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0018789B" w:rsidRDefault="008D3276" w14:paraId="2534010D" w14:textId="261F3DC8">
      <w:pPr>
        <w:pStyle w:val="BodyText"/>
        <w:spacing w:before="0"/>
        <w:ind w:left="120"/>
      </w:pPr>
      <w:r w:rsidR="1E87C80E">
        <w:drawing>
          <wp:inline wp14:editId="571731B8" wp14:anchorId="01515052">
            <wp:extent cx="6105525" cy="1806218"/>
            <wp:effectExtent l="0" t="0" r="0" b="0"/>
            <wp:docPr id="1024562458" name="" title=""/>
            <wp:cNvGraphicFramePr>
              <a:graphicFrameLocks noChangeAspect="1"/>
            </wp:cNvGraphicFramePr>
            <a:graphic>
              <a:graphicData uri="http://schemas.openxmlformats.org/drawingml/2006/picture">
                <pic:pic>
                  <pic:nvPicPr>
                    <pic:cNvPr id="0" name=""/>
                    <pic:cNvPicPr/>
                  </pic:nvPicPr>
                  <pic:blipFill>
                    <a:blip r:embed="R1b3f868633604ec7">
                      <a:extLst>
                        <a:ext xmlns:a="http://schemas.openxmlformats.org/drawingml/2006/main" uri="{28A0092B-C50C-407E-A947-70E740481C1C}">
                          <a14:useLocalDpi val="0"/>
                        </a:ext>
                      </a:extLst>
                    </a:blip>
                    <a:stretch>
                      <a:fillRect/>
                    </a:stretch>
                  </pic:blipFill>
                  <pic:spPr>
                    <a:xfrm>
                      <a:off x="0" y="0"/>
                      <a:ext cx="6105525" cy="1806218"/>
                    </a:xfrm>
                    <a:prstGeom prst="rect">
                      <a:avLst/>
                    </a:prstGeom>
                  </pic:spPr>
                </pic:pic>
              </a:graphicData>
            </a:graphic>
          </wp:inline>
        </w:drawing>
      </w:r>
    </w:p>
    <w:p w:rsidR="0018789B" w:rsidRDefault="0018789B" w14:paraId="2534010E" w14:textId="77777777">
      <w:pPr>
        <w:pStyle w:val="BodyText"/>
        <w:spacing w:before="11"/>
        <w:rPr>
          <w:rFonts w:ascii="Times New Roman"/>
          <w:sz w:val="9"/>
        </w:rPr>
      </w:pPr>
    </w:p>
    <w:p w:rsidR="0018789B" w:rsidP="571731B8" w:rsidRDefault="008D3276" w14:paraId="2534010F" w14:textId="15372A02">
      <w:pPr>
        <w:pStyle w:val="Heading1"/>
        <w:tabs>
          <w:tab w:val="left" w:pos="380"/>
        </w:tabs>
        <w:rPr>
          <w:u w:val="single"/>
        </w:rPr>
      </w:pPr>
      <w:r>
        <w:rPr>
          <w:noProof/>
        </w:rPr>
        <mc:AlternateContent>
          <mc:Choice Requires="wps">
            <w:drawing>
              <wp:anchor distT="0" distB="0" distL="114300" distR="114300" simplePos="0" relativeHeight="251660288" behindDoc="0" locked="0" layoutInCell="1" allowOverlap="1" wp14:anchorId="25340132" wp14:editId="16DF7278">
                <wp:simplePos x="0" y="0"/>
                <wp:positionH relativeFrom="page">
                  <wp:posOffset>2258695</wp:posOffset>
                </wp:positionH>
                <wp:positionV relativeFrom="paragraph">
                  <wp:posOffset>229870</wp:posOffset>
                </wp:positionV>
                <wp:extent cx="962025" cy="0"/>
                <wp:effectExtent l="0" t="0" r="0" b="0"/>
                <wp:wrapNone/>
                <wp:docPr id="102786729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85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23764mm" from="177.85pt,18.1pt" to="253.6pt,18.1pt" w14:anchorId="46FAEC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CoduQEAAGADAAAOAAAAZHJzL2Uyb0RvYy54bWysU01v2zAMvQ/YfxB0X+wESNEJcXpI1l26&#10;LUDbH8BIsi1UFgVRiZ1/P0n5aLHdhvkgkCL59PhIrx6mwbKjDmTQNXw+qznTTqIyrmv468vjl3vO&#10;KIJTYNHphp808Yf150+r0Qu9wB6t0oElEEdi9A3vY/Siqkj2egCaodcuBVsMA8Tkhq5SAcaEPthq&#10;Udd31YhB+YBSE6Xb7TnI1wW/bbWMv9qWdGS24YlbLGco5z6f1XoFogvgeyMvNOAfWAxgXHr0BrWF&#10;COwQzF9Qg5EBCds4kzhU2LZG6tJD6mZe/9HNcw9el16SOORvMtH/g5U/jxu3C5m6nNyzf0L5Rszh&#10;pgfX6ULg5eTT4OZZqmr0JG4l2SG/C2w//kCVcuAQsagwtWHIkKk/NhWxTzex9RSZTJdf7xb1YsmZ&#10;vIYqENc6Hyh+1ziwbDTcGpdlAAHHJ4qZB4hrSr52+GisLaO0jo0Nv18ul6WA0BqVgzmNQrff2MCO&#10;kJehfKWpFPmYlpG3QP05r4TOaxLw4FR5pdegvl3sCMae7cTKuotIWZe8hCT2qE67cBUvjbHQv6xc&#10;3pOPfql+/zHWvwEAAP//AwBQSwMEFAAGAAgAAAAhAAVkyiTcAAAACQEAAA8AAABkcnMvZG93bnJl&#10;di54bWxMj8FOwzAQRO9I/IO1SNyo00ZpUIhTIaRKnFBJ+QA33jih8TqK3TT8PYs4wG12ZzT7ttwt&#10;bhAzTqH3pGC9SkAgNd70ZBV8HPcPjyBC1GT04AkVfGGAXXV7U+rC+Cu941xHK7iEQqEVdDGOhZSh&#10;6dDpsPIjEnutn5yOPE5WmklfudwNcpMkW+l0T3yh0yO+dNic64tT8JbmbYt2ifVnOr6SPcz9/tAq&#10;dX+3PD+BiLjEvzD84DM6VMx08hcyQQwK0izLOcpiuwHBgSzJWZx+F7Iq5f8Pqm8AAAD//wMAUEsB&#10;Ai0AFAAGAAgAAAAhALaDOJL+AAAA4QEAABMAAAAAAAAAAAAAAAAAAAAAAFtDb250ZW50X1R5cGVz&#10;XS54bWxQSwECLQAUAAYACAAAACEAOP0h/9YAAACUAQAACwAAAAAAAAAAAAAAAAAvAQAAX3JlbHMv&#10;LnJlbHNQSwECLQAUAAYACAAAACEAGzAqHbkBAABgAwAADgAAAAAAAAAAAAAAAAAuAgAAZHJzL2Uy&#10;b0RvYy54bWxQSwECLQAUAAYACAAAACEABWTKJNwAAAAJAQAADwAAAAAAAAAAAAAAAAATBAAAZHJz&#10;L2Rvd25yZXYueG1sUEsFBgAAAAAEAAQA8wAAABwFAAAAAA==&#10;">
                <w10:wrap anchorx="page"/>
              </v:line>
            </w:pict>
          </mc:Fallback>
        </mc:AlternateContent>
      </w:r>
      <w:r w:rsidRPr="571731B8" w:rsidR="008D3276">
        <w:rPr>
          <w:spacing w:val="-261"/>
          <w:w w:val="110"/>
          <w:u w:val="single"/>
        </w:rPr>
        <w:t>W</w:t>
      </w:r>
      <w:r w:rsidRPr="571731B8" w:rsidR="008D3276">
        <w:rPr>
          <w:w w:val="110"/>
          <w:u w:val="single"/>
        </w:rPr>
        <w:t>hat</w:t>
      </w:r>
      <w:r w:rsidRPr="571731B8" w:rsidR="008D3276">
        <w:rPr>
          <w:spacing w:val="-21"/>
          <w:w w:val="110"/>
          <w:u w:val="single"/>
        </w:rPr>
        <w:t xml:space="preserve"> </w:t>
      </w:r>
      <w:r w:rsidRPr="571731B8" w:rsidR="008D3276">
        <w:rPr>
          <w:w w:val="110"/>
          <w:u w:val="single"/>
        </w:rPr>
        <w:t>is</w:t>
      </w:r>
      <w:r w:rsidRPr="571731B8" w:rsidR="008D3276">
        <w:rPr>
          <w:spacing w:val="-20"/>
          <w:w w:val="110"/>
          <w:u w:val="single"/>
        </w:rPr>
        <w:t xml:space="preserve"> </w:t>
      </w:r>
      <w:r w:rsidRPr="571731B8" w:rsidR="008D3276">
        <w:rPr>
          <w:w w:val="110"/>
          <w:u w:val="single"/>
        </w:rPr>
        <w:t>the</w:t>
      </w:r>
      <w:r w:rsidRPr="571731B8" w:rsidR="008D3276">
        <w:rPr>
          <w:spacing w:val="-21"/>
          <w:w w:val="110"/>
          <w:u w:val="single"/>
        </w:rPr>
        <w:t xml:space="preserve"> </w:t>
      </w:r>
      <w:r w:rsidRPr="571731B8" w:rsidR="008D3276">
        <w:rPr>
          <w:w w:val="110"/>
          <w:u w:val="single"/>
        </w:rPr>
        <w:t>21st</w:t>
      </w:r>
      <w:r w:rsidRPr="571731B8" w:rsidR="008D3276">
        <w:rPr>
          <w:spacing w:val="-20"/>
          <w:w w:val="110"/>
          <w:u w:val="single"/>
        </w:rPr>
        <w:t xml:space="preserve"> </w:t>
      </w:r>
      <w:r w:rsidRPr="571731B8" w:rsidR="008D3276">
        <w:rPr>
          <w:w w:val="110"/>
          <w:u w:val="single"/>
        </w:rPr>
        <w:t>Centur</w:t>
      </w:r>
      <w:r w:rsidRPr="571731B8" w:rsidR="008D3276">
        <w:rPr>
          <w:w w:val="110"/>
          <w:u w:val="single"/>
        </w:rPr>
        <w:t>y</w:t>
      </w:r>
      <w:r w:rsidRPr="571731B8" w:rsidR="008D3276">
        <w:rPr>
          <w:spacing w:val="-21"/>
          <w:w w:val="110"/>
          <w:u w:val="single"/>
        </w:rPr>
        <w:t xml:space="preserve"> </w:t>
      </w:r>
      <w:r w:rsidRPr="571731B8" w:rsidR="008D3276">
        <w:rPr>
          <w:w w:val="110"/>
          <w:u w:val="single"/>
        </w:rPr>
        <w:t>Cures</w:t>
      </w:r>
      <w:r w:rsidRPr="571731B8" w:rsidR="008D3276">
        <w:rPr>
          <w:spacing w:val="-20"/>
          <w:w w:val="110"/>
          <w:u w:val="single"/>
        </w:rPr>
        <w:t xml:space="preserve"> </w:t>
      </w:r>
      <w:r w:rsidRPr="571731B8" w:rsidR="008D3276">
        <w:rPr>
          <w:spacing w:val="-3"/>
          <w:w w:val="110"/>
          <w:u w:val="single"/>
        </w:rPr>
        <w:t>Act?</w:t>
      </w:r>
    </w:p>
    <w:p w:rsidR="0018789B" w:rsidRDefault="0018789B" w14:paraId="25340110" w14:textId="77777777">
      <w:pPr>
        <w:pStyle w:val="BodyText"/>
        <w:rPr>
          <w:rFonts w:ascii="Century Gothic"/>
          <w:b/>
          <w:sz w:val="13"/>
        </w:rPr>
      </w:pPr>
    </w:p>
    <w:p w:rsidR="0018789B" w:rsidRDefault="008D3276" w14:paraId="25340111" w14:textId="59347232">
      <w:pPr>
        <w:pStyle w:val="BodyText"/>
        <w:spacing w:before="110" w:line="314" w:lineRule="auto"/>
        <w:ind w:left="119" w:right="131"/>
      </w:pPr>
      <w:r w:rsidR="008D3276">
        <w:rPr>
          <w:w w:val="115"/>
        </w:rPr>
        <w:t>In</w:t>
      </w:r>
      <w:r w:rsidR="008D3276">
        <w:rPr>
          <w:spacing w:val="-30"/>
          <w:w w:val="115"/>
        </w:rPr>
        <w:t xml:space="preserve"> </w:t>
      </w:r>
      <w:r w:rsidR="008D3276">
        <w:rPr>
          <w:w w:val="115"/>
        </w:rPr>
        <w:t>2020,</w:t>
      </w:r>
      <w:r w:rsidR="008D3276">
        <w:rPr>
          <w:spacing w:val="-29"/>
          <w:w w:val="115"/>
        </w:rPr>
        <w:t xml:space="preserve"> </w:t>
      </w:r>
      <w:r w:rsidR="008D3276">
        <w:rPr>
          <w:w w:val="115"/>
        </w:rPr>
        <w:t>the</w:t>
      </w:r>
      <w:r w:rsidR="008D3276">
        <w:rPr>
          <w:spacing w:val="-30"/>
          <w:w w:val="115"/>
        </w:rPr>
        <w:t xml:space="preserve"> </w:t>
      </w:r>
      <w:r w:rsidR="008D3276">
        <w:rPr>
          <w:w w:val="115"/>
        </w:rPr>
        <w:t>Office</w:t>
      </w:r>
      <w:r w:rsidR="008D3276">
        <w:rPr>
          <w:spacing w:val="-29"/>
          <w:w w:val="115"/>
        </w:rPr>
        <w:t xml:space="preserve"> </w:t>
      </w:r>
      <w:r w:rsidR="008D3276">
        <w:rPr>
          <w:w w:val="115"/>
        </w:rPr>
        <w:t>of</w:t>
      </w:r>
      <w:r w:rsidR="008D3276">
        <w:rPr>
          <w:spacing w:val="-30"/>
          <w:w w:val="115"/>
        </w:rPr>
        <w:t xml:space="preserve"> </w:t>
      </w:r>
      <w:r w:rsidR="008D3276">
        <w:rPr>
          <w:w w:val="115"/>
        </w:rPr>
        <w:t>the</w:t>
      </w:r>
      <w:r w:rsidR="008D3276">
        <w:rPr>
          <w:spacing w:val="-29"/>
          <w:w w:val="115"/>
        </w:rPr>
        <w:t xml:space="preserve"> </w:t>
      </w:r>
      <w:r w:rsidR="008D3276">
        <w:rPr>
          <w:w w:val="115"/>
        </w:rPr>
        <w:t>National</w:t>
      </w:r>
      <w:r w:rsidR="008D3276">
        <w:rPr>
          <w:spacing w:val="-30"/>
          <w:w w:val="115"/>
        </w:rPr>
        <w:t xml:space="preserve"> </w:t>
      </w:r>
      <w:r w:rsidR="008D3276">
        <w:rPr>
          <w:w w:val="115"/>
        </w:rPr>
        <w:t>Coordinator</w:t>
      </w:r>
      <w:r w:rsidR="008D3276">
        <w:rPr>
          <w:spacing w:val="-29"/>
          <w:w w:val="115"/>
        </w:rPr>
        <w:t xml:space="preserve"> </w:t>
      </w:r>
      <w:r w:rsidR="008D3276">
        <w:rPr>
          <w:w w:val="115"/>
        </w:rPr>
        <w:t>for</w:t>
      </w:r>
      <w:r w:rsidR="008D3276">
        <w:rPr>
          <w:spacing w:val="-30"/>
          <w:w w:val="115"/>
        </w:rPr>
        <w:t xml:space="preserve"> </w:t>
      </w:r>
      <w:r w:rsidR="008D3276">
        <w:rPr>
          <w:w w:val="115"/>
        </w:rPr>
        <w:t>Health</w:t>
      </w:r>
      <w:r w:rsidR="008D3276">
        <w:rPr>
          <w:spacing w:val="-29"/>
          <w:w w:val="115"/>
        </w:rPr>
        <w:t xml:space="preserve"> </w:t>
      </w:r>
      <w:r w:rsidR="008D3276">
        <w:rPr>
          <w:w w:val="115"/>
        </w:rPr>
        <w:t>IT</w:t>
      </w:r>
      <w:r w:rsidR="008D3276">
        <w:rPr>
          <w:spacing w:val="-29"/>
          <w:w w:val="115"/>
        </w:rPr>
        <w:t xml:space="preserve"> </w:t>
      </w:r>
      <w:r w:rsidR="008D3276">
        <w:rPr>
          <w:w w:val="115"/>
        </w:rPr>
        <w:t>(ONC)</w:t>
      </w:r>
      <w:r w:rsidR="008D3276">
        <w:rPr>
          <w:spacing w:val="-30"/>
          <w:w w:val="115"/>
        </w:rPr>
        <w:t xml:space="preserve"> </w:t>
      </w:r>
      <w:r w:rsidR="008D3276">
        <w:rPr>
          <w:w w:val="115"/>
        </w:rPr>
        <w:t>released</w:t>
      </w:r>
      <w:r w:rsidR="008D3276">
        <w:rPr>
          <w:spacing w:val="-29"/>
          <w:w w:val="115"/>
        </w:rPr>
        <w:t xml:space="preserve"> </w:t>
      </w:r>
      <w:r w:rsidR="008D3276">
        <w:rPr>
          <w:w w:val="115"/>
        </w:rPr>
        <w:t>the</w:t>
      </w:r>
      <w:r w:rsidR="008D3276">
        <w:rPr>
          <w:spacing w:val="-30"/>
          <w:w w:val="115"/>
        </w:rPr>
        <w:t xml:space="preserve"> </w:t>
      </w:r>
      <w:r w:rsidR="008D3276">
        <w:rPr>
          <w:w w:val="115"/>
        </w:rPr>
        <w:t>Cures</w:t>
      </w:r>
      <w:r w:rsidR="008D3276">
        <w:rPr>
          <w:spacing w:val="-29"/>
          <w:w w:val="115"/>
        </w:rPr>
        <w:t xml:space="preserve"> </w:t>
      </w:r>
      <w:r w:rsidR="008D3276">
        <w:rPr>
          <w:w w:val="115"/>
        </w:rPr>
        <w:t>Act</w:t>
      </w:r>
      <w:r w:rsidR="008D3276">
        <w:rPr>
          <w:spacing w:val="-30"/>
          <w:w w:val="115"/>
        </w:rPr>
        <w:t xml:space="preserve"> </w:t>
      </w:r>
      <w:r w:rsidR="008D3276">
        <w:rPr>
          <w:w w:val="115"/>
        </w:rPr>
        <w:t>final rule regulating: (1) the certification criteria under the voluntary program for certification of Health</w:t>
      </w:r>
      <w:r w:rsidR="008D3276">
        <w:rPr>
          <w:spacing w:val="-29"/>
          <w:w w:val="115"/>
        </w:rPr>
        <w:t xml:space="preserve"> </w:t>
      </w:r>
      <w:r w:rsidR="008D3276">
        <w:rPr>
          <w:w w:val="115"/>
        </w:rPr>
        <w:t>IT</w:t>
      </w:r>
      <w:r w:rsidR="008D3276">
        <w:rPr>
          <w:spacing w:val="-29"/>
          <w:w w:val="115"/>
        </w:rPr>
        <w:t xml:space="preserve"> </w:t>
      </w:r>
      <w:r w:rsidR="2E6F9791">
        <w:rPr>
          <w:w w:val="115"/>
        </w:rPr>
        <w:t>modules, (</w:t>
      </w:r>
      <w:r w:rsidR="008D3276">
        <w:rPr>
          <w:w w:val="115"/>
        </w:rPr>
        <w:t>2)</w:t>
      </w:r>
      <w:r w:rsidR="008D3276">
        <w:rPr>
          <w:spacing w:val="-29"/>
          <w:w w:val="115"/>
        </w:rPr>
        <w:t xml:space="preserve"> </w:t>
      </w:r>
      <w:r w:rsidR="008D3276">
        <w:rPr>
          <w:w w:val="115"/>
        </w:rPr>
        <w:t>the</w:t>
      </w:r>
      <w:r w:rsidR="008D3276">
        <w:rPr>
          <w:spacing w:val="-28"/>
          <w:w w:val="115"/>
        </w:rPr>
        <w:t xml:space="preserve"> </w:t>
      </w:r>
      <w:r w:rsidR="008D3276">
        <w:rPr>
          <w:w w:val="115"/>
        </w:rPr>
        <w:t>conduct</w:t>
      </w:r>
      <w:r w:rsidR="008D3276">
        <w:rPr>
          <w:spacing w:val="-29"/>
          <w:w w:val="115"/>
        </w:rPr>
        <w:t xml:space="preserve"> </w:t>
      </w:r>
      <w:r w:rsidR="008D3276">
        <w:rPr>
          <w:w w:val="115"/>
        </w:rPr>
        <w:t>of</w:t>
      </w:r>
      <w:r w:rsidR="008D3276">
        <w:rPr>
          <w:spacing w:val="-29"/>
          <w:w w:val="115"/>
        </w:rPr>
        <w:t xml:space="preserve"> </w:t>
      </w:r>
      <w:r w:rsidR="008D3276">
        <w:rPr>
          <w:w w:val="115"/>
        </w:rPr>
        <w:t>developers</w:t>
      </w:r>
      <w:r w:rsidR="008D3276">
        <w:rPr>
          <w:spacing w:val="-29"/>
          <w:w w:val="115"/>
        </w:rPr>
        <w:t xml:space="preserve"> </w:t>
      </w:r>
      <w:r w:rsidR="008D3276">
        <w:rPr>
          <w:w w:val="115"/>
        </w:rPr>
        <w:t>participating</w:t>
      </w:r>
      <w:r w:rsidR="008D3276">
        <w:rPr>
          <w:spacing w:val="-28"/>
          <w:w w:val="115"/>
        </w:rPr>
        <w:t xml:space="preserve"> </w:t>
      </w:r>
      <w:r w:rsidR="008D3276">
        <w:rPr>
          <w:w w:val="115"/>
        </w:rPr>
        <w:t>in</w:t>
      </w:r>
      <w:r w:rsidR="008D3276">
        <w:rPr>
          <w:spacing w:val="-29"/>
          <w:w w:val="115"/>
        </w:rPr>
        <w:t xml:space="preserve"> </w:t>
      </w:r>
      <w:r w:rsidR="008D3276">
        <w:rPr>
          <w:w w:val="115"/>
        </w:rPr>
        <w:t>the</w:t>
      </w:r>
      <w:r w:rsidR="008D3276">
        <w:rPr>
          <w:spacing w:val="-29"/>
          <w:w w:val="115"/>
        </w:rPr>
        <w:t xml:space="preserve"> </w:t>
      </w:r>
      <w:r w:rsidR="008D3276">
        <w:rPr>
          <w:w w:val="115"/>
        </w:rPr>
        <w:t>certification</w:t>
      </w:r>
      <w:r w:rsidR="008D3276">
        <w:rPr>
          <w:spacing w:val="-28"/>
          <w:w w:val="115"/>
        </w:rPr>
        <w:t xml:space="preserve"> </w:t>
      </w:r>
      <w:r w:rsidR="008D3276">
        <w:rPr>
          <w:w w:val="115"/>
        </w:rPr>
        <w:t>program,</w:t>
      </w:r>
      <w:r w:rsidR="008D3276">
        <w:rPr>
          <w:spacing w:val="-29"/>
          <w:w w:val="115"/>
        </w:rPr>
        <w:t xml:space="preserve"> </w:t>
      </w:r>
      <w:r w:rsidR="008D3276">
        <w:rPr>
          <w:w w:val="115"/>
        </w:rPr>
        <w:t>and</w:t>
      </w:r>
    </w:p>
    <w:p w:rsidR="0018789B" w:rsidRDefault="008D3276" w14:paraId="25340112" w14:textId="77777777">
      <w:pPr>
        <w:spacing w:line="251" w:lineRule="exact"/>
        <w:ind w:left="119"/>
        <w:rPr>
          <w:rFonts w:ascii="Century Gothic"/>
          <w:b/>
          <w:sz w:val="21"/>
        </w:rPr>
      </w:pPr>
      <w:r>
        <w:rPr>
          <w:rFonts w:ascii="Century Gothic"/>
          <w:b/>
          <w:w w:val="110"/>
          <w:sz w:val="21"/>
        </w:rPr>
        <w:t>(3) the electronic sharing of health information (i.e., i</w:t>
      </w:r>
      <w:r>
        <w:rPr>
          <w:rFonts w:ascii="Century Gothic"/>
          <w:b/>
          <w:w w:val="110"/>
          <w:sz w:val="21"/>
        </w:rPr>
        <w:t>nformation blocking regulations).</w:t>
      </w:r>
    </w:p>
    <w:p w:rsidR="0018789B" w:rsidRDefault="0018789B" w14:paraId="25340113" w14:textId="77777777">
      <w:pPr>
        <w:pStyle w:val="BodyText"/>
        <w:spacing w:before="6"/>
        <w:rPr>
          <w:rFonts w:ascii="Century Gothic"/>
          <w:b/>
          <w:sz w:val="14"/>
        </w:rPr>
      </w:pPr>
    </w:p>
    <w:p w:rsidR="0018789B" w:rsidRDefault="008D3276" w14:paraId="25340114" w14:textId="77777777">
      <w:pPr>
        <w:pStyle w:val="Heading1"/>
        <w:tabs>
          <w:tab w:val="left" w:pos="380"/>
        </w:tabs>
        <w:spacing w:before="91"/>
        <w:rPr>
          <w:u w:val="none"/>
        </w:rPr>
      </w:pPr>
      <w:r w:rsidR="008D3276">
        <w:rPr>
          <w:spacing w:val="-261"/>
          <w:w w:val="110"/>
        </w:rPr>
        <w:t>W</w:t>
      </w:r>
      <w:r w:rsidR="008D3276">
        <w:rPr>
          <w:w w:val="110"/>
        </w:rPr>
        <w:t>hen</w:t>
      </w:r>
      <w:r w:rsidR="008D3276">
        <w:rPr>
          <w:spacing w:val="-21"/>
          <w:w w:val="110"/>
        </w:rPr>
        <w:t xml:space="preserve"> </w:t>
      </w:r>
      <w:r w:rsidR="008D3276">
        <w:rPr>
          <w:w w:val="110"/>
        </w:rPr>
        <w:t>did</w:t>
      </w:r>
      <w:r w:rsidR="008D3276">
        <w:rPr>
          <w:spacing w:val="-20"/>
          <w:w w:val="110"/>
        </w:rPr>
        <w:t xml:space="preserve"> </w:t>
      </w:r>
      <w:r w:rsidR="008D3276">
        <w:rPr>
          <w:w w:val="110"/>
        </w:rPr>
        <w:t>it</w:t>
      </w:r>
      <w:r w:rsidR="008D3276">
        <w:rPr>
          <w:spacing w:val="-31"/>
          <w:w w:val="110"/>
        </w:rPr>
        <w:t xml:space="preserve"> </w:t>
      </w:r>
      <w:r w:rsidR="008D3276">
        <w:rPr>
          <w:w w:val="110"/>
          <w:u w:val="none"/>
        </w:rPr>
        <w:t>g</w:t>
      </w:r>
      <w:r w:rsidR="008D3276">
        <w:rPr>
          <w:w w:val="110"/>
        </w:rPr>
        <w:t>o</w:t>
      </w:r>
      <w:r w:rsidR="008D3276">
        <w:rPr>
          <w:spacing w:val="-20"/>
          <w:w w:val="110"/>
        </w:rPr>
        <w:t xml:space="preserve"> </w:t>
      </w:r>
      <w:r w:rsidR="008D3276">
        <w:rPr>
          <w:w w:val="110"/>
        </w:rPr>
        <w:t>into</w:t>
      </w:r>
      <w:r w:rsidR="008D3276">
        <w:rPr>
          <w:spacing w:val="-21"/>
          <w:w w:val="110"/>
        </w:rPr>
        <w:t xml:space="preserve"> </w:t>
      </w:r>
      <w:r w:rsidR="008D3276">
        <w:rPr>
          <w:w w:val="110"/>
        </w:rPr>
        <w:t>effect?</w:t>
      </w:r>
    </w:p>
    <w:p w:rsidR="0018789B" w:rsidRDefault="0018789B" w14:paraId="25340115" w14:textId="77777777">
      <w:pPr>
        <w:pStyle w:val="BodyText"/>
        <w:spacing w:before="3"/>
        <w:rPr>
          <w:rFonts w:ascii="Century Gothic"/>
          <w:b/>
          <w:sz w:val="13"/>
        </w:rPr>
      </w:pPr>
    </w:p>
    <w:p w:rsidR="0018789B" w:rsidRDefault="008D3276" w14:paraId="25340116" w14:textId="2022C06E">
      <w:pPr>
        <w:pStyle w:val="BodyText"/>
        <w:spacing w:before="111" w:line="307" w:lineRule="auto"/>
        <w:ind w:left="119" w:right="640"/>
      </w:pPr>
      <w:r w:rsidR="008D3276">
        <w:rPr>
          <w:w w:val="115"/>
        </w:rPr>
        <w:t>The</w:t>
      </w:r>
      <w:r w:rsidR="008D3276">
        <w:rPr>
          <w:spacing w:val="-27"/>
          <w:w w:val="115"/>
        </w:rPr>
        <w:t xml:space="preserve"> </w:t>
      </w:r>
      <w:r w:rsidR="008D3276">
        <w:rPr>
          <w:w w:val="115"/>
        </w:rPr>
        <w:t>information</w:t>
      </w:r>
      <w:r w:rsidR="008D3276">
        <w:rPr>
          <w:spacing w:val="-27"/>
          <w:w w:val="115"/>
        </w:rPr>
        <w:t xml:space="preserve"> </w:t>
      </w:r>
      <w:r w:rsidR="008D3276">
        <w:rPr>
          <w:w w:val="115"/>
        </w:rPr>
        <w:t>blocking</w:t>
      </w:r>
      <w:r w:rsidR="008D3276">
        <w:rPr>
          <w:spacing w:val="-27"/>
          <w:w w:val="115"/>
        </w:rPr>
        <w:t xml:space="preserve"> </w:t>
      </w:r>
      <w:r w:rsidR="008D3276">
        <w:rPr>
          <w:w w:val="115"/>
        </w:rPr>
        <w:t>section</w:t>
      </w:r>
      <w:r w:rsidR="008D3276">
        <w:rPr>
          <w:spacing w:val="-27"/>
          <w:w w:val="115"/>
        </w:rPr>
        <w:t xml:space="preserve"> </w:t>
      </w:r>
      <w:r w:rsidR="008D3276">
        <w:rPr>
          <w:w w:val="115"/>
        </w:rPr>
        <w:t>of</w:t>
      </w:r>
      <w:r w:rsidR="008D3276">
        <w:rPr>
          <w:spacing w:val="-27"/>
          <w:w w:val="115"/>
        </w:rPr>
        <w:t xml:space="preserve"> </w:t>
      </w:r>
      <w:r w:rsidR="008D3276">
        <w:rPr>
          <w:w w:val="115"/>
        </w:rPr>
        <w:t>the</w:t>
      </w:r>
      <w:r w:rsidR="008D3276">
        <w:rPr>
          <w:spacing w:val="-27"/>
          <w:w w:val="115"/>
        </w:rPr>
        <w:t xml:space="preserve"> </w:t>
      </w:r>
      <w:r w:rsidR="008D3276">
        <w:rPr>
          <w:w w:val="115"/>
        </w:rPr>
        <w:t>rule</w:t>
      </w:r>
      <w:r w:rsidR="008D3276">
        <w:rPr>
          <w:spacing w:val="-27"/>
          <w:w w:val="115"/>
        </w:rPr>
        <w:t xml:space="preserve"> </w:t>
      </w:r>
      <w:r w:rsidR="008D3276">
        <w:rPr>
          <w:w w:val="115"/>
        </w:rPr>
        <w:t>that</w:t>
      </w:r>
      <w:r w:rsidR="008D3276">
        <w:rPr>
          <w:spacing w:val="-27"/>
          <w:w w:val="115"/>
        </w:rPr>
        <w:t xml:space="preserve"> </w:t>
      </w:r>
      <w:r w:rsidR="008D3276">
        <w:rPr>
          <w:w w:val="115"/>
        </w:rPr>
        <w:t>regulates</w:t>
      </w:r>
      <w:r w:rsidR="008D3276">
        <w:rPr>
          <w:spacing w:val="-27"/>
          <w:w w:val="115"/>
        </w:rPr>
        <w:t xml:space="preserve"> </w:t>
      </w:r>
      <w:r w:rsidR="008D3276">
        <w:rPr>
          <w:w w:val="115"/>
        </w:rPr>
        <w:t>the</w:t>
      </w:r>
      <w:r w:rsidR="008D3276">
        <w:rPr>
          <w:spacing w:val="-27"/>
          <w:w w:val="115"/>
        </w:rPr>
        <w:t xml:space="preserve"> </w:t>
      </w:r>
      <w:r w:rsidR="008D3276">
        <w:rPr>
          <w:w w:val="115"/>
        </w:rPr>
        <w:t>sharing</w:t>
      </w:r>
      <w:r w:rsidR="008D3276">
        <w:rPr>
          <w:spacing w:val="-27"/>
          <w:w w:val="115"/>
        </w:rPr>
        <w:t xml:space="preserve"> </w:t>
      </w:r>
      <w:r w:rsidR="008D3276">
        <w:rPr>
          <w:w w:val="115"/>
        </w:rPr>
        <w:t>of</w:t>
      </w:r>
      <w:r w:rsidR="008D3276">
        <w:rPr>
          <w:spacing w:val="-27"/>
          <w:w w:val="115"/>
        </w:rPr>
        <w:t xml:space="preserve"> </w:t>
      </w:r>
      <w:r w:rsidR="008D3276">
        <w:rPr>
          <w:w w:val="115"/>
        </w:rPr>
        <w:t>electronic</w:t>
      </w:r>
      <w:r w:rsidR="008D3276">
        <w:rPr>
          <w:spacing w:val="-27"/>
          <w:w w:val="115"/>
        </w:rPr>
        <w:t xml:space="preserve"> </w:t>
      </w:r>
      <w:r w:rsidR="008D3276">
        <w:rPr>
          <w:w w:val="115"/>
        </w:rPr>
        <w:t>health information</w:t>
      </w:r>
      <w:r w:rsidR="008D3276">
        <w:rPr>
          <w:spacing w:val="-25"/>
          <w:w w:val="115"/>
        </w:rPr>
        <w:t xml:space="preserve"> </w:t>
      </w:r>
      <w:r w:rsidR="008D3276">
        <w:rPr>
          <w:w w:val="115"/>
        </w:rPr>
        <w:t>(EHI)</w:t>
      </w:r>
      <w:r w:rsidR="008D3276">
        <w:rPr>
          <w:spacing w:val="-24"/>
          <w:w w:val="115"/>
        </w:rPr>
        <w:t xml:space="preserve"> </w:t>
      </w:r>
      <w:r w:rsidR="008D3276">
        <w:rPr>
          <w:w w:val="115"/>
        </w:rPr>
        <w:t>was</w:t>
      </w:r>
      <w:r w:rsidR="008D3276">
        <w:rPr>
          <w:spacing w:val="-24"/>
          <w:w w:val="115"/>
        </w:rPr>
        <w:t xml:space="preserve"> </w:t>
      </w:r>
      <w:r w:rsidR="008D3276">
        <w:rPr>
          <w:w w:val="115"/>
        </w:rPr>
        <w:t>applicable</w:t>
      </w:r>
      <w:r w:rsidR="008D3276">
        <w:rPr>
          <w:spacing w:val="-25"/>
          <w:w w:val="115"/>
        </w:rPr>
        <w:t xml:space="preserve"> </w:t>
      </w:r>
      <w:r w:rsidR="008D3276">
        <w:rPr>
          <w:w w:val="115"/>
        </w:rPr>
        <w:t>to</w:t>
      </w:r>
      <w:r w:rsidR="008D3276">
        <w:rPr>
          <w:spacing w:val="-24"/>
          <w:w w:val="115"/>
        </w:rPr>
        <w:t xml:space="preserve"> </w:t>
      </w:r>
      <w:r w:rsidR="008D3276">
        <w:rPr>
          <w:w w:val="115"/>
        </w:rPr>
        <w:t>health</w:t>
      </w:r>
      <w:r w:rsidR="008D3276">
        <w:rPr>
          <w:w w:val="115"/>
        </w:rPr>
        <w:t>care</w:t>
      </w:r>
      <w:r w:rsidR="008D3276">
        <w:rPr>
          <w:spacing w:val="-25"/>
          <w:w w:val="115"/>
        </w:rPr>
        <w:t xml:space="preserve"> </w:t>
      </w:r>
      <w:r w:rsidR="008D3276">
        <w:rPr>
          <w:w w:val="115"/>
        </w:rPr>
        <w:t>providers</w:t>
      </w:r>
      <w:r w:rsidR="008D3276">
        <w:rPr>
          <w:spacing w:val="-24"/>
          <w:w w:val="115"/>
        </w:rPr>
        <w:t xml:space="preserve"> </w:t>
      </w:r>
      <w:r w:rsidRPr="571731B8" w:rsidR="008D3276">
        <w:rPr>
          <w:rFonts w:ascii="Century Gothic"/>
          <w:b w:val="1"/>
          <w:bCs w:val="1"/>
          <w:w w:val="115"/>
        </w:rPr>
        <w:t>beginning</w:t>
      </w:r>
      <w:r w:rsidRPr="571731B8" w:rsidR="008D3276">
        <w:rPr>
          <w:rFonts w:ascii="Century Gothic"/>
          <w:b w:val="1"/>
          <w:bCs w:val="1"/>
          <w:spacing w:val="-32"/>
          <w:w w:val="115"/>
        </w:rPr>
        <w:t xml:space="preserve"> </w:t>
      </w:r>
      <w:r w:rsidRPr="571731B8" w:rsidR="008D3276">
        <w:rPr>
          <w:rFonts w:ascii="Century Gothic"/>
          <w:b w:val="1"/>
          <w:bCs w:val="1"/>
          <w:w w:val="115"/>
        </w:rPr>
        <w:t>April</w:t>
      </w:r>
      <w:r w:rsidRPr="571731B8" w:rsidR="008D3276">
        <w:rPr>
          <w:rFonts w:ascii="Century Gothic"/>
          <w:b w:val="1"/>
          <w:bCs w:val="1"/>
          <w:spacing w:val="-32"/>
          <w:w w:val="115"/>
        </w:rPr>
        <w:t xml:space="preserve"> </w:t>
      </w:r>
      <w:r w:rsidRPr="571731B8" w:rsidR="008D3276">
        <w:rPr>
          <w:rFonts w:ascii="Century Gothic"/>
          <w:b w:val="1"/>
          <w:bCs w:val="1"/>
          <w:spacing w:val="-4"/>
          <w:w w:val="115"/>
        </w:rPr>
        <w:t>5,</w:t>
      </w:r>
      <w:r w:rsidRPr="571731B8" w:rsidR="008D3276">
        <w:rPr>
          <w:rFonts w:ascii="Century Gothic"/>
          <w:b w:val="1"/>
          <w:bCs w:val="1"/>
          <w:spacing w:val="-38"/>
          <w:w w:val="115"/>
        </w:rPr>
        <w:t xml:space="preserve"> </w:t>
      </w:r>
      <w:r w:rsidRPr="571731B8" w:rsidR="008D3276">
        <w:rPr>
          <w:rFonts w:ascii="Century Gothic"/>
          <w:b w:val="1"/>
          <w:bCs w:val="1"/>
          <w:w w:val="115"/>
        </w:rPr>
        <w:t>2021</w:t>
      </w:r>
      <w:r w:rsidR="008D3276">
        <w:rPr>
          <w:w w:val="115"/>
        </w:rPr>
        <w:t>.</w:t>
      </w:r>
    </w:p>
    <w:p w:rsidR="0018789B" w:rsidRDefault="008D3276" w14:paraId="25340117" w14:textId="77777777">
      <w:pPr>
        <w:pStyle w:val="Heading1"/>
        <w:spacing w:before="196"/>
        <w:rPr>
          <w:u w:val="none"/>
        </w:rPr>
      </w:pPr>
      <w:r>
        <w:rPr>
          <w:rFonts w:ascii="Times New Roman"/>
          <w:b w:val="0"/>
          <w:spacing w:val="-63"/>
          <w:u w:val="none"/>
        </w:rPr>
        <w:t xml:space="preserve"> </w:t>
      </w:r>
      <w:r>
        <w:rPr>
          <w:w w:val="110"/>
        </w:rPr>
        <w:t>Who does it</w:t>
      </w:r>
      <w:r>
        <w:rPr>
          <w:spacing w:val="-60"/>
          <w:w w:val="110"/>
        </w:rPr>
        <w:t xml:space="preserve"> </w:t>
      </w:r>
      <w:r>
        <w:rPr>
          <w:w w:val="110"/>
        </w:rPr>
        <w:t>affect?</w:t>
      </w:r>
    </w:p>
    <w:p w:rsidR="0018789B" w:rsidRDefault="0018789B" w14:paraId="25340118" w14:textId="77777777">
      <w:pPr>
        <w:pStyle w:val="BodyText"/>
        <w:rPr>
          <w:rFonts w:ascii="Century Gothic"/>
          <w:b/>
          <w:sz w:val="23"/>
        </w:rPr>
      </w:pPr>
    </w:p>
    <w:p w:rsidR="0018789B" w:rsidRDefault="008D3276" w14:paraId="25340119" w14:textId="41C1E856">
      <w:pPr>
        <w:pStyle w:val="BodyText"/>
        <w:spacing w:before="1" w:line="307" w:lineRule="auto"/>
        <w:ind w:left="119" w:right="176"/>
      </w:pPr>
      <w:r w:rsidR="008D3276">
        <w:rPr>
          <w:w w:val="110"/>
        </w:rPr>
        <w:t>This includes all healthcare entities and individual provider types and specialties as defined in the Public Services Act (42 U.S.C. 300</w:t>
      </w:r>
      <w:r w:rsidR="61B8B963">
        <w:rPr>
          <w:w w:val="110"/>
        </w:rPr>
        <w:t>jj) (</w:t>
      </w:r>
      <w:r w:rsidR="008D3276">
        <w:rPr>
          <w:w w:val="110"/>
        </w:rPr>
        <w:t>i.e., hospital, clinic, FQHC, pharmacy, lab, MD, DO, RN, PA, APNP, pharmacist, dentist, therapist, social worker, e</w:t>
      </w:r>
      <w:r w:rsidR="008D3276">
        <w:rPr>
          <w:w w:val="110"/>
        </w:rPr>
        <w:t>tc.).</w:t>
      </w:r>
    </w:p>
    <w:p w:rsidR="0018789B" w:rsidRDefault="0018789B" w14:paraId="2534011A" w14:textId="77777777">
      <w:pPr>
        <w:pStyle w:val="BodyText"/>
        <w:spacing w:before="0"/>
        <w:rPr>
          <w:sz w:val="11"/>
        </w:rPr>
      </w:pPr>
    </w:p>
    <w:p w:rsidR="0018789B" w:rsidP="571731B8" w:rsidRDefault="008D3276" w14:paraId="2534011B" w14:textId="2DA85C7A">
      <w:pPr>
        <w:pStyle w:val="Heading1"/>
        <w:rPr>
          <w:u w:val="single"/>
        </w:rPr>
      </w:pPr>
      <w:r>
        <w:rPr>
          <w:noProof/>
        </w:rPr>
        <mc:AlternateContent>
          <mc:Choice Requires="wps">
            <w:drawing>
              <wp:anchor distT="0" distB="0" distL="114300" distR="114300" simplePos="0" relativeHeight="251661312" behindDoc="0" locked="0" layoutInCell="1" allowOverlap="1" wp14:anchorId="25340133" wp14:editId="5BEFA79A">
                <wp:simplePos x="0" y="0"/>
                <wp:positionH relativeFrom="page">
                  <wp:posOffset>1388745</wp:posOffset>
                </wp:positionH>
                <wp:positionV relativeFrom="paragraph">
                  <wp:posOffset>229870</wp:posOffset>
                </wp:positionV>
                <wp:extent cx="1844675" cy="1270"/>
                <wp:effectExtent l="0" t="0" r="0" b="0"/>
                <wp:wrapNone/>
                <wp:docPr id="88437532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4675" cy="1270"/>
                        </a:xfrm>
                        <a:custGeom>
                          <a:avLst/>
                          <a:gdLst>
                            <a:gd name="T0" fmla="+- 0 2187 2187"/>
                            <a:gd name="T1" fmla="*/ T0 w 2905"/>
                            <a:gd name="T2" fmla="+- 0 2941 2187"/>
                            <a:gd name="T3" fmla="*/ T2 w 2905"/>
                            <a:gd name="T4" fmla="+- 0 2941 2187"/>
                            <a:gd name="T5" fmla="*/ T4 w 2905"/>
                            <a:gd name="T6" fmla="+- 0 5092 2187"/>
                            <a:gd name="T7" fmla="*/ T6 w 2905"/>
                          </a:gdLst>
                          <a:ahLst/>
                          <a:cxnLst>
                            <a:cxn ang="0">
                              <a:pos x="T1" y="0"/>
                            </a:cxn>
                            <a:cxn ang="0">
                              <a:pos x="T3" y="0"/>
                            </a:cxn>
                            <a:cxn ang="0">
                              <a:pos x="T5" y="0"/>
                            </a:cxn>
                            <a:cxn ang="0">
                              <a:pos x="T7" y="0"/>
                            </a:cxn>
                          </a:cxnLst>
                          <a:rect l="0" t="0" r="r" b="b"/>
                          <a:pathLst>
                            <a:path w="2905">
                              <a:moveTo>
                                <a:pt x="0" y="0"/>
                              </a:moveTo>
                              <a:lnTo>
                                <a:pt x="754" y="0"/>
                              </a:lnTo>
                              <a:moveTo>
                                <a:pt x="754" y="0"/>
                              </a:moveTo>
                              <a:lnTo>
                                <a:pt x="2905" y="0"/>
                              </a:lnTo>
                            </a:path>
                          </a:pathLst>
                        </a:custGeom>
                        <a:noFill/>
                        <a:ln w="85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style="position:absolute;margin-left:109.35pt;margin-top:18.1pt;width:145.25pt;height:.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05,1270" o:spid="_x0000_s1026" filled="f" strokeweight=".23764mm" path="m,l754,t,l290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Iz1gIAANcGAAAOAAAAZHJzL2Uyb0RvYy54bWysVdlu2zAQfC/QfyD42CLWUckXIgdF0hQF&#10;0gOI+wE0RVlCKZIlacvp13e5smzXSYqgqB+IpXY03J0Vx5dXu1aSrbCu0aqgySimRCiuy0atC/p9&#10;eXsxpcR5pkomtRIFfRCOXi1ev7rszFykutayFJYAiXLzzhS09t7Mo8jxWrTMjbQRCpKVti3zsLXr&#10;qLSsA/ZWRmkcj6NO29JYzYVz8PSmT9IF8leV4P5rVTnhiSwo1OZxtbiuwhotLtl8bZmpG74vg/1D&#10;FS1rFBx6oLphnpGNbR5RtQ232unKj7huI11VDRfYA3STxGfd3NfMCOwFxHHmIJP7f7T8y/befLOh&#10;dGfuNP/hQJGoM25+yISNAwxZdZ91CTNkG6+x2V1l2/AmtEF2qOnDQVOx84TDw2SaZeNJTgmHXJJO&#10;UPKIzYd3+cb5j0IjD9veOd9PpIQI9SyJYi0cuoTpVa2E4by9IDFJk+kEl/0ED7BkgL2JyDImHUln&#10;cX4OSgdQzzXLkie53g2wwJU+w5UNoL9zgQJ9+YEre4ZrPICQK49n6ZN1TQZY4BqfcIGu60E5Vg9i&#10;8p3aqwkRYeFmxjg/o12Y2xI0GwYHDAAKyj+DBU1ejIWeX4yFns6xfS370i1c5fNLbCmBS7zqp2uY&#10;Dx2H0kNIuoLi6MODVm/FUmPKn32pcMgxK9UpapLDbE+KGrJHvEG2c9wxP7zR47Ccx4RQQSgYrl0f&#10;YBOh95ObofRtIyVeDalCa9M8z3GGTsumDMnQnbPr1bW0ZMuC3eEviANkf8CMdf6GubrHYarX0OqN&#10;KvGUWrDywz72rJF9DEQSPg70h2AJwWbdfKXLB7AHq3t3hX8DCGptf1HSgbMW1P3cMCsokZ8UWNcs&#10;ybJgxbjJ8kkKG3uaWZ1mmOJAVVBP4csN4bXv7XtjbLOu4aQEdVD6PdhS1QT/wPr6qvYbcE+UYe/0&#10;wZ5P94g6/h8tfgMAAP//AwBQSwMEFAAGAAgAAAAhAI7xxDreAAAACQEAAA8AAABkcnMvZG93bnJl&#10;di54bWxMj8tOwzAQRfdI/IM1SOyoUwN9hDgVatUFUiRE6Ae4sUkC9jjYbhr+nukKdvM4unOm2EzO&#10;stGE2HuUMJ9lwAw2XvfYSji87+9WwGJSqJX1aCT8mAib8vqqULn2Z3wzY51aRiEYcyWhS2nIOY9N&#10;Z5yKMz8YpN2HD04lakPLdVBnCneWiyxbcKd6pAudGsy2M81XfXISKi/EftDhtarW25ex/t7ZsPuU&#10;8vZmen4ClsyU/mC46JM6lOR09CfUkVkJYr5aEirhfiGAEfCYrak4XgYPwMuC//+g/AUAAP//AwBQ&#10;SwECLQAUAAYACAAAACEAtoM4kv4AAADhAQAAEwAAAAAAAAAAAAAAAAAAAAAAW0NvbnRlbnRfVHlw&#10;ZXNdLnhtbFBLAQItABQABgAIAAAAIQA4/SH/1gAAAJQBAAALAAAAAAAAAAAAAAAAAC8BAABfcmVs&#10;cy8ucmVsc1BLAQItABQABgAIAAAAIQAjenIz1gIAANcGAAAOAAAAAAAAAAAAAAAAAC4CAABkcnMv&#10;ZTJvRG9jLnhtbFBLAQItABQABgAIAAAAIQCO8cQ63gAAAAkBAAAPAAAAAAAAAAAAAAAAADAFAABk&#10;cnMvZG93bnJldi54bWxQSwUGAAAAAAQABADzAAAAOwYAAAAA&#10;" w14:anchorId="76ABE993">
                <v:path arrowok="t" o:connecttype="custom" o:connectlocs="0,0;478790,0;478790,0;1844675,0" o:connectangles="0,0,0,0"/>
                <w10:wrap anchorx="page"/>
              </v:shape>
            </w:pict>
          </mc:Fallback>
        </mc:AlternateContent>
      </w:r>
      <w:r w:rsidRPr="571731B8" w:rsidR="008D3276">
        <w:rPr>
          <w:spacing w:val="-189"/>
          <w:w w:val="105"/>
          <w:u w:val="single"/>
        </w:rPr>
        <w:t>A</w:t>
      </w:r>
      <w:r w:rsidRPr="571731B8" w:rsidR="008D3276">
        <w:rPr>
          <w:spacing w:val="-4"/>
          <w:w w:val="105"/>
          <w:u w:val="single"/>
        </w:rPr>
        <w:t xml:space="preserve">re</w:t>
      </w:r>
      <w:r w:rsidRPr="571731B8" w:rsidR="008D3276">
        <w:rPr>
          <w:spacing w:val="-4"/>
          <w:w w:val="105"/>
          <w:u w:val="single"/>
        </w:rPr>
        <w:t xml:space="preserve"> </w:t>
      </w:r>
      <w:r w:rsidRPr="571731B8" w:rsidR="008D3276">
        <w:rPr>
          <w:w w:val="105"/>
          <w:u w:val="single"/>
        </w:rPr>
        <w:t xml:space="preserve">there </w:t>
      </w:r>
      <w:r w:rsidRPr="571731B8" w:rsidR="008D3276">
        <w:rPr>
          <w:spacing w:val="-3"/>
          <w:w w:val="105"/>
          <w:u w:val="single"/>
        </w:rPr>
        <w:t>an</w:t>
      </w:r>
      <w:r w:rsidRPr="571731B8" w:rsidR="008D3276">
        <w:rPr>
          <w:spacing w:val="-3"/>
          <w:w w:val="105"/>
          <w:u w:val="single"/>
        </w:rPr>
        <w:t xml:space="preserve">y </w:t>
      </w:r>
      <w:r w:rsidRPr="571731B8" w:rsidR="008D3276">
        <w:rPr>
          <w:w w:val="105"/>
          <w:u w:val="single"/>
        </w:rPr>
        <w:t>exceptions to the rule?</w:t>
      </w:r>
    </w:p>
    <w:p w:rsidR="0018789B" w:rsidRDefault="0018789B" w14:paraId="2534011C" w14:textId="77777777">
      <w:pPr>
        <w:pStyle w:val="BodyText"/>
        <w:rPr>
          <w:rFonts w:ascii="Century Gothic"/>
          <w:b/>
          <w:sz w:val="13"/>
        </w:rPr>
      </w:pPr>
    </w:p>
    <w:p w:rsidR="0018789B" w:rsidRDefault="008D3276" w14:paraId="2534011D" w14:textId="77777777">
      <w:pPr>
        <w:pStyle w:val="BodyText"/>
        <w:spacing w:before="110" w:line="314" w:lineRule="auto"/>
        <w:ind w:left="119"/>
      </w:pPr>
      <w:r>
        <w:rPr>
          <w:w w:val="110"/>
        </w:rPr>
        <w:t>The exceptions to fulfilling requests for access, exchange, or use of EHI provided in the Cures Act rule align with or are in addition to the HIPAA privacy and security rule requirements for the protection of</w:t>
      </w:r>
      <w:r>
        <w:rPr>
          <w:w w:val="110"/>
        </w:rPr>
        <w:t>, release of, and right of access to protected health information.</w:t>
      </w:r>
    </w:p>
    <w:p w:rsidR="0018789B" w:rsidRDefault="0018789B" w14:paraId="2534011E" w14:textId="77777777">
      <w:pPr>
        <w:pStyle w:val="BodyText"/>
        <w:spacing w:before="2"/>
        <w:rPr>
          <w:sz w:val="9"/>
        </w:rPr>
      </w:pPr>
    </w:p>
    <w:p w:rsidR="0018789B" w:rsidRDefault="008D3276" w14:paraId="2534011F" w14:textId="77777777">
      <w:pPr>
        <w:pStyle w:val="Heading1"/>
        <w:rPr>
          <w:u w:val="none"/>
        </w:rPr>
      </w:pPr>
      <w:r w:rsidR="008D3276">
        <w:rPr>
          <w:spacing w:val="-189"/>
          <w:w w:val="110"/>
        </w:rPr>
        <w:t>A</w:t>
      </w:r>
      <w:r w:rsidR="008D3276">
        <w:rPr>
          <w:spacing w:val="-4"/>
          <w:w w:val="110"/>
        </w:rPr>
        <w:t>re</w:t>
      </w:r>
      <w:r w:rsidR="008D3276">
        <w:rPr>
          <w:spacing w:val="-38"/>
          <w:w w:val="110"/>
        </w:rPr>
        <w:t xml:space="preserve"> </w:t>
      </w:r>
      <w:r w:rsidR="008D3276">
        <w:rPr>
          <w:w w:val="110"/>
        </w:rPr>
        <w:t>there</w:t>
      </w:r>
      <w:r w:rsidR="008D3276">
        <w:rPr>
          <w:spacing w:val="-37"/>
          <w:w w:val="110"/>
        </w:rPr>
        <w:t xml:space="preserve"> </w:t>
      </w:r>
      <w:r w:rsidR="008D3276">
        <w:rPr>
          <w:w w:val="110"/>
        </w:rPr>
        <w:t>fees</w:t>
      </w:r>
      <w:r w:rsidR="008D3276">
        <w:rPr>
          <w:spacing w:val="-38"/>
          <w:w w:val="110"/>
        </w:rPr>
        <w:t xml:space="preserve"> </w:t>
      </w:r>
      <w:r w:rsidR="008D3276">
        <w:rPr>
          <w:w w:val="110"/>
        </w:rPr>
        <w:t>or</w:t>
      </w:r>
      <w:r w:rsidR="008D3276">
        <w:rPr>
          <w:spacing w:val="-44"/>
          <w:w w:val="110"/>
        </w:rPr>
        <w:t xml:space="preserve"> </w:t>
      </w:r>
      <w:r w:rsidR="008D3276">
        <w:rPr>
          <w:w w:val="110"/>
          <w:u w:val="none"/>
        </w:rPr>
        <w:t>p</w:t>
      </w:r>
      <w:r w:rsidR="008D3276">
        <w:rPr>
          <w:w w:val="110"/>
        </w:rPr>
        <w:t>enalties</w:t>
      </w:r>
      <w:r w:rsidR="008D3276">
        <w:rPr>
          <w:spacing w:val="-38"/>
          <w:w w:val="110"/>
        </w:rPr>
        <w:t xml:space="preserve"> </w:t>
      </w:r>
      <w:r w:rsidR="008D3276">
        <w:rPr>
          <w:w w:val="110"/>
        </w:rPr>
        <w:t>for</w:t>
      </w:r>
      <w:r w:rsidR="008D3276">
        <w:rPr>
          <w:spacing w:val="-38"/>
          <w:w w:val="110"/>
        </w:rPr>
        <w:t xml:space="preserve"> </w:t>
      </w:r>
      <w:r w:rsidR="008D3276">
        <w:rPr>
          <w:w w:val="110"/>
        </w:rPr>
        <w:t>a</w:t>
      </w:r>
      <w:r w:rsidR="008D3276">
        <w:rPr>
          <w:spacing w:val="-37"/>
          <w:w w:val="110"/>
        </w:rPr>
        <w:t xml:space="preserve"> </w:t>
      </w:r>
      <w:r w:rsidR="008D3276">
        <w:rPr>
          <w:w w:val="110"/>
        </w:rPr>
        <w:t>health</w:t>
      </w:r>
      <w:r w:rsidR="008D3276">
        <w:rPr>
          <w:spacing w:val="-38"/>
          <w:w w:val="110"/>
        </w:rPr>
        <w:t xml:space="preserve"> </w:t>
      </w:r>
      <w:r w:rsidR="008D3276">
        <w:rPr>
          <w:spacing w:val="-3"/>
          <w:w w:val="110"/>
        </w:rPr>
        <w:t>care</w:t>
      </w:r>
      <w:r w:rsidR="008D3276">
        <w:rPr>
          <w:spacing w:val="-38"/>
          <w:w w:val="110"/>
        </w:rPr>
        <w:t xml:space="preserve"> </w:t>
      </w:r>
      <w:r w:rsidR="008D3276">
        <w:rPr>
          <w:w w:val="110"/>
        </w:rPr>
        <w:t>organization</w:t>
      </w:r>
      <w:r w:rsidR="008D3276">
        <w:rPr>
          <w:spacing w:val="-37"/>
          <w:w w:val="110"/>
        </w:rPr>
        <w:t xml:space="preserve"> </w:t>
      </w:r>
      <w:r w:rsidR="008D3276">
        <w:rPr>
          <w:w w:val="110"/>
        </w:rPr>
        <w:t>or</w:t>
      </w:r>
      <w:r w:rsidR="008D3276">
        <w:rPr>
          <w:spacing w:val="-38"/>
          <w:w w:val="110"/>
        </w:rPr>
        <w:t xml:space="preserve"> </w:t>
      </w:r>
      <w:r w:rsidR="008D3276">
        <w:rPr>
          <w:w w:val="110"/>
        </w:rPr>
        <w:t>provider</w:t>
      </w:r>
      <w:r w:rsidR="008D3276">
        <w:rPr>
          <w:spacing w:val="-38"/>
          <w:w w:val="110"/>
        </w:rPr>
        <w:t xml:space="preserve"> </w:t>
      </w:r>
      <w:r w:rsidR="008D3276">
        <w:rPr>
          <w:w w:val="110"/>
        </w:rPr>
        <w:t>who</w:t>
      </w:r>
      <w:r w:rsidR="008D3276">
        <w:rPr>
          <w:spacing w:val="-37"/>
          <w:w w:val="110"/>
        </w:rPr>
        <w:t xml:space="preserve"> </w:t>
      </w:r>
      <w:r w:rsidR="008D3276">
        <w:rPr>
          <w:w w:val="110"/>
        </w:rPr>
        <w:t>is</w:t>
      </w:r>
      <w:r w:rsidR="008D3276">
        <w:rPr>
          <w:spacing w:val="-12"/>
        </w:rPr>
        <w:t xml:space="preserve"> </w:t>
      </w:r>
    </w:p>
    <w:p w:rsidR="0018789B" w:rsidP="571731B8" w:rsidRDefault="008D3276" w14:paraId="25340120" w14:textId="1C9E5BE5">
      <w:pPr>
        <w:spacing w:before="58"/>
        <w:ind w:left="119"/>
        <w:rPr>
          <w:rFonts w:ascii="Century Gothic" w:hAnsi="Century Gothic"/>
          <w:b w:val="1"/>
          <w:bCs w:val="1"/>
          <w:sz w:val="25"/>
          <w:szCs w:val="25"/>
        </w:rPr>
      </w:pPr>
      <w:r w:rsidRPr="571731B8" w:rsidR="4F1D24F8">
        <w:rPr>
          <w:rFonts w:ascii="Century Gothic" w:hAnsi="Century Gothic"/>
          <w:b w:val="1"/>
          <w:bCs w:val="1"/>
          <w:w w:val="110"/>
          <w:sz w:val="25"/>
          <w:szCs w:val="25"/>
          <w:u w:val="single"/>
        </w:rPr>
        <w:t>found</w:t>
      </w:r>
      <w:r w:rsidRPr="571731B8" w:rsidR="008D3276">
        <w:rPr>
          <w:rFonts w:ascii="Century Gothic" w:hAnsi="Century Gothic"/>
          <w:b w:val="1"/>
          <w:bCs w:val="1"/>
          <w:w w:val="110"/>
          <w:sz w:val="25"/>
          <w:szCs w:val="25"/>
          <w:u w:val="single"/>
        </w:rPr>
        <w:t xml:space="preserve"> to be “information blockin</w:t>
      </w:r>
      <w:r w:rsidRPr="571731B8" w:rsidR="008D3276">
        <w:rPr>
          <w:rFonts w:ascii="Century Gothic" w:hAnsi="Century Gothic"/>
          <w:b w:val="1"/>
          <w:bCs w:val="1"/>
          <w:w w:val="110"/>
          <w:sz w:val="25"/>
          <w:szCs w:val="25"/>
        </w:rPr>
        <w:t>g</w:t>
      </w:r>
      <w:r w:rsidRPr="571731B8" w:rsidR="008D3276">
        <w:rPr>
          <w:rFonts w:ascii="Century Gothic" w:hAnsi="Century Gothic"/>
          <w:b w:val="1"/>
          <w:bCs w:val="1"/>
          <w:w w:val="110"/>
          <w:sz w:val="25"/>
          <w:szCs w:val="25"/>
          <w:u w:val="single"/>
        </w:rPr>
        <w:t>?”</w:t>
      </w:r>
    </w:p>
    <w:p w:rsidR="0018789B" w:rsidRDefault="008D3276" w14:paraId="25340121" w14:textId="7FF386CD">
      <w:pPr>
        <w:pStyle w:val="BodyText"/>
        <w:spacing w:before="259" w:line="307" w:lineRule="auto"/>
        <w:ind w:left="119" w:right="104"/>
      </w:pPr>
      <w:r w:rsidR="008D3276">
        <w:rPr>
          <w:spacing w:val="-5"/>
          <w:w w:val="110"/>
        </w:rPr>
        <w:t>Yes,</w:t>
      </w:r>
      <w:r w:rsidR="008D3276">
        <w:rPr>
          <w:spacing w:val="-11"/>
          <w:w w:val="110"/>
        </w:rPr>
        <w:t xml:space="preserve"> </w:t>
      </w:r>
      <w:r w:rsidR="008D3276">
        <w:rPr>
          <w:w w:val="110"/>
        </w:rPr>
        <w:t>the</w:t>
      </w:r>
      <w:r w:rsidR="008D3276">
        <w:rPr>
          <w:spacing w:val="-11"/>
          <w:w w:val="110"/>
        </w:rPr>
        <w:t xml:space="preserve"> </w:t>
      </w:r>
      <w:r w:rsidR="008D3276">
        <w:rPr>
          <w:w w:val="110"/>
        </w:rPr>
        <w:t>HHS</w:t>
      </w:r>
      <w:r w:rsidR="008D3276">
        <w:rPr>
          <w:spacing w:val="-11"/>
          <w:w w:val="110"/>
        </w:rPr>
        <w:t xml:space="preserve"> </w:t>
      </w:r>
      <w:r w:rsidR="008D3276">
        <w:rPr>
          <w:w w:val="110"/>
        </w:rPr>
        <w:t>OIG</w:t>
      </w:r>
      <w:r w:rsidR="008D3276">
        <w:rPr>
          <w:spacing w:val="-10"/>
          <w:w w:val="110"/>
        </w:rPr>
        <w:t xml:space="preserve"> </w:t>
      </w:r>
      <w:r w:rsidR="008D3276">
        <w:rPr>
          <w:w w:val="110"/>
        </w:rPr>
        <w:t>will</w:t>
      </w:r>
      <w:r w:rsidR="008D3276">
        <w:rPr>
          <w:spacing w:val="-11"/>
          <w:w w:val="110"/>
        </w:rPr>
        <w:t xml:space="preserve"> </w:t>
      </w:r>
      <w:r w:rsidR="008D3276">
        <w:rPr>
          <w:w w:val="110"/>
        </w:rPr>
        <w:t>start</w:t>
      </w:r>
      <w:r w:rsidR="008D3276">
        <w:rPr>
          <w:spacing w:val="-11"/>
          <w:w w:val="110"/>
        </w:rPr>
        <w:t xml:space="preserve"> </w:t>
      </w:r>
      <w:r w:rsidR="008D3276">
        <w:rPr>
          <w:w w:val="110"/>
        </w:rPr>
        <w:t>investigating</w:t>
      </w:r>
      <w:r w:rsidR="008D3276">
        <w:rPr>
          <w:spacing w:val="-10"/>
          <w:w w:val="110"/>
        </w:rPr>
        <w:t xml:space="preserve"> </w:t>
      </w:r>
      <w:r w:rsidR="008D3276">
        <w:rPr>
          <w:w w:val="110"/>
        </w:rPr>
        <w:t>claims</w:t>
      </w:r>
      <w:r w:rsidR="008D3276">
        <w:rPr>
          <w:spacing w:val="-11"/>
          <w:w w:val="110"/>
        </w:rPr>
        <w:t xml:space="preserve"> </w:t>
      </w:r>
      <w:r w:rsidR="008D3276">
        <w:rPr>
          <w:w w:val="110"/>
        </w:rPr>
        <w:t>of</w:t>
      </w:r>
      <w:r w:rsidR="008D3276">
        <w:rPr>
          <w:spacing w:val="-11"/>
          <w:w w:val="110"/>
        </w:rPr>
        <w:t xml:space="preserve"> </w:t>
      </w:r>
      <w:r w:rsidR="008D3276">
        <w:rPr>
          <w:w w:val="110"/>
        </w:rPr>
        <w:t>information</w:t>
      </w:r>
      <w:r w:rsidR="008D3276">
        <w:rPr>
          <w:spacing w:val="-11"/>
          <w:w w:val="110"/>
        </w:rPr>
        <w:t xml:space="preserve"> </w:t>
      </w:r>
      <w:r w:rsidR="008D3276">
        <w:rPr>
          <w:w w:val="110"/>
        </w:rPr>
        <w:t>blocking</w:t>
      </w:r>
      <w:r w:rsidR="008D3276">
        <w:rPr>
          <w:spacing w:val="-10"/>
          <w:w w:val="110"/>
        </w:rPr>
        <w:t xml:space="preserve"> </w:t>
      </w:r>
      <w:r w:rsidR="008D3276">
        <w:rPr>
          <w:w w:val="110"/>
        </w:rPr>
        <w:t>beginning</w:t>
      </w:r>
      <w:r w:rsidR="008D3276">
        <w:rPr>
          <w:spacing w:val="-11"/>
          <w:w w:val="110"/>
        </w:rPr>
        <w:t xml:space="preserve"> </w:t>
      </w:r>
      <w:r w:rsidRPr="571731B8" w:rsidR="008D3276">
        <w:rPr>
          <w:rFonts w:ascii="Century Gothic"/>
          <w:b w:val="1"/>
          <w:bCs w:val="1"/>
          <w:w w:val="110"/>
        </w:rPr>
        <w:t>September</w:t>
      </w:r>
      <w:r w:rsidRPr="571731B8" w:rsidR="008D3276">
        <w:rPr>
          <w:rFonts w:ascii="Century Gothic"/>
          <w:b w:val="1"/>
          <w:bCs w:val="1"/>
          <w:spacing w:val="-20"/>
          <w:w w:val="110"/>
        </w:rPr>
        <w:t xml:space="preserve"> </w:t>
      </w:r>
      <w:r w:rsidRPr="571731B8" w:rsidR="008D3276">
        <w:rPr>
          <w:rFonts w:ascii="Century Gothic"/>
          <w:b w:val="1"/>
          <w:bCs w:val="1"/>
          <w:w w:val="110"/>
        </w:rPr>
        <w:t>1, 2023</w:t>
      </w:r>
      <w:r w:rsidR="008D3276">
        <w:rPr>
          <w:w w:val="110"/>
        </w:rPr>
        <w:t xml:space="preserve">. Individual providers will not be subject to OIG civil monetary penalties, but HHS will be issuing a proposed rule for public comment before the end of 2023 to </w:t>
      </w:r>
      <w:r w:rsidR="008D3276">
        <w:rPr>
          <w:w w:val="110"/>
        </w:rPr>
        <w:t>establish</w:t>
      </w:r>
      <w:r w:rsidR="008D3276">
        <w:rPr>
          <w:w w:val="110"/>
        </w:rPr>
        <w:t xml:space="preserve"> </w:t>
      </w:r>
      <w:r w:rsidR="008D3276">
        <w:rPr>
          <w:w w:val="110"/>
        </w:rPr>
        <w:t>appropriate disincentives</w:t>
      </w:r>
      <w:r w:rsidR="008D3276">
        <w:rPr>
          <w:w w:val="110"/>
        </w:rPr>
        <w:t xml:space="preserve"> for provide</w:t>
      </w:r>
      <w:r w:rsidR="008D3276">
        <w:rPr>
          <w:w w:val="110"/>
        </w:rPr>
        <w:t xml:space="preserve">rs determined to be information blocking. The OIG will evaluate information blocking claims towards a healthcare organization on a case-by-case basis and consider the individual facts and circumstances for </w:t>
      </w:r>
      <w:r w:rsidR="72F6E104">
        <w:rPr>
          <w:w w:val="110"/>
        </w:rPr>
        <w:t xml:space="preserve">the </w:t>
      </w:r>
      <w:r w:rsidR="008D3276">
        <w:rPr>
          <w:w w:val="110"/>
        </w:rPr>
        <w:t>level of impact, intent, and</w:t>
      </w:r>
      <w:r w:rsidR="008D3276">
        <w:rPr>
          <w:spacing w:val="3"/>
          <w:w w:val="110"/>
        </w:rPr>
        <w:t xml:space="preserve"> </w:t>
      </w:r>
      <w:r w:rsidR="008D3276">
        <w:rPr>
          <w:w w:val="110"/>
        </w:rPr>
        <w:t>knowledge.</w:t>
      </w:r>
    </w:p>
    <w:p w:rsidR="0018789B" w:rsidRDefault="0018789B" w14:paraId="25340122" w14:textId="77777777">
      <w:pPr>
        <w:pStyle w:val="BodyText"/>
        <w:spacing w:before="1"/>
        <w:rPr>
          <w:sz w:val="10"/>
        </w:rPr>
      </w:pPr>
    </w:p>
    <w:p w:rsidR="0018789B" w:rsidRDefault="008D3276" w14:paraId="25340123" w14:textId="1FE11DF4">
      <w:pPr>
        <w:pStyle w:val="Heading1"/>
        <w:tabs>
          <w:tab w:val="left" w:pos="380"/>
        </w:tabs>
        <w:rPr>
          <w:u w:val="none"/>
        </w:rPr>
      </w:pPr>
      <w:r>
        <w:rPr>
          <w:noProof/>
        </w:rPr>
        <mc:AlternateContent>
          <mc:Choice Requires="wpg">
            <w:drawing>
              <wp:anchor distT="0" distB="0" distL="114300" distR="114300" simplePos="0" relativeHeight="251580416" behindDoc="1" locked="0" layoutInCell="1" allowOverlap="1" wp14:anchorId="25340134" wp14:editId="30895726">
                <wp:simplePos x="0" y="0"/>
                <wp:positionH relativeFrom="page">
                  <wp:posOffset>944245</wp:posOffset>
                </wp:positionH>
                <wp:positionV relativeFrom="paragraph">
                  <wp:posOffset>225425</wp:posOffset>
                </wp:positionV>
                <wp:extent cx="5533390" cy="8890"/>
                <wp:effectExtent l="0" t="0" r="0" b="0"/>
                <wp:wrapNone/>
                <wp:docPr id="20900233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3390" cy="8890"/>
                          <a:chOff x="1487" y="355"/>
                          <a:chExt cx="8714" cy="14"/>
                        </a:xfrm>
                      </wpg:grpSpPr>
                      <wps:wsp>
                        <wps:cNvPr id="271142936" name="Rectangle 11"/>
                        <wps:cNvSpPr>
                          <a:spLocks noChangeArrowheads="1"/>
                        </wps:cNvSpPr>
                        <wps:spPr bwMode="auto">
                          <a:xfrm>
                            <a:off x="1487" y="354"/>
                            <a:ext cx="11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6409342" name="AutoShape 10"/>
                        <wps:cNvSpPr>
                          <a:spLocks/>
                        </wps:cNvSpPr>
                        <wps:spPr bwMode="auto">
                          <a:xfrm>
                            <a:off x="1602" y="361"/>
                            <a:ext cx="8541" cy="2"/>
                          </a:xfrm>
                          <a:custGeom>
                            <a:avLst/>
                            <a:gdLst>
                              <a:gd name="T0" fmla="+- 0 1602 1602"/>
                              <a:gd name="T1" fmla="*/ T0 w 8541"/>
                              <a:gd name="T2" fmla="+- 0 5212 1602"/>
                              <a:gd name="T3" fmla="*/ T2 w 8541"/>
                              <a:gd name="T4" fmla="+- 0 5212 1602"/>
                              <a:gd name="T5" fmla="*/ T4 w 8541"/>
                              <a:gd name="T6" fmla="+- 0 8163 1602"/>
                              <a:gd name="T7" fmla="*/ T6 w 8541"/>
                              <a:gd name="T8" fmla="+- 0 8163 1602"/>
                              <a:gd name="T9" fmla="*/ T8 w 8541"/>
                              <a:gd name="T10" fmla="+- 0 9990 1602"/>
                              <a:gd name="T11" fmla="*/ T10 w 8541"/>
                              <a:gd name="T12" fmla="+- 0 9990 1602"/>
                              <a:gd name="T13" fmla="*/ T12 w 8541"/>
                              <a:gd name="T14" fmla="+- 0 10143 1602"/>
                              <a:gd name="T15" fmla="*/ T14 w 8541"/>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8541">
                                <a:moveTo>
                                  <a:pt x="0" y="0"/>
                                </a:moveTo>
                                <a:lnTo>
                                  <a:pt x="3610" y="0"/>
                                </a:lnTo>
                                <a:moveTo>
                                  <a:pt x="3610" y="0"/>
                                </a:moveTo>
                                <a:lnTo>
                                  <a:pt x="6561" y="0"/>
                                </a:lnTo>
                                <a:moveTo>
                                  <a:pt x="6561" y="0"/>
                                </a:moveTo>
                                <a:lnTo>
                                  <a:pt x="8388" y="0"/>
                                </a:lnTo>
                                <a:moveTo>
                                  <a:pt x="8388" y="0"/>
                                </a:moveTo>
                                <a:lnTo>
                                  <a:pt x="8541" y="0"/>
                                </a:lnTo>
                              </a:path>
                            </a:pathLst>
                          </a:custGeom>
                          <a:noFill/>
                          <a:ln w="85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5926522" name="Rectangle 9"/>
                        <wps:cNvSpPr>
                          <a:spLocks noChangeArrowheads="1"/>
                        </wps:cNvSpPr>
                        <wps:spPr bwMode="auto">
                          <a:xfrm>
                            <a:off x="10142" y="354"/>
                            <a:ext cx="5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style="position:absolute;margin-left:74.35pt;margin-top:17.75pt;width:435.7pt;height:.7pt;z-index:-251736064;mso-position-horizontal-relative:page" coordsize="8714,14" coordorigin="1487,355" o:spid="_x0000_s1026" w14:anchorId="055343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wN/SgQAAHAPAAAOAAAAZHJzL2Uyb0RvYy54bWzsV9uO2zYQfS/QfyD02CJrUZa0trDeINhN&#10;FgXSNmjcD6B1RyVRJWVrN1/fM6RlyzfU2QZ9ih9kUhwezpy5cHT39rmu2CZVupTNwuE3rsPSJpZJ&#10;2eQL58/lhzczh+lONImoZJMunJdUO2/vf/zhrm+j1JOFrJJUMYA0OurbhVN0XRtNJjou0lroG9mm&#10;DRYzqWrRYarySaJED/S6mniuG056qZJWyTjVGm8f7aJzb/CzLI2737NMpx2rFg5068xTmeeKnpP7&#10;OxHlSrRFGW/VEK/QohZlg0N3UI+iE2ytyhOouoyV1DLrbmJZT2SWlXFqbIA13D2y5knJdWtsyaM+&#10;b3c0gdojnl4NG/+2eVLt5/aTstpj+FHGf2nwMunbPBqv0zy3wmzV/yoT+FOsO2kMf85UTRAwiT0b&#10;fl92/KbPHYvxMgim0+kcboixNpthZOiPC/iINnF/duswrE2DYFh6v907u+W+3Yh/0k5E9kij5lYt&#10;cjviSO+p0v+Nqs+FaFPjAU1UfFKsTBaOd8u5782nocMaUYOFPxBnosmrlHFOypEWEB9o1ZZT1siH&#10;AmLpO6VkX6QigXZGHjaMNtBEwyP/SvKIL8OJiAamOYduxPIRWSJqle6eUlkzGiwcBc2N/8Tmo+4s&#10;r4MIuVPLqkw+lFVlJipfPVSKbQRlk/ltXXEgVjUk3EjaZhHpjbGRzLL0rGTyAhOVtCmJEoJBIdUX&#10;h/VIx4Wj/14LlTqs+qUBTXPu+5S/ZuIHtx4maryyGq+IJgbUwukcZocPnc35davKvMBJ3BjdyHeI&#10;36w0hhPtVqutsoij/ymguO+Gvjuf+t4QUaSXCT7GTZYcBAjcMs7SV4VO6OIsSrXQROA+dGaBz23s&#10;eAd5JqJ4bUOHvDuECypegsChV3myzYYlfJPVFeroz2+YyziOMg+CG4vhGCv204QtXdYzc/SRELQc&#10;YQUeP481HcQIy7uAhQJyDVYwiBGWfwEL+TXCmvFwetZG1LO9jeEFLNyR12DNBzHSa3YBC+EyBpvP&#10;59YDJ+QfsM8v0c8P+b8Md+AAOOm8N6mGj0zlLvfP88YPnMDHXkDl38WcKGzVQnA+N9s4xAhZjzvS&#10;NTneSk13yxL2ItxNMgEBQhSMF2RhzNWyUPRqWXu7XacDvH01Lm6drxD+GuvID8dqWPq2bNMFctxc&#10;KYehuVrZkGtFR04itmnIelz9VGLoRS036VKape6oa8Ah+9WqGUuhZCHIR1oNy/sNrYE7EdwLDFus&#10;YBigCl6DeCJ4CXE2nSGrr9DxRPAioqnLJ4jgiWg1DdGOavLQqFjvrmIRVY11ABosov3g3tbXXe/U&#10;HjwKXdg2wCBYT6NbbRJTvqm3eb8dd6Ks7BhafW8Ehi+V850ld8Ng7oWBh7J73FrOieXzfcC37yxR&#10;mKECom0aHLWWAQrT987yG3SW5sMFn3UmdbefoPTdOJ6bTnT/oXz/DwAAAP//AwBQSwMEFAAGAAgA&#10;AAAhAFrE+C7gAAAACgEAAA8AAABkcnMvZG93bnJldi54bWxMj8FOwkAQhu8mvsNmTLzJtmARareE&#10;EPVETAQTw23oDm1Dd7fpLm15e4eTHv+ZL/98k61G04ieOl87qyCeRCDIFk7XtlTwvX9/WoDwAa3G&#10;xllScCUPq/z+LsNUu8F+Ub8LpeAS61NUUIXQplL6oiKDfuJasrw7uc5g4NiVUnc4cLlp5DSK5tJg&#10;bflChS1tKirOu4tR8DHgsJ7Fb/32fNpcD/vk82cbk1KPD+P6FUSgMfzBcNNndcjZ6eguVnvRcH5e&#10;vDCqYJYkIG5ANI1iEEeezJcg80z+fyH/BQAA//8DAFBLAQItABQABgAIAAAAIQC2gziS/gAAAOEB&#10;AAATAAAAAAAAAAAAAAAAAAAAAABbQ29udGVudF9UeXBlc10ueG1sUEsBAi0AFAAGAAgAAAAhADj9&#10;If/WAAAAlAEAAAsAAAAAAAAAAAAAAAAALwEAAF9yZWxzLy5yZWxzUEsBAi0AFAAGAAgAAAAhAN/D&#10;A39KBAAAcA8AAA4AAAAAAAAAAAAAAAAALgIAAGRycy9lMm9Eb2MueG1sUEsBAi0AFAAGAAgAAAAh&#10;AFrE+C7gAAAACgEAAA8AAAAAAAAAAAAAAAAApAYAAGRycy9kb3ducmV2LnhtbFBLBQYAAAAABAAE&#10;APMAAACxBwAAAAA=&#10;">
                <v:rect id="Rectangle 11" style="position:absolute;left:1487;top:354;width:116;height:14;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NyDzAAAAOIAAAAPAAAAZHJzL2Rvd25yZXYueG1sRI9Ba8JA&#10;FITvQv/D8gq96SbRWk1dpRYKvRTU9lBvz+xrEsy+jburRn+9Wyj0OMzMN8xs0ZlGnMj52rKCdJCA&#10;IC6srrlU8PX51p+A8AFZY2OZFFzIw2J+15thru2Z13TahFJECPscFVQhtLmUvqjIoB/Yljh6P9YZ&#10;DFG6UmqH5wg3jcySZCwN1hwXKmzptaJivzkaBcvpZHlYjfjjut5tafu92z9mLlHq4b57eQYRqAv/&#10;4b/2u1aQPaXpKJsOx/B7Kd4BOb8BAAD//wMAUEsBAi0AFAAGAAgAAAAhANvh9svuAAAAhQEAABMA&#10;AAAAAAAAAAAAAAAAAAAAAFtDb250ZW50X1R5cGVzXS54bWxQSwECLQAUAAYACAAAACEAWvQsW78A&#10;AAAVAQAACwAAAAAAAAAAAAAAAAAfAQAAX3JlbHMvLnJlbHNQSwECLQAUAAYACAAAACEAnZTcg8wA&#10;AADiAAAADwAAAAAAAAAAAAAAAAAHAgAAZHJzL2Rvd25yZXYueG1sUEsFBgAAAAADAAMAtwAAAAAD&#10;AAAAAA==&#10;"/>
                <v:shape id="AutoShape 10" style="position:absolute;left:1602;top:361;width:8541;height:2;visibility:visible;mso-wrap-style:square;v-text-anchor:top" coordsize="8541,2" o:spid="_x0000_s1028" filled="f" strokeweight=".23764mm" path="m,l3610,t,l6561,t,l8388,t,l85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0DxwAAAOMAAAAPAAAAZHJzL2Rvd25yZXYueG1sRE9fa8Iw&#10;EH8f7DuEG+xtJtOirjPKFAR9ka2OPR/NmVabS2ky7b79Igg+3u//zRa9a8SZulB71vA6UCCIS29q&#10;thq+9+uXKYgQkQ02nknDHwVYzB8fZpgbf+EvOhfRihTCIUcNVYxtLmUoK3IYBr4lTtzBdw5jOjsr&#10;TYeXFO4aOVRqLB3WnBoqbGlVUXkqfp0Gaj6L9UhudsvtZLI/FlNb/5ys1s9P/cc7iEh9vItv7o1J&#10;8zM1ztTbKBvC9acEgJz/AwAA//8DAFBLAQItABQABgAIAAAAIQDb4fbL7gAAAIUBAAATAAAAAAAA&#10;AAAAAAAAAAAAAABbQ29udGVudF9UeXBlc10ueG1sUEsBAi0AFAAGAAgAAAAhAFr0LFu/AAAAFQEA&#10;AAsAAAAAAAAAAAAAAAAAHwEAAF9yZWxzLy5yZWxzUEsBAi0AFAAGAAgAAAAhAM3x7QPHAAAA4wAA&#10;AA8AAAAAAAAAAAAAAAAABwIAAGRycy9kb3ducmV2LnhtbFBLBQYAAAAAAwADALcAAAD7AgAAAAA=&#10;">
                  <v:path arrowok="t" o:connecttype="custom" o:connectlocs="0,0;3610,0;3610,0;6561,0;6561,0;8388,0;8388,0;8541,0" o:connectangles="0,0,0,0,0,0,0,0"/>
                </v:shape>
                <v:rect id="Rectangle 9" style="position:absolute;left:10142;top:354;width:59;height:14;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xFyQAAAOMAAAAPAAAAZHJzL2Rvd25yZXYueG1sRE/NSgMx&#10;EL4LvkMYwZtNDO7Srk2LFQQvQls92Nt0M+4u3UzWJLarT98Igsf5/me+HF0vjhRi59nA7USBIK69&#10;7bgx8Pb6dDMFEROyxd4zGfimCMvF5cUcK+tPvKHjNjUih3Cs0ECb0lBJGeuWHMaJH4gz9+GDw5TP&#10;0Egb8JTDXS+1UqV02HFuaHGgx5bqw/bLGVjNpqvP9R2//Gz2O9q97w+FDsqY66vx4R5EojH9i//c&#10;zzbPV2Ux02WhNfz+lAGQizMAAAD//wMAUEsBAi0AFAAGAAgAAAAhANvh9svuAAAAhQEAABMAAAAA&#10;AAAAAAAAAAAAAAAAAFtDb250ZW50X1R5cGVzXS54bWxQSwECLQAUAAYACAAAACEAWvQsW78AAAAV&#10;AQAACwAAAAAAAAAAAAAAAAAfAQAAX3JlbHMvLnJlbHNQSwECLQAUAAYACAAAACEA0wy8RckAAADj&#10;AAAADwAAAAAAAAAAAAAAAAAHAgAAZHJzL2Rvd25yZXYueG1sUEsFBgAAAAADAAMAtwAAAP0CAAAA&#10;AA==&#10;"/>
                <w10:wrap anchorx="page"/>
              </v:group>
            </w:pict>
          </mc:Fallback>
        </mc:AlternateContent>
      </w:r>
      <w:r w:rsidR="008D3276">
        <w:rPr>
          <w:spacing w:val="-261"/>
          <w:w w:val="110"/>
        </w:rPr>
        <w:t>W</w:t>
      </w:r>
      <w:r w:rsidR="008D3276">
        <w:rPr>
          <w:w w:val="110"/>
        </w:rPr>
        <w:t>hat</w:t>
      </w:r>
      <w:r w:rsidR="008D3276">
        <w:rPr>
          <w:spacing w:val="-48"/>
          <w:w w:val="110"/>
        </w:rPr>
        <w:t xml:space="preserve"> </w:t>
      </w:r>
      <w:r w:rsidR="008D3276">
        <w:rPr>
          <w:w w:val="110"/>
        </w:rPr>
        <w:t>t</w:t>
      </w:r>
      <w:r w:rsidR="008D3276">
        <w:rPr>
          <w:w w:val="110"/>
          <w:u w:val="none"/>
        </w:rPr>
        <w:t>ype</w:t>
      </w:r>
      <w:r w:rsidR="008D3276">
        <w:rPr>
          <w:spacing w:val="-47"/>
          <w:w w:val="110"/>
          <w:u w:val="none"/>
        </w:rPr>
        <w:t xml:space="preserve"> </w:t>
      </w:r>
      <w:r w:rsidR="008D3276">
        <w:rPr>
          <w:w w:val="110"/>
          <w:u w:val="none"/>
        </w:rPr>
        <w:t>of</w:t>
      </w:r>
      <w:r w:rsidR="008D3276">
        <w:rPr>
          <w:spacing w:val="-47"/>
          <w:w w:val="110"/>
          <w:u w:val="none"/>
        </w:rPr>
        <w:t xml:space="preserve"> </w:t>
      </w:r>
      <w:r w:rsidR="008D3276">
        <w:rPr>
          <w:w w:val="110"/>
          <w:u w:val="none"/>
        </w:rPr>
        <w:t>health</w:t>
      </w:r>
      <w:r w:rsidR="008D3276">
        <w:rPr>
          <w:spacing w:val="-47"/>
          <w:w w:val="110"/>
          <w:u w:val="none"/>
        </w:rPr>
        <w:t xml:space="preserve"> </w:t>
      </w:r>
      <w:r w:rsidR="008D3276">
        <w:rPr>
          <w:w w:val="110"/>
          <w:u w:val="none"/>
        </w:rPr>
        <w:t>information</w:t>
      </w:r>
      <w:r w:rsidR="008D3276">
        <w:rPr>
          <w:spacing w:val="-47"/>
          <w:w w:val="110"/>
          <w:u w:val="none"/>
        </w:rPr>
        <w:t xml:space="preserve"> </w:t>
      </w:r>
      <w:r w:rsidR="008D3276">
        <w:rPr>
          <w:w w:val="110"/>
          <w:u w:val="none"/>
        </w:rPr>
        <w:t>is</w:t>
      </w:r>
      <w:r w:rsidR="008D3276">
        <w:rPr>
          <w:spacing w:val="-47"/>
          <w:w w:val="110"/>
          <w:u w:val="none"/>
        </w:rPr>
        <w:t xml:space="preserve"> </w:t>
      </w:r>
      <w:r w:rsidR="008D3276">
        <w:rPr>
          <w:spacing w:val="-3"/>
          <w:w w:val="110"/>
          <w:u w:val="none"/>
        </w:rPr>
        <w:t>required</w:t>
      </w:r>
      <w:r w:rsidR="008D3276">
        <w:rPr>
          <w:spacing w:val="-47"/>
          <w:w w:val="110"/>
          <w:u w:val="none"/>
        </w:rPr>
        <w:t xml:space="preserve"> </w:t>
      </w:r>
      <w:r w:rsidR="008D3276">
        <w:rPr>
          <w:w w:val="110"/>
          <w:u w:val="none"/>
        </w:rPr>
        <w:t>to</w:t>
      </w:r>
      <w:r w:rsidR="008D3276">
        <w:rPr>
          <w:spacing w:val="-47"/>
          <w:w w:val="110"/>
          <w:u w:val="none"/>
        </w:rPr>
        <w:t xml:space="preserve"> </w:t>
      </w:r>
      <w:r w:rsidR="008D3276">
        <w:rPr>
          <w:w w:val="110"/>
          <w:u w:val="none"/>
        </w:rPr>
        <w:t>be</w:t>
      </w:r>
      <w:r w:rsidR="008D3276">
        <w:rPr>
          <w:spacing w:val="-47"/>
          <w:w w:val="110"/>
          <w:u w:val="none"/>
        </w:rPr>
        <w:t xml:space="preserve"> </w:t>
      </w:r>
      <w:r w:rsidR="008D3276">
        <w:rPr>
          <w:w w:val="110"/>
          <w:u w:val="none"/>
        </w:rPr>
        <w:t>shared</w:t>
      </w:r>
      <w:r w:rsidR="008D3276">
        <w:rPr>
          <w:spacing w:val="-47"/>
          <w:w w:val="110"/>
          <w:u w:val="none"/>
        </w:rPr>
        <w:t xml:space="preserve"> </w:t>
      </w:r>
      <w:r w:rsidR="008D3276">
        <w:rPr>
          <w:w w:val="110"/>
          <w:u w:val="none"/>
        </w:rPr>
        <w:t>with</w:t>
      </w:r>
      <w:r w:rsidR="008D3276">
        <w:rPr>
          <w:spacing w:val="-47"/>
          <w:w w:val="110"/>
          <w:u w:val="none"/>
        </w:rPr>
        <w:t xml:space="preserve"> </w:t>
      </w:r>
      <w:r w:rsidR="008D3276">
        <w:rPr>
          <w:w w:val="110"/>
          <w:u w:val="none"/>
        </w:rPr>
        <w:t>patients</w:t>
      </w:r>
      <w:r w:rsidR="008D3276">
        <w:rPr>
          <w:spacing w:val="-47"/>
          <w:w w:val="110"/>
          <w:u w:val="none"/>
        </w:rPr>
        <w:t xml:space="preserve"> </w:t>
      </w:r>
      <w:r w:rsidR="008D3276">
        <w:rPr>
          <w:w w:val="110"/>
          <w:u w:val="none"/>
        </w:rPr>
        <w:t>through</w:t>
      </w:r>
    </w:p>
    <w:p w:rsidR="0018789B" w:rsidP="571731B8" w:rsidRDefault="008D3276" w14:textId="77777777" w14:paraId="25340125">
      <w:pPr>
        <w:spacing w:before="57"/>
        <w:ind w:left="119"/>
        <w:rPr>
          <w:rFonts w:ascii="Century Gothic"/>
          <w:b w:val="1"/>
          <w:bCs w:val="1"/>
          <w:sz w:val="25"/>
          <w:szCs w:val="25"/>
        </w:rPr>
        <w:sectPr w:rsidR="0018789B">
          <w:type w:val="continuous"/>
          <w:pgSz w:w="10800" w:h="15740" w:orient="portrait"/>
          <w:pgMar w:top="540" w:right="440" w:bottom="280" w:left="440" w:header="720" w:footer="720" w:gutter="0"/>
          <w:cols w:space="720"/>
        </w:sectPr>
      </w:pPr>
      <w:r w:rsidRPr="571731B8" w:rsidR="008D3276">
        <w:rPr>
          <w:rFonts w:ascii="Times New Roman"/>
          <w:spacing w:val="-63"/>
          <w:sz w:val="25"/>
          <w:szCs w:val="25"/>
          <w:u w:val="single"/>
        </w:rPr>
        <w:t xml:space="preserve"> </w:t>
      </w:r>
      <w:r w:rsidRPr="571731B8" w:rsidR="008D3276">
        <w:rPr>
          <w:rFonts w:ascii="Century Gothic"/>
          <w:b w:val="1"/>
          <w:bCs w:val="1"/>
          <w:w w:val="110"/>
          <w:sz w:val="25"/>
          <w:szCs w:val="25"/>
          <w:u w:val="single"/>
        </w:rPr>
        <w:t xml:space="preserve">the Cures </w:t>
      </w:r>
      <w:r w:rsidRPr="571731B8" w:rsidR="008D3276">
        <w:rPr>
          <w:rFonts w:ascii="Century Gothic"/>
          <w:b w:val="1"/>
          <w:bCs w:val="1"/>
          <w:spacing w:val="-3"/>
          <w:w w:val="110"/>
          <w:sz w:val="25"/>
          <w:szCs w:val="25"/>
          <w:u w:val="single"/>
        </w:rPr>
        <w:t>Act?</w:t>
      </w:r>
    </w:p>
    <w:p w:rsidR="0018789B" w:rsidP="571731B8" w:rsidRDefault="008D3276" w14:paraId="25340126" w14:textId="683A7462">
      <w:pPr>
        <w:pStyle w:val="BodyText"/>
        <w:spacing w:before="87" w:line="314" w:lineRule="auto"/>
        <w:ind w:left="0" w:firstLine="0"/>
      </w:pPr>
      <w:r w:rsidR="008D3276">
        <w:rPr>
          <w:w w:val="110"/>
        </w:rPr>
        <w:t xml:space="preserve">The Information Blocking section of the rule applies to any patient’s health records </w:t>
      </w:r>
      <w:r w:rsidR="008D3276">
        <w:rPr>
          <w:w w:val="110"/>
        </w:rPr>
        <w:t>maintained</w:t>
      </w:r>
      <w:r w:rsidR="008D3276">
        <w:rPr>
          <w:w w:val="110"/>
        </w:rPr>
        <w:lastRenderedPageBreak/>
        <w:t xml:space="preserve"> electronically by or for your organization. T</w:t>
      </w:r>
      <w:r w:rsidR="008D3276">
        <w:rPr>
          <w:w w:val="110"/>
        </w:rPr>
        <w:t>his includes medical and billing records and other records used in whole or in part to make decisions about individuals to the extent the records would be included in your organization’s Designated Record Set (DRS) as defined in HIPAA, regardless of whethe</w:t>
      </w:r>
      <w:r w:rsidR="008D3276">
        <w:rPr>
          <w:w w:val="110"/>
        </w:rPr>
        <w:t>r your organization meets the definition of a covered entity or whether the electronic data is maintained using certified health technology.</w:t>
      </w:r>
    </w:p>
    <w:p w:rsidR="0018789B" w:rsidP="571731B8" w:rsidRDefault="008D3276" w14:paraId="25340127" w14:textId="74918D5F">
      <w:pPr>
        <w:pStyle w:val="Heading1"/>
        <w:spacing w:before="189"/>
        <w:rPr>
          <w:u w:val="single"/>
        </w:rPr>
      </w:pPr>
      <w:r>
        <w:rPr>
          <w:noProof/>
        </w:rPr>
        <mc:AlternateContent>
          <mc:Choice Requires="wpg">
            <w:drawing>
              <wp:anchor distT="0" distB="0" distL="114300" distR="114300" simplePos="0" relativeHeight="251581440" behindDoc="1" locked="0" layoutInCell="1" allowOverlap="1" wp14:anchorId="25340135" wp14:editId="7A370BDC">
                <wp:simplePos x="0" y="0"/>
                <wp:positionH relativeFrom="page">
                  <wp:posOffset>1386205</wp:posOffset>
                </wp:positionH>
                <wp:positionV relativeFrom="paragraph">
                  <wp:posOffset>288290</wp:posOffset>
                </wp:positionV>
                <wp:extent cx="4756150" cy="8890"/>
                <wp:effectExtent l="0" t="0" r="0" b="0"/>
                <wp:wrapNone/>
                <wp:docPr id="157296702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150" cy="8890"/>
                          <a:chOff x="2183" y="454"/>
                          <a:chExt cx="7490" cy="14"/>
                        </a:xfrm>
                      </wpg:grpSpPr>
                      <wps:wsp>
                        <wps:cNvPr id="425862991" name="AutoShape 7"/>
                        <wps:cNvSpPr>
                          <a:spLocks/>
                        </wps:cNvSpPr>
                        <wps:spPr bwMode="auto">
                          <a:xfrm>
                            <a:off x="2183" y="460"/>
                            <a:ext cx="5797" cy="2"/>
                          </a:xfrm>
                          <a:custGeom>
                            <a:avLst/>
                            <a:gdLst>
                              <a:gd name="T0" fmla="+- 0 2183 2183"/>
                              <a:gd name="T1" fmla="*/ T0 w 5797"/>
                              <a:gd name="T2" fmla="+- 0 2941 2183"/>
                              <a:gd name="T3" fmla="*/ T2 w 5797"/>
                              <a:gd name="T4" fmla="+- 0 2941 2183"/>
                              <a:gd name="T5" fmla="*/ T4 w 5797"/>
                              <a:gd name="T6" fmla="+- 0 6782 2183"/>
                              <a:gd name="T7" fmla="*/ T6 w 5797"/>
                              <a:gd name="T8" fmla="+- 0 6782 2183"/>
                              <a:gd name="T9" fmla="*/ T8 w 5797"/>
                              <a:gd name="T10" fmla="+- 0 7980 2183"/>
                              <a:gd name="T11" fmla="*/ T10 w 5797"/>
                            </a:gdLst>
                            <a:ahLst/>
                            <a:cxnLst>
                              <a:cxn ang="0">
                                <a:pos x="T1" y="0"/>
                              </a:cxn>
                              <a:cxn ang="0">
                                <a:pos x="T3" y="0"/>
                              </a:cxn>
                              <a:cxn ang="0">
                                <a:pos x="T5" y="0"/>
                              </a:cxn>
                              <a:cxn ang="0">
                                <a:pos x="T7" y="0"/>
                              </a:cxn>
                              <a:cxn ang="0">
                                <a:pos x="T9" y="0"/>
                              </a:cxn>
                              <a:cxn ang="0">
                                <a:pos x="T11" y="0"/>
                              </a:cxn>
                            </a:cxnLst>
                            <a:rect l="0" t="0" r="r" b="b"/>
                            <a:pathLst>
                              <a:path w="5797">
                                <a:moveTo>
                                  <a:pt x="0" y="0"/>
                                </a:moveTo>
                                <a:lnTo>
                                  <a:pt x="758" y="0"/>
                                </a:lnTo>
                                <a:moveTo>
                                  <a:pt x="758" y="0"/>
                                </a:moveTo>
                                <a:lnTo>
                                  <a:pt x="4599" y="0"/>
                                </a:lnTo>
                                <a:moveTo>
                                  <a:pt x="4599" y="0"/>
                                </a:moveTo>
                                <a:lnTo>
                                  <a:pt x="5797" y="0"/>
                                </a:lnTo>
                              </a:path>
                            </a:pathLst>
                          </a:custGeom>
                          <a:noFill/>
                          <a:ln w="85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100894" name="Rectangle 6"/>
                        <wps:cNvSpPr>
                          <a:spLocks noChangeArrowheads="1"/>
                        </wps:cNvSpPr>
                        <wps:spPr bwMode="auto">
                          <a:xfrm>
                            <a:off x="7979" y="453"/>
                            <a:ext cx="11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6567892" name="Line 5"/>
                        <wps:cNvCnPr>
                          <a:cxnSpLocks noChangeShapeType="1"/>
                        </wps:cNvCnPr>
                        <wps:spPr bwMode="auto">
                          <a:xfrm>
                            <a:off x="8095" y="461"/>
                            <a:ext cx="1519" cy="0"/>
                          </a:xfrm>
                          <a:prstGeom prst="line">
                            <a:avLst/>
                          </a:prstGeom>
                          <a:noFill/>
                          <a:ln w="85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8800315" name="Rectangle 4"/>
                        <wps:cNvSpPr>
                          <a:spLocks noChangeArrowheads="1"/>
                        </wps:cNvSpPr>
                        <wps:spPr bwMode="auto">
                          <a:xfrm>
                            <a:off x="9614" y="453"/>
                            <a:ext cx="5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style="position:absolute;margin-left:109.15pt;margin-top:22.7pt;width:374.5pt;height:.7pt;z-index:-251735040;mso-position-horizontal-relative:page" coordsize="7490,14" coordorigin="2183,454" o:spid="_x0000_s1026" w14:anchorId="6AF76B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aSdfQQAABwQAAAOAAAAZHJzL2Uyb0RvYy54bWzsV21v2zYQ/j5g/4HQxw2NRUWvRpyiSNpg&#10;QLYVq/sDaIl6wSRRI2Ur2a/fHSnKsmM3QVoU+1B/ECjfw+PxuYd31NXbh6YmOy5VJdqVQy9ch/A2&#10;FVnVFivn8/rDm9ghqmdtxmrR8pXzyJXz9vrnn66Gbsk9UYo645KAk1Yth27llH3fLRcLlZa8YepC&#10;dLwFYy5kw3p4lcUik2wA70298Fw3XAxCZp0UKVcK/r01Ruda+89znvZ/5rniPalXDsTW66fUzw0+&#10;F9dXbFlI1pVVOobBXhFFw6oWFp1c3bKeka2snrhqqlQKJfL+IhXNQuR5lXK9B9gNdY92cyfFttN7&#10;KZZD0U00AbVHPL3abfrH7k52n7qP0kQPw3uR/q2Al8XQFcu5Hd8LAyab4XeRQT7Zthd64w+5bNAF&#10;bIk8aH4fJ375Q09S+NOPgpAGkIYUbHGcjPSnJeQIJ3k0vnQI2PzAN5lJy/fj3MgHuJ5ItW3BlmZJ&#10;HeYYFqYddKT2VKmvo+pTyTquM6CQio+SVBmE5wVx6CUJdUjLGmDhHbCgoSTCuDEIQFtW1ZzSmQVh&#10;Cph/lsw9L+FImWU0iJLIsOLhwhMpbJluVX/Hhc4J292r3ig9g5HOdDaGvgZW86YG0f/6hrgEl9KP&#10;8WRMMNirgf2yIGuXDEQvPTq1vjwLMr4Sn570BUne+/LO+PIt6Mu+AgvDuPwzvkIL0r7CKPZOxgVU&#10;7uMKz/iCgjbj66yvxMIwrviML3pIfpTEJgNPyD9gn87ph5QXNqmstHlOH9ox0TAiDIuxq49pJxSe&#10;tDU4tOcTPAAIRXEGa86kVt6zWEjHi/0C3S/GAp0vxtITmzOBj5xIaAvHDUE6BBrCxjDfsR6pRE5w&#10;SIaVo+WOfzRix9dCm/qjSgeL7K11O0dFAehmtgNr3eM77e0Yt7fbGQbnB8khJda8n3AGuAfYKQZo&#10;SsmTEGFPSIGuLRMtyOasvrTiQ1XXuhbULZIVB0Gg5aZEXWVoRL6ULDY3tSQ7hs1Y/8aidQDrpOpv&#10;mSoNTptMVqAbtplepeQsez+Oe1bVZgxR1aBjaAimrppCvBHZI9RYKUzvh7sKDEoh/3XIAH1/5ah/&#10;tkxyh9S/tdAtEur7cCp7/eIHkQcvcm7ZzC2sTcHVyukdOGQ4vOnN5WLbyaooYSWqeWgFtoi8wiqs&#10;4zNRjS/QsL5T56IRpa4bJ1BcTef6C44ClIeakxBJPt25SCtuSkDxd1KKAckHoqjO3cEES/yzDQ26&#10;llGvH1ya3NqGRinUarweHHV5UCHIAhsawcHKwTOsqbXNDYU6QrTYXqE8VA9bTmr+oafZzfr0TYjS&#10;JAygBybQ+Y2g7quWk2CmpZvW3C2huYx3y0lO2uf6sYMb1IGazJQXqyl2E9N2/FC7YctJTQEFnaGc&#10;bPey11QrlVFNNUT9JTVNmsAS8/+scLayfNdiEseue0mB/eNqou/oB8UB6r+5B0/p/1bVJAmhWGBz&#10;fVJNgjH7P4rJVzYn/ZEFn6D6GjB+LuM37vxdN7P9R/31fwAAAP//AwBQSwMEFAAGAAgAAAAhAESb&#10;fLjgAAAACQEAAA8AAABkcnMvZG93bnJldi54bWxMj01PwzAMhu9I/IfISNxY2n2UUppO0wScJiQ2&#10;JMTNa7y2WpNUTdZ2/x5zgqNfP3r9OF9PphUD9b5xVkE8i0CQLZ1ubKXg8/D6kILwAa3G1llScCUP&#10;6+L2JsdMu9F+0LAPleAS6zNUUIfQZVL6siaDfuY6srw7ud5g4LGvpO5x5HLTynkUJdJgY/lCjR1t&#10;ayrP+4tR8DbiuFnEL8PufNpevw+r969dTErd302bZxCBpvAHw68+q0PBTkd3sdqLVsE8TheMKliu&#10;liAYeEoeOThykKQgi1z+/6D4AQAA//8DAFBLAQItABQABgAIAAAAIQC2gziS/gAAAOEBAAATAAAA&#10;AAAAAAAAAAAAAAAAAABbQ29udGVudF9UeXBlc10ueG1sUEsBAi0AFAAGAAgAAAAhADj9If/WAAAA&#10;lAEAAAsAAAAAAAAAAAAAAAAALwEAAF9yZWxzLy5yZWxzUEsBAi0AFAAGAAgAAAAhAJdppJ19BAAA&#10;HBAAAA4AAAAAAAAAAAAAAAAALgIAAGRycy9lMm9Eb2MueG1sUEsBAi0AFAAGAAgAAAAhAESbfLjg&#10;AAAACQEAAA8AAAAAAAAAAAAAAAAA1wYAAGRycy9kb3ducmV2LnhtbFBLBQYAAAAABAAEAPMAAADk&#10;BwAAAAA=&#10;">
                <v:shape id="AutoShape 7" style="position:absolute;left:2183;top:460;width:5797;height:2;visibility:visible;mso-wrap-style:square;v-text-anchor:top" coordsize="5797,2" o:spid="_x0000_s1027" filled="f" strokeweight=".23764mm" path="m,l758,t,l4599,t,l57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AqIyQAAAOIAAAAPAAAAZHJzL2Rvd25yZXYueG1sRI/RasJA&#10;FETfBf9huULfdGPQYFJXUUEo2Adr+wG32dskmL0bdleN/fpuQfBxmJkzzHLdm1ZcyfnGsoLpJAFB&#10;XFrdcKXg63M/XoDwAVlja5kU3MnDejUcLLHQ9sYfdD2FSkQI+wIV1CF0hZS+rMmgn9iOOHo/1hkM&#10;UbpKaoe3CDetTJMkkwYbjgs1drSrqTyfLkZB995+H37n4c7Z5XjIt85XhkulXkb95hVEoD48w4/2&#10;m1YwS+eLLM3zKfxfindArv4AAAD//wMAUEsBAi0AFAAGAAgAAAAhANvh9svuAAAAhQEAABMAAAAA&#10;AAAAAAAAAAAAAAAAAFtDb250ZW50X1R5cGVzXS54bWxQSwECLQAUAAYACAAAACEAWvQsW78AAAAV&#10;AQAACwAAAAAAAAAAAAAAAAAfAQAAX3JlbHMvLnJlbHNQSwECLQAUAAYACAAAACEA6fQKiMkAAADi&#10;AAAADwAAAAAAAAAAAAAAAAAHAgAAZHJzL2Rvd25yZXYueG1sUEsFBgAAAAADAAMAtwAAAP0CAAAA&#10;AA==&#10;">
                  <v:path arrowok="t" o:connecttype="custom" o:connectlocs="0,0;758,0;758,0;4599,0;4599,0;5797,0" o:connectangles="0,0,0,0,0,0"/>
                </v:shape>
                <v:rect id="Rectangle 6" style="position:absolute;left:7979;top:453;width:116;height:14;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akbyAAAAOIAAAAPAAAAZHJzL2Rvd25yZXYueG1sRE/PT8Iw&#10;FL6b8D80z8SbtCOgY1AImJh4MRH0ALfH+twW1tfZVhj+9ZbExOOX7/d82dtWnMiHxrGGbKhAEJfO&#10;NFxp+Hh/vs9BhIhssHVMGi4UYLkY3MyxMO7MGzptYyVSCIcCNdQxdoWUoazJYhi6jjhxn85bjAn6&#10;ShqP5xRuWzlS6kFabDg11NjRU03lcfttNayn+frrbcyvP5vDnva7w3Ey8krru9t+NQMRqY//4j/3&#10;i0nzH7NMqXw6huulhEEufgEAAP//AwBQSwECLQAUAAYACAAAACEA2+H2y+4AAACFAQAAEwAAAAAA&#10;AAAAAAAAAAAAAAAAW0NvbnRlbnRfVHlwZXNdLnhtbFBLAQItABQABgAIAAAAIQBa9CxbvwAAABUB&#10;AAALAAAAAAAAAAAAAAAAAB8BAABfcmVscy8ucmVsc1BLAQItABQABgAIAAAAIQCOPakbyAAAAOIA&#10;AAAPAAAAAAAAAAAAAAAAAAcCAABkcnMvZG93bnJldi54bWxQSwUGAAAAAAMAAwC3AAAA/AIAAAAA&#10;"/>
                <v:line id="Line 5" style="position:absolute;visibility:visible;mso-wrap-style:square" o:spid="_x0000_s1029" strokeweight=".23764mm" o:connectortype="straight" from="8095,461" to="961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sXRyQAAAOMAAAAPAAAAZHJzL2Rvd25yZXYueG1sRE9fS8Mw&#10;EH8f+B3CCb4Ml25gXeuyMabCBhNZ1fejOdtqcqlN7LpvbwYDH+/3/xarwRrRU+cbxwqmkwQEcel0&#10;w5WC97fn2zkIH5A1Gsek4EQeVsur0QJz7Y58oL4IlYgh7HNUUIfQ5lL6siaLfuJa4sh9us5iiGdX&#10;Sd3hMYZbI2dJkkqLDceGGlva1FR+F79WwVf/VO71+LX4yR4PuxdHZhw+jFI318P6AUSgIfyLL+6t&#10;jvOnWXqX3s+zGZx/igDI5R8AAAD//wMAUEsBAi0AFAAGAAgAAAAhANvh9svuAAAAhQEAABMAAAAA&#10;AAAAAAAAAAAAAAAAAFtDb250ZW50X1R5cGVzXS54bWxQSwECLQAUAAYACAAAACEAWvQsW78AAAAV&#10;AQAACwAAAAAAAAAAAAAAAAAfAQAAX3JlbHMvLnJlbHNQSwECLQAUAAYACAAAACEAhDbF0ckAAADj&#10;AAAADwAAAAAAAAAAAAAAAAAHAgAAZHJzL2Rvd25yZXYueG1sUEsFBgAAAAADAAMAtwAAAP0CAAAA&#10;AA==&#10;"/>
                <v:rect id="Rectangle 4" style="position:absolute;left:9614;top:453;width:59;height:14;visibility:visible;mso-wrap-style:square;v-text-anchor:top" o:spid="_x0000_s103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gEOyQAAAOMAAAAPAAAAZHJzL2Rvd25yZXYueG1sRE9LTwIx&#10;EL6b+B+aMfEm7aLIulKImJh4MeF1kNuwHXc3bKdrW2Hx11sSE47zvWcy620rDuRD41hDNlAgiEtn&#10;Gq40bNZvdzmIEJENto5Jw4kCzKbXVxMsjDvykg6rWIkUwqFADXWMXSFlKGuyGAauI07cl/MWYzp9&#10;JY3HYwq3rRwq9SgtNpwaauzotaZyv/qxGuZP+fx78cAfv8vdlrafu/1o6JXWtzf9yzOISH28iP/d&#10;7ybNH2d5rtR9NoLzTwkAOf0DAAD//wMAUEsBAi0AFAAGAAgAAAAhANvh9svuAAAAhQEAABMAAAAA&#10;AAAAAAAAAAAAAAAAAFtDb250ZW50X1R5cGVzXS54bWxQSwECLQAUAAYACAAAACEAWvQsW78AAAAV&#10;AQAACwAAAAAAAAAAAAAAAAAfAQAAX3JlbHMvLnJlbHNQSwECLQAUAAYACAAAACEAxRoBDskAAADj&#10;AAAADwAAAAAAAAAAAAAAAAAHAgAAZHJzL2Rvd25yZXYueG1sUEsFBgAAAAADAAMAtwAAAP0CAAAA&#10;AA==&#10;"/>
                <w10:wrap anchorx="page"/>
              </v:group>
            </w:pict>
          </mc:Fallback>
        </mc:AlternateContent>
      </w:r>
      <w:r w:rsidRPr="571731B8" w:rsidR="1AC18B30">
        <w:rPr>
          <w:spacing w:val="-3"/>
          <w:w w:val="110"/>
          <w:u w:val="single"/>
        </w:rPr>
        <w:t xml:space="preserve">Are there an</w:t>
      </w:r>
      <w:r w:rsidRPr="571731B8" w:rsidR="2327D0D1">
        <w:rPr>
          <w:spacing w:val="-3"/>
          <w:w w:val="110"/>
          <w:u w:val="single"/>
        </w:rPr>
        <w:t xml:space="preserve">y</w:t>
      </w:r>
      <w:r w:rsidRPr="571731B8" w:rsidR="008D3276">
        <w:rPr>
          <w:spacing w:val="-3"/>
          <w:w w:val="110"/>
          <w:u w:val="single"/>
        </w:rPr>
        <w:t xml:space="preserve"> </w:t>
      </w:r>
      <w:r w:rsidRPr="571731B8" w:rsidR="008D3276">
        <w:rPr>
          <w:w w:val="110"/>
          <w:u w:val="single"/>
        </w:rPr>
        <w:t xml:space="preserve">exceptions when it comes to sharing certain </w:t>
      </w:r>
      <w:r w:rsidRPr="571731B8" w:rsidR="001DAFA4">
        <w:rPr>
          <w:w w:val="110"/>
          <w:u w:val="single"/>
        </w:rPr>
        <w:t xml:space="preserve">types </w:t>
      </w:r>
      <w:r w:rsidRPr="571731B8" w:rsidR="008D3276">
        <w:rPr>
          <w:w w:val="110"/>
          <w:u w:val="single"/>
        </w:rPr>
        <w:t>of health</w:t>
      </w:r>
    </w:p>
    <w:p w:rsidR="0018789B" w:rsidP="571731B8" w:rsidRDefault="008D3276" w14:paraId="25340128" w14:textId="77777777">
      <w:pPr>
        <w:spacing w:before="58"/>
        <w:ind w:left="119"/>
        <w:rPr>
          <w:rFonts w:ascii="Century Gothic"/>
          <w:b w:val="1"/>
          <w:bCs w:val="1"/>
          <w:sz w:val="25"/>
          <w:szCs w:val="25"/>
          <w:u w:val="single"/>
        </w:rPr>
      </w:pPr>
      <w:r w:rsidRPr="571731B8" w:rsidR="008D3276">
        <w:rPr>
          <w:rFonts w:ascii="Times New Roman"/>
          <w:spacing w:val="-63"/>
          <w:sz w:val="25"/>
          <w:szCs w:val="25"/>
          <w:u w:val="single"/>
        </w:rPr>
        <w:t xml:space="preserve"> </w:t>
      </w:r>
      <w:r w:rsidRPr="571731B8" w:rsidR="008D3276">
        <w:rPr>
          <w:rFonts w:ascii="Century Gothic"/>
          <w:b w:val="1"/>
          <w:bCs w:val="1"/>
          <w:w w:val="110"/>
          <w:sz w:val="25"/>
          <w:szCs w:val="25"/>
          <w:u w:val="single"/>
        </w:rPr>
        <w:t>information?</w:t>
      </w:r>
    </w:p>
    <w:p w:rsidR="0018789B" w:rsidRDefault="0018789B" w14:paraId="25340129" w14:textId="77777777">
      <w:pPr>
        <w:pStyle w:val="BodyText"/>
        <w:spacing w:before="3"/>
        <w:rPr>
          <w:rFonts w:ascii="Century Gothic"/>
          <w:b/>
          <w:sz w:val="22"/>
        </w:rPr>
      </w:pPr>
    </w:p>
    <w:p w:rsidR="0018789B" w:rsidRDefault="008D3276" w14:paraId="2534012A" w14:textId="77777777">
      <w:pPr>
        <w:pStyle w:val="BodyText"/>
        <w:spacing w:before="0" w:line="312" w:lineRule="auto"/>
        <w:ind w:left="119" w:right="154"/>
      </w:pPr>
      <w:r>
        <w:rPr>
          <w:spacing w:val="-5"/>
          <w:w w:val="115"/>
        </w:rPr>
        <w:t>Yes.</w:t>
      </w:r>
      <w:r>
        <w:rPr>
          <w:spacing w:val="-33"/>
          <w:w w:val="115"/>
        </w:rPr>
        <w:t xml:space="preserve"> </w:t>
      </w:r>
      <w:r>
        <w:rPr>
          <w:w w:val="115"/>
        </w:rPr>
        <w:t>The</w:t>
      </w:r>
      <w:r>
        <w:rPr>
          <w:spacing w:val="-33"/>
          <w:w w:val="115"/>
        </w:rPr>
        <w:t xml:space="preserve"> </w:t>
      </w:r>
      <w:r>
        <w:rPr>
          <w:w w:val="115"/>
        </w:rPr>
        <w:t>following</w:t>
      </w:r>
      <w:r>
        <w:rPr>
          <w:spacing w:val="-32"/>
          <w:w w:val="115"/>
        </w:rPr>
        <w:t xml:space="preserve"> </w:t>
      </w:r>
      <w:r>
        <w:rPr>
          <w:w w:val="115"/>
        </w:rPr>
        <w:t>health</w:t>
      </w:r>
      <w:r>
        <w:rPr>
          <w:spacing w:val="-33"/>
          <w:w w:val="115"/>
        </w:rPr>
        <w:t xml:space="preserve"> </w:t>
      </w:r>
      <w:r>
        <w:rPr>
          <w:w w:val="115"/>
        </w:rPr>
        <w:t>information</w:t>
      </w:r>
      <w:r>
        <w:rPr>
          <w:spacing w:val="-32"/>
          <w:w w:val="115"/>
        </w:rPr>
        <w:t xml:space="preserve"> </w:t>
      </w:r>
      <w:r>
        <w:rPr>
          <w:w w:val="115"/>
        </w:rPr>
        <w:t>is</w:t>
      </w:r>
      <w:r>
        <w:rPr>
          <w:spacing w:val="-33"/>
          <w:w w:val="115"/>
        </w:rPr>
        <w:t xml:space="preserve"> </w:t>
      </w:r>
      <w:r>
        <w:rPr>
          <w:w w:val="115"/>
        </w:rPr>
        <w:t>excluded</w:t>
      </w:r>
      <w:r>
        <w:rPr>
          <w:spacing w:val="-32"/>
          <w:w w:val="115"/>
        </w:rPr>
        <w:t xml:space="preserve"> </w:t>
      </w:r>
      <w:r>
        <w:rPr>
          <w:w w:val="115"/>
        </w:rPr>
        <w:t>from</w:t>
      </w:r>
      <w:r>
        <w:rPr>
          <w:spacing w:val="-33"/>
          <w:w w:val="115"/>
        </w:rPr>
        <w:t xml:space="preserve"> </w:t>
      </w:r>
      <w:r>
        <w:rPr>
          <w:w w:val="115"/>
        </w:rPr>
        <w:t>the</w:t>
      </w:r>
      <w:r>
        <w:rPr>
          <w:spacing w:val="-32"/>
          <w:w w:val="115"/>
        </w:rPr>
        <w:t xml:space="preserve"> </w:t>
      </w:r>
      <w:r>
        <w:rPr>
          <w:w w:val="115"/>
        </w:rPr>
        <w:t>definition</w:t>
      </w:r>
      <w:r>
        <w:rPr>
          <w:spacing w:val="-33"/>
          <w:w w:val="115"/>
        </w:rPr>
        <w:t xml:space="preserve"> </w:t>
      </w:r>
      <w:r>
        <w:rPr>
          <w:w w:val="115"/>
        </w:rPr>
        <w:t>of</w:t>
      </w:r>
      <w:r>
        <w:rPr>
          <w:spacing w:val="-32"/>
          <w:w w:val="115"/>
        </w:rPr>
        <w:t xml:space="preserve"> </w:t>
      </w:r>
      <w:r>
        <w:rPr>
          <w:w w:val="115"/>
        </w:rPr>
        <w:t>EHI</w:t>
      </w:r>
      <w:r>
        <w:rPr>
          <w:spacing w:val="-33"/>
          <w:w w:val="115"/>
        </w:rPr>
        <w:t xml:space="preserve"> </w:t>
      </w:r>
      <w:r>
        <w:rPr>
          <w:w w:val="115"/>
        </w:rPr>
        <w:t>in</w:t>
      </w:r>
      <w:r>
        <w:rPr>
          <w:spacing w:val="-32"/>
          <w:w w:val="115"/>
        </w:rPr>
        <w:t xml:space="preserve"> </w:t>
      </w:r>
      <w:r>
        <w:rPr>
          <w:w w:val="115"/>
        </w:rPr>
        <w:t>the</w:t>
      </w:r>
      <w:r>
        <w:rPr>
          <w:spacing w:val="-33"/>
          <w:w w:val="115"/>
        </w:rPr>
        <w:t xml:space="preserve"> </w:t>
      </w:r>
      <w:r>
        <w:rPr>
          <w:w w:val="115"/>
        </w:rPr>
        <w:t>IB</w:t>
      </w:r>
      <w:r>
        <w:rPr>
          <w:spacing w:val="-32"/>
          <w:w w:val="115"/>
        </w:rPr>
        <w:t xml:space="preserve"> </w:t>
      </w:r>
      <w:r>
        <w:rPr>
          <w:w w:val="115"/>
        </w:rPr>
        <w:t xml:space="preserve">provisions: psychotherapy notes as defined in </w:t>
      </w:r>
      <w:r>
        <w:rPr>
          <w:spacing w:val="-3"/>
          <w:w w:val="115"/>
        </w:rPr>
        <w:t xml:space="preserve">HIPAA, </w:t>
      </w:r>
      <w:r>
        <w:rPr>
          <w:w w:val="115"/>
        </w:rPr>
        <w:t xml:space="preserve">information compiled for a civil, criminal, or administrative action/proceeding, and electronic protected health information </w:t>
      </w:r>
      <w:r>
        <w:rPr>
          <w:w w:val="115"/>
        </w:rPr>
        <w:t>deidentified consistent with</w:t>
      </w:r>
      <w:r>
        <w:rPr>
          <w:spacing w:val="-16"/>
          <w:w w:val="115"/>
        </w:rPr>
        <w:t xml:space="preserve"> </w:t>
      </w:r>
      <w:r>
        <w:rPr>
          <w:spacing w:val="-3"/>
          <w:w w:val="115"/>
        </w:rPr>
        <w:t>HIPAA.</w:t>
      </w:r>
    </w:p>
    <w:p w:rsidR="0018789B" w:rsidRDefault="0018789B" w14:paraId="2534012B" w14:textId="77777777">
      <w:pPr>
        <w:pStyle w:val="BodyText"/>
        <w:spacing w:before="7"/>
        <w:rPr>
          <w:sz w:val="10"/>
        </w:rPr>
      </w:pPr>
    </w:p>
    <w:p w:rsidR="0018789B" w:rsidRDefault="008D3276" w14:paraId="2534012C" w14:textId="42EBEEE4">
      <w:pPr>
        <w:pStyle w:val="Heading1"/>
        <w:rPr>
          <w:u w:val="none"/>
        </w:rPr>
      </w:pPr>
      <w:r>
        <w:rPr>
          <w:noProof/>
        </w:rPr>
        <mc:AlternateContent>
          <mc:Choice Requires="wps">
            <w:drawing>
              <wp:anchor distT="0" distB="0" distL="114300" distR="114300" simplePos="0" relativeHeight="251664384" behindDoc="0" locked="0" layoutInCell="1" allowOverlap="1" wp14:anchorId="25340136" wp14:editId="011F7319">
                <wp:simplePos x="0" y="0"/>
                <wp:positionH relativeFrom="page">
                  <wp:posOffset>2140585</wp:posOffset>
                </wp:positionH>
                <wp:positionV relativeFrom="paragraph">
                  <wp:posOffset>229870</wp:posOffset>
                </wp:positionV>
                <wp:extent cx="2034540" cy="1270"/>
                <wp:effectExtent l="0" t="0" r="0" b="0"/>
                <wp:wrapNone/>
                <wp:docPr id="107419556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4540" cy="1270"/>
                        </a:xfrm>
                        <a:custGeom>
                          <a:avLst/>
                          <a:gdLst>
                            <a:gd name="T0" fmla="+- 0 3371 3371"/>
                            <a:gd name="T1" fmla="*/ T0 w 3204"/>
                            <a:gd name="T2" fmla="+- 0 6385 3371"/>
                            <a:gd name="T3" fmla="*/ T2 w 3204"/>
                            <a:gd name="T4" fmla="+- 0 6385 3371"/>
                            <a:gd name="T5" fmla="*/ T4 w 3204"/>
                            <a:gd name="T6" fmla="+- 0 6575 3371"/>
                            <a:gd name="T7" fmla="*/ T6 w 3204"/>
                          </a:gdLst>
                          <a:ahLst/>
                          <a:cxnLst>
                            <a:cxn ang="0">
                              <a:pos x="T1" y="0"/>
                            </a:cxn>
                            <a:cxn ang="0">
                              <a:pos x="T3" y="0"/>
                            </a:cxn>
                            <a:cxn ang="0">
                              <a:pos x="T5" y="0"/>
                            </a:cxn>
                            <a:cxn ang="0">
                              <a:pos x="T7" y="0"/>
                            </a:cxn>
                          </a:cxnLst>
                          <a:rect l="0" t="0" r="r" b="b"/>
                          <a:pathLst>
                            <a:path w="3204">
                              <a:moveTo>
                                <a:pt x="0" y="0"/>
                              </a:moveTo>
                              <a:lnTo>
                                <a:pt x="3014" y="0"/>
                              </a:lnTo>
                              <a:moveTo>
                                <a:pt x="3014" y="0"/>
                              </a:moveTo>
                              <a:lnTo>
                                <a:pt x="3204" y="0"/>
                              </a:lnTo>
                            </a:path>
                          </a:pathLst>
                        </a:custGeom>
                        <a:noFill/>
                        <a:ln w="85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style="position:absolute;margin-left:168.55pt;margin-top:18.1pt;width:160.2pt;height:.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04,1270" o:spid="_x0000_s1026" filled="f" strokeweight=".23764mm" path="m,l3014,t,l320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MVZ1QIAANkGAAAOAAAAZHJzL2Uyb0RvYy54bWysVdtu2zAMfR+wfxD0uKH1JXHSBXWKoV2H&#10;Ad0FaPYBiizHxmRJk5Q43dePlO3ES9uhGJYHgTKPjshDkbm82jeS7IR1tVY5Tc5jSoTiuqjVJqff&#10;V7dnF5Q4z1TBpFYipw/C0avl61eXrVmIVFdaFsISIFFu0ZqcVt6bRRQ5XomGuXNthAJnqW3DPGzt&#10;Jiosa4G9kVEax7Oo1bYwVnPhHHy96Zx0GfjLUnD/tSyd8ETmFGLzYbVhXeMaLS/ZYmOZqWreh8H+&#10;IYqG1QouPVDdMM/I1taPqJqaW+106c+5biJdljUXIQfIJolPsrmvmBEhFxDHmYNM7v/R8i+7e/PN&#10;YujO3Gn+w4EiUWvc4uDBjQMMWbefdQE1ZFuvQ7L70jZ4EtIg+6Dpw0FTsfeEw8c0nkyzKUjPwZek&#10;8yB5xBbDWb51/qPQgYft7pzvKlKAFfQsiGINXLoCirKRUJy3ZyQmk8k8CUtfwQMsGWBvIrKKSUsm&#10;aTw9BaUDKHDNJhfZk1yTAYZc6TNc0wH0d65sgCHX9Bmu2QDquLL503HNBxhyzUZcoOtmUI5Vg5h8&#10;r3o1wSIMOzMO9TPaYd1WoNlQOGAAECr/DBY0eTEWcn4xFnI6xXax9KFbaOXTJraUQBOvu+oa5jFj&#10;DB1N0uY0lB4/NHonVjq4/MlLhUuOXqnGqEmcQHFHUQ3u4wET6B4Bj4DhSA/Et/iYEWLAkKHxOiOk&#10;gdmPekPp21rK0BxSYXIXWZaFKjot6wKdmJ+zm/W1tGTHcOCFH8oDZH/AjHX+hrmqwwVXp6LVW1WE&#10;WyrBig+97VktOxuIJDyPMCFwKOCgdYu1Lh5gQFjdzVf4PwCj0vYXJS3M1py6n1tmBSXyk4Lh9S6Z&#10;4kTwYTPN5ils7NizHnuY4kCVU0/h7aJ57bsBvjW23lRwUxJ0UPo9DKayxgkS4uui6jcwP4MM/azH&#10;AT3eB9TxH2n5GwAA//8DAFBLAwQUAAYACAAAACEAAToq3dwAAAAJAQAADwAAAGRycy9kb3ducmV2&#10;LnhtbEyPQU/DMAyF70j8h8hI3FjajrWoNJ0mJE6cGBNc08a01RKna7Ku/Hu8E9xsv6f3PlfbxVkx&#10;4xQGTwrSVQICqfVmoE7B4eP14QlEiJqMtp5QwQ8G2Na3N5Uujb/QO8772AkOoVBqBX2MYyllaHt0&#10;Oqz8iMTat5+cjrxOnTSTvnC4szJLklw6PRA39HrElx7b4/7suNe6we/o9HWci+zz1M1NOuo3pe7v&#10;lt0ziIhL/DPDFZ/RoWamxp/JBGEVrNdFylYe8gwEG/JNsQHRXA+PIOtK/v+g/gUAAP//AwBQSwEC&#10;LQAUAAYACAAAACEAtoM4kv4AAADhAQAAEwAAAAAAAAAAAAAAAAAAAAAAW0NvbnRlbnRfVHlwZXNd&#10;LnhtbFBLAQItABQABgAIAAAAIQA4/SH/1gAAAJQBAAALAAAAAAAAAAAAAAAAAC8BAABfcmVscy8u&#10;cmVsc1BLAQItABQABgAIAAAAIQB8AMVZ1QIAANkGAAAOAAAAAAAAAAAAAAAAAC4CAABkcnMvZTJv&#10;RG9jLnhtbFBLAQItABQABgAIAAAAIQABOird3AAAAAkBAAAPAAAAAAAAAAAAAAAAAC8FAABkcnMv&#10;ZG93bnJldi54bWxQSwUGAAAAAAQABADzAAAAOAYAAAAA&#10;" w14:anchorId="641580EE">
                <v:path arrowok="t" o:connecttype="custom" o:connectlocs="0,0;1913890,0;1913890,0;2034540,0" o:connectangles="0,0,0,0"/>
                <w10:wrap anchorx="page"/>
              </v:shape>
            </w:pict>
          </mc:Fallback>
        </mc:AlternateContent>
      </w:r>
      <w:r w:rsidR="008D3276">
        <w:rPr>
          <w:spacing w:val="-188"/>
          <w:w w:val="105"/>
        </w:rPr>
        <w:t>H</w:t>
      </w:r>
      <w:r w:rsidRPr="571731B8" w:rsidR="008D3276">
        <w:rPr>
          <w:w w:val="105"/>
          <w:u w:val="single"/>
        </w:rPr>
        <w:t xml:space="preserve">ow </w:t>
      </w:r>
      <w:r w:rsidRPr="571731B8" w:rsidR="1DEA2BB7">
        <w:rPr>
          <w:w w:val="105"/>
          <w:u w:val="single"/>
        </w:rPr>
        <w:t xml:space="preserve">do</w:t>
      </w:r>
      <w:r w:rsidRPr="571731B8" w:rsidR="008D3276">
        <w:rPr>
          <w:w w:val="105"/>
          <w:u w:val="single"/>
        </w:rPr>
        <w:t xml:space="preserve"> I know if I </w:t>
      </w:r>
      <w:r w:rsidRPr="571731B8" w:rsidR="008D3276">
        <w:rPr>
          <w:spacing w:val="-3"/>
          <w:w w:val="105"/>
          <w:u w:val="single"/>
        </w:rPr>
        <w:t>ma</w:t>
      </w:r>
      <w:r w:rsidRPr="571731B8" w:rsidR="008D3276">
        <w:rPr>
          <w:spacing w:val="-3"/>
          <w:w w:val="105"/>
          <w:u w:val="single"/>
        </w:rPr>
        <w:t xml:space="preserve">y </w:t>
      </w:r>
      <w:r w:rsidRPr="571731B8" w:rsidR="008D3276">
        <w:rPr>
          <w:w w:val="105"/>
          <w:u w:val="single"/>
        </w:rPr>
        <w:t>be information blocking?</w:t>
      </w:r>
    </w:p>
    <w:p w:rsidR="0018789B" w:rsidRDefault="0018789B" w14:paraId="2534012D" w14:textId="77777777">
      <w:pPr>
        <w:pStyle w:val="BodyText"/>
        <w:rPr>
          <w:rFonts w:ascii="Century Gothic"/>
          <w:b/>
          <w:sz w:val="13"/>
        </w:rPr>
      </w:pPr>
    </w:p>
    <w:p w:rsidR="0018789B" w:rsidRDefault="008D3276" w14:paraId="2534012E" w14:textId="77777777">
      <w:pPr>
        <w:pStyle w:val="BodyText"/>
        <w:spacing w:before="110" w:line="312" w:lineRule="auto"/>
        <w:ind w:left="119" w:right="175"/>
      </w:pPr>
      <w:r>
        <w:rPr>
          <w:w w:val="110"/>
        </w:rPr>
        <w:t>You may be information blocking if you or your organization operationalizes any policies, processes, procedures, or workflows (i.e., practices) that you or your organization</w:t>
      </w:r>
      <w:r>
        <w:rPr>
          <w:w w:val="110"/>
          <w:u w:val="single"/>
        </w:rPr>
        <w:t xml:space="preserve"> know</w:t>
      </w:r>
      <w:r>
        <w:rPr>
          <w:w w:val="110"/>
        </w:rPr>
        <w:t xml:space="preserve"> (i.e., have requisite knowledge) are unreasonable and likely to interfere wit</w:t>
      </w:r>
      <w:r>
        <w:rPr>
          <w:w w:val="110"/>
        </w:rPr>
        <w:t>h the legally permissible access, exchange, or use of EHI and cannot meet the conditions of an allowable IB exception.</w:t>
      </w:r>
    </w:p>
    <w:sectPr w:rsidR="0018789B">
      <w:pgSz w:w="10800" w:h="15740" w:orient="portrait"/>
      <w:pgMar w:top="580" w:right="4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9B"/>
    <w:rsid w:val="0018789B"/>
    <w:rsid w:val="001DAFA4"/>
    <w:rsid w:val="008D3276"/>
    <w:rsid w:val="1AC18B30"/>
    <w:rsid w:val="1D80DD99"/>
    <w:rsid w:val="1DEA2BB7"/>
    <w:rsid w:val="1E87C80E"/>
    <w:rsid w:val="2037E5B4"/>
    <w:rsid w:val="2327D0D1"/>
    <w:rsid w:val="295A62D7"/>
    <w:rsid w:val="2E6F9791"/>
    <w:rsid w:val="3CD2C705"/>
    <w:rsid w:val="46FE7410"/>
    <w:rsid w:val="4F1D24F8"/>
    <w:rsid w:val="536019D9"/>
    <w:rsid w:val="54FBEA3A"/>
    <w:rsid w:val="571731B8"/>
    <w:rsid w:val="60F01FA2"/>
    <w:rsid w:val="61B8B963"/>
    <w:rsid w:val="657DB06C"/>
    <w:rsid w:val="72F6E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2534010D"/>
  <w15:docId w15:val="{9A2A6CE0-72FD-453A-A788-05260FC9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bidi="en-US"/>
    </w:rPr>
  </w:style>
  <w:style w:type="paragraph" w:styleId="Heading1">
    <w:name w:val="heading 1"/>
    <w:basedOn w:val="Normal"/>
    <w:uiPriority w:val="9"/>
    <w:qFormat/>
    <w:pPr>
      <w:spacing w:before="90"/>
      <w:ind w:left="119"/>
      <w:outlineLvl w:val="0"/>
    </w:pPr>
    <w:rPr>
      <w:rFonts w:ascii="Century Gothic" w:hAnsi="Century Gothic" w:eastAsia="Century Gothic" w:cs="Century Gothic"/>
      <w:b/>
      <w:bCs/>
      <w:sz w:val="25"/>
      <w:szCs w:val="25"/>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4"/>
    </w:pPr>
    <w:rPr>
      <w:sz w:val="21"/>
      <w:szCs w:val="21"/>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1b3f868633604e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62159817FAC7429086872FAA60A0F3" ma:contentTypeVersion="14" ma:contentTypeDescription="Create a new document." ma:contentTypeScope="" ma:versionID="24279c2868aeb87b669a3766e0df8c15">
  <xsd:schema xmlns:xsd="http://www.w3.org/2001/XMLSchema" xmlns:xs="http://www.w3.org/2001/XMLSchema" xmlns:p="http://schemas.microsoft.com/office/2006/metadata/properties" xmlns:ns2="dfe1bb36-e71b-4fa8-9c2d-88478ee9764d" xmlns:ns3="7500e2a4-954e-45cf-a2d9-5c758d1b8a5f" targetNamespace="http://schemas.microsoft.com/office/2006/metadata/properties" ma:root="true" ma:fieldsID="13584694351cd5a545d4a55af9b9f3f8" ns2:_="" ns3:_="">
    <xsd:import namespace="dfe1bb36-e71b-4fa8-9c2d-88478ee9764d"/>
    <xsd:import namespace="7500e2a4-954e-45cf-a2d9-5c758d1b8a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1bb36-e71b-4fa8-9c2d-88478ee97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c2963ac-bc47-45f0-9df5-d8c4f725b2a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00e2a4-954e-45cf-a2d9-5c758d1b8a5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ba2b791-3591-418e-b1a6-c59e64ccdbfe}" ma:internalName="TaxCatchAll" ma:showField="CatchAllData" ma:web="7500e2a4-954e-45cf-a2d9-5c758d1b8a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500e2a4-954e-45cf-a2d9-5c758d1b8a5f">
      <UserInfo>
        <DisplayName>Claire Heuberger</DisplayName>
        <AccountId>6</AccountId>
        <AccountType/>
      </UserInfo>
    </SharedWithUsers>
    <TaxCatchAll xmlns="7500e2a4-954e-45cf-a2d9-5c758d1b8a5f" xsi:nil="true"/>
    <lcf76f155ced4ddcb4097134ff3c332f xmlns="dfe1bb36-e71b-4fa8-9c2d-88478ee976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F050E8-16BA-48F1-AB9B-7EF16320C361}"/>
</file>

<file path=customXml/itemProps2.xml><?xml version="1.0" encoding="utf-8"?>
<ds:datastoreItem xmlns:ds="http://schemas.openxmlformats.org/officeDocument/2006/customXml" ds:itemID="{35EB13B3-F4DD-410E-86C6-5E0C2B771D12}"/>
</file>

<file path=customXml/itemProps3.xml><?xml version="1.0" encoding="utf-8"?>
<ds:datastoreItem xmlns:ds="http://schemas.openxmlformats.org/officeDocument/2006/customXml" ds:itemID="{A0B6D3F2-DB37-4888-8D4E-4874B5EFB3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Cures Act for Providers (Short)</dc:title>
  <dc:creator>Claire Heuberger</dc:creator>
  <cp:keywords>DAFtH-D6xfc,BAFZQvnS6h0</cp:keywords>
  <cp:lastModifiedBy>Claire Heuberger</cp:lastModifiedBy>
  <cp:revision>4</cp:revision>
  <dcterms:created xsi:type="dcterms:W3CDTF">2023-09-28T13:00:00Z</dcterms:created>
  <dcterms:modified xsi:type="dcterms:W3CDTF">2023-10-05T16:35:27Z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Canva</vt:lpwstr>
  </property>
  <property fmtid="{D5CDD505-2E9C-101B-9397-08002B2CF9AE}" pid="4" name="LastSaved">
    <vt:filetime>2023-09-28T00:00:00Z</vt:filetime>
  </property>
  <property fmtid="{D5CDD505-2E9C-101B-9397-08002B2CF9AE}" pid="5" name="ContentTypeId">
    <vt:lpwstr>0x010100A362159817FAC7429086872FAA60A0F3</vt:lpwstr>
  </property>
</Properties>
</file>