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CC66C" w14:textId="77777777" w:rsidR="00654AC3" w:rsidRDefault="00654AC3" w:rsidP="00E67A13">
      <w:pPr>
        <w:pStyle w:val="Heading1"/>
        <w:jc w:val="center"/>
      </w:pPr>
    </w:p>
    <w:p w14:paraId="65B0A50D" w14:textId="4B02B30B" w:rsidR="00A865E1" w:rsidRDefault="00A865E1" w:rsidP="00D93533">
      <w:pPr>
        <w:pStyle w:val="Heading1"/>
        <w:jc w:val="center"/>
      </w:pPr>
      <w:r>
        <w:t xml:space="preserve">Human Resource Policies and Procedures for </w:t>
      </w:r>
      <w:r w:rsidR="00D270BB">
        <w:t>Federally Qualified</w:t>
      </w:r>
      <w:r>
        <w:t xml:space="preserve"> Health Centers During Public Health Emergencies</w:t>
      </w:r>
    </w:p>
    <w:p w14:paraId="4E8CF42A" w14:textId="107FBD56" w:rsidR="00A865E1" w:rsidRDefault="00A865E1" w:rsidP="00A865E1"/>
    <w:p w14:paraId="101E1202" w14:textId="6CA590B8" w:rsidR="00A865E1" w:rsidRDefault="00A865E1" w:rsidP="00A865E1"/>
    <w:p w14:paraId="0D005D53" w14:textId="434BE23D" w:rsidR="0062116E" w:rsidRDefault="0062116E" w:rsidP="00A865E1">
      <w:pPr>
        <w:jc w:val="center"/>
        <w:rPr>
          <w:sz w:val="28"/>
          <w:szCs w:val="28"/>
        </w:rPr>
      </w:pPr>
      <w:r>
        <w:rPr>
          <w:sz w:val="28"/>
          <w:szCs w:val="28"/>
        </w:rPr>
        <w:t xml:space="preserve">Template and </w:t>
      </w:r>
      <w:r w:rsidR="00AE53F8">
        <w:rPr>
          <w:sz w:val="28"/>
          <w:szCs w:val="28"/>
        </w:rPr>
        <w:t>G</w:t>
      </w:r>
      <w:r>
        <w:rPr>
          <w:sz w:val="28"/>
          <w:szCs w:val="28"/>
        </w:rPr>
        <w:t xml:space="preserve">uidance </w:t>
      </w:r>
      <w:r w:rsidR="00AE53F8">
        <w:rPr>
          <w:sz w:val="28"/>
          <w:szCs w:val="28"/>
        </w:rPr>
        <w:t>D</w:t>
      </w:r>
      <w:r>
        <w:rPr>
          <w:sz w:val="28"/>
          <w:szCs w:val="28"/>
        </w:rPr>
        <w:t>ocument</w:t>
      </w:r>
    </w:p>
    <w:p w14:paraId="26ADD350" w14:textId="63AD5E1D" w:rsidR="00A865E1" w:rsidRDefault="00A865E1" w:rsidP="00A865E1">
      <w:pPr>
        <w:jc w:val="center"/>
        <w:rPr>
          <w:sz w:val="28"/>
          <w:szCs w:val="28"/>
        </w:rPr>
      </w:pPr>
      <w:r w:rsidRPr="00A865E1">
        <w:rPr>
          <w:sz w:val="28"/>
          <w:szCs w:val="28"/>
        </w:rPr>
        <w:t>Developed by the Community Healthcare Association of New York State (CHCANYS)</w:t>
      </w:r>
    </w:p>
    <w:p w14:paraId="199011E9" w14:textId="08BB3571" w:rsidR="00E67A13" w:rsidRDefault="00E67A13" w:rsidP="00A865E1">
      <w:pPr>
        <w:jc w:val="center"/>
        <w:rPr>
          <w:sz w:val="24"/>
          <w:szCs w:val="24"/>
        </w:rPr>
      </w:pPr>
      <w:r w:rsidRPr="00E67A13">
        <w:rPr>
          <w:sz w:val="24"/>
          <w:szCs w:val="24"/>
        </w:rPr>
        <w:t xml:space="preserve">With </w:t>
      </w:r>
      <w:r w:rsidR="00CD4ED5">
        <w:rPr>
          <w:sz w:val="24"/>
          <w:szCs w:val="24"/>
        </w:rPr>
        <w:t xml:space="preserve">development </w:t>
      </w:r>
      <w:r w:rsidRPr="00E67A13">
        <w:rPr>
          <w:sz w:val="24"/>
          <w:szCs w:val="24"/>
        </w:rPr>
        <w:t>support by ARH Health Consulting LLC</w:t>
      </w:r>
    </w:p>
    <w:p w14:paraId="3F61CDA6" w14:textId="19D02BE0" w:rsidR="00F50D79" w:rsidRPr="00E67A13" w:rsidRDefault="00F50D79" w:rsidP="00A865E1">
      <w:pPr>
        <w:jc w:val="center"/>
        <w:rPr>
          <w:sz w:val="24"/>
          <w:szCs w:val="24"/>
        </w:rPr>
      </w:pPr>
      <w:r>
        <w:rPr>
          <w:sz w:val="24"/>
          <w:szCs w:val="24"/>
        </w:rPr>
        <w:t xml:space="preserve">Legal review by </w:t>
      </w:r>
      <w:proofErr w:type="spellStart"/>
      <w:r>
        <w:rPr>
          <w:sz w:val="24"/>
          <w:szCs w:val="24"/>
        </w:rPr>
        <w:t>Feldesman</w:t>
      </w:r>
      <w:proofErr w:type="spellEnd"/>
      <w:r>
        <w:rPr>
          <w:sz w:val="24"/>
          <w:szCs w:val="24"/>
        </w:rPr>
        <w:t xml:space="preserve">, Tucker, </w:t>
      </w:r>
      <w:r w:rsidR="00CD4ED5">
        <w:rPr>
          <w:sz w:val="24"/>
          <w:szCs w:val="24"/>
        </w:rPr>
        <w:t xml:space="preserve">Leifer, </w:t>
      </w:r>
      <w:proofErr w:type="spellStart"/>
      <w:r w:rsidR="00CD4ED5">
        <w:rPr>
          <w:sz w:val="24"/>
          <w:szCs w:val="24"/>
        </w:rPr>
        <w:t>Fidell</w:t>
      </w:r>
      <w:proofErr w:type="spellEnd"/>
      <w:r w:rsidR="00CD4ED5">
        <w:rPr>
          <w:sz w:val="24"/>
          <w:szCs w:val="24"/>
        </w:rPr>
        <w:t xml:space="preserve"> LLP</w:t>
      </w:r>
    </w:p>
    <w:p w14:paraId="5A07D78C" w14:textId="3E1C6EA9" w:rsidR="00A865E1" w:rsidRPr="00E67A13" w:rsidRDefault="002977A8" w:rsidP="00A865E1">
      <w:pPr>
        <w:jc w:val="center"/>
        <w:rPr>
          <w:sz w:val="24"/>
          <w:szCs w:val="24"/>
        </w:rPr>
      </w:pPr>
      <w:r w:rsidRPr="002977A8">
        <w:rPr>
          <w:sz w:val="24"/>
          <w:szCs w:val="24"/>
          <w:highlight w:val="yellow"/>
        </w:rPr>
        <w:t xml:space="preserve">DRAFT </w:t>
      </w:r>
      <w:r w:rsidR="0062116E">
        <w:rPr>
          <w:sz w:val="24"/>
          <w:szCs w:val="24"/>
          <w:highlight w:val="yellow"/>
        </w:rPr>
        <w:t xml:space="preserve">v2. </w:t>
      </w:r>
      <w:r w:rsidR="00BC79E9">
        <w:rPr>
          <w:sz w:val="24"/>
          <w:szCs w:val="24"/>
          <w:highlight w:val="yellow"/>
        </w:rPr>
        <w:t>March</w:t>
      </w:r>
      <w:r w:rsidR="00BC79E9" w:rsidRPr="002977A8">
        <w:rPr>
          <w:sz w:val="24"/>
          <w:szCs w:val="24"/>
          <w:highlight w:val="yellow"/>
        </w:rPr>
        <w:t xml:space="preserve"> </w:t>
      </w:r>
      <w:r w:rsidR="00A865E1" w:rsidRPr="002977A8">
        <w:rPr>
          <w:sz w:val="24"/>
          <w:szCs w:val="24"/>
          <w:highlight w:val="yellow"/>
        </w:rPr>
        <w:t>2021</w:t>
      </w:r>
    </w:p>
    <w:p w14:paraId="0AA58138" w14:textId="0A5B06BB" w:rsidR="00A865E1" w:rsidRDefault="00A865E1" w:rsidP="00A865E1"/>
    <w:tbl>
      <w:tblPr>
        <w:tblStyle w:val="TableGrid"/>
        <w:tblW w:w="0" w:type="auto"/>
        <w:tblLook w:val="04A0" w:firstRow="1" w:lastRow="0" w:firstColumn="1" w:lastColumn="0" w:noHBand="0" w:noVBand="1"/>
      </w:tblPr>
      <w:tblGrid>
        <w:gridCol w:w="9350"/>
      </w:tblGrid>
      <w:tr w:rsidR="00A865E1" w14:paraId="6E505B45" w14:textId="77777777" w:rsidTr="002942A7">
        <w:tc>
          <w:tcPr>
            <w:tcW w:w="9350" w:type="dxa"/>
          </w:tcPr>
          <w:p w14:paraId="66ECACF7" w14:textId="77777777" w:rsidR="00A865E1" w:rsidRDefault="00A865E1" w:rsidP="002942A7">
            <w:pPr>
              <w:rPr>
                <w:i/>
              </w:rPr>
            </w:pPr>
          </w:p>
          <w:p w14:paraId="20B479F1" w14:textId="068AAD99" w:rsidR="00A865E1" w:rsidRPr="002F0C94" w:rsidRDefault="00A865E1" w:rsidP="002942A7">
            <w:pPr>
              <w:rPr>
                <w:i/>
              </w:rPr>
            </w:pPr>
            <w:r w:rsidRPr="002F0C94">
              <w:rPr>
                <w:i/>
              </w:rPr>
              <w:t xml:space="preserve">Note: This </w:t>
            </w:r>
            <w:r w:rsidR="00EF46E7">
              <w:rPr>
                <w:i/>
              </w:rPr>
              <w:t xml:space="preserve">template and guidance </w:t>
            </w:r>
            <w:r w:rsidRPr="002F0C94">
              <w:rPr>
                <w:i/>
              </w:rPr>
              <w:t xml:space="preserve">document should be </w:t>
            </w:r>
            <w:r w:rsidR="00C03FF9">
              <w:rPr>
                <w:i/>
              </w:rPr>
              <w:t xml:space="preserve">used to develop </w:t>
            </w:r>
            <w:r w:rsidRPr="002F0C94">
              <w:rPr>
                <w:i/>
              </w:rPr>
              <w:t xml:space="preserve">an annex to the </w:t>
            </w:r>
            <w:r w:rsidR="3E1AB501" w:rsidRPr="4B543C9F">
              <w:rPr>
                <w:i/>
                <w:iCs/>
              </w:rPr>
              <w:t>federally qualified health center’s (</w:t>
            </w:r>
            <w:r w:rsidRPr="002F0C94">
              <w:rPr>
                <w:i/>
              </w:rPr>
              <w:t>FQHC’s</w:t>
            </w:r>
            <w:r w:rsidR="5B8DDAA9" w:rsidRPr="4B543C9F">
              <w:rPr>
                <w:i/>
                <w:iCs/>
              </w:rPr>
              <w:t>, health center’s)</w:t>
            </w:r>
            <w:r w:rsidRPr="002F0C94">
              <w:rPr>
                <w:i/>
              </w:rPr>
              <w:t xml:space="preserve"> Emergency Operations Plan (EOP)</w:t>
            </w:r>
            <w:r w:rsidR="00367E28">
              <w:rPr>
                <w:i/>
              </w:rPr>
              <w:t xml:space="preserve"> that is meant to supplement </w:t>
            </w:r>
            <w:r w:rsidR="00FD019E">
              <w:rPr>
                <w:i/>
              </w:rPr>
              <w:t xml:space="preserve">its existing </w:t>
            </w:r>
            <w:r w:rsidR="00532B66">
              <w:rPr>
                <w:i/>
              </w:rPr>
              <w:t>Human Resource Policies and Procedures</w:t>
            </w:r>
            <w:r w:rsidR="00627278">
              <w:rPr>
                <w:i/>
              </w:rPr>
              <w:t>. These policies and procedures</w:t>
            </w:r>
            <w:r w:rsidR="001565D0">
              <w:rPr>
                <w:i/>
              </w:rPr>
              <w:t xml:space="preserve"> will only </w:t>
            </w:r>
            <w:r w:rsidR="001565D0" w:rsidRPr="00627278">
              <w:rPr>
                <w:i/>
              </w:rPr>
              <w:t>be</w:t>
            </w:r>
            <w:r w:rsidR="001565D0" w:rsidRPr="00627278">
              <w:rPr>
                <w:rFonts w:ascii="Calibri" w:eastAsia="Calibri" w:hAnsi="Calibri" w:cs="Times New Roman"/>
                <w:iCs/>
                <w:sz w:val="24"/>
                <w:szCs w:val="24"/>
              </w:rPr>
              <w:t xml:space="preserve"> </w:t>
            </w:r>
            <w:r w:rsidR="001565D0" w:rsidRPr="00627278">
              <w:rPr>
                <w:rFonts w:ascii="Calibri" w:eastAsia="Calibri" w:hAnsi="Calibri" w:cs="Times New Roman"/>
                <w:i/>
                <w:sz w:val="24"/>
                <w:szCs w:val="24"/>
              </w:rPr>
              <w:t>activated</w:t>
            </w:r>
            <w:r w:rsidR="00627278">
              <w:rPr>
                <w:rFonts w:ascii="Calibri" w:eastAsia="Calibri" w:hAnsi="Calibri" w:cs="Times New Roman"/>
                <w:sz w:val="24"/>
                <w:szCs w:val="24"/>
              </w:rPr>
              <w:t xml:space="preserve"> </w:t>
            </w:r>
            <w:r w:rsidR="001565D0" w:rsidRPr="001565D0">
              <w:rPr>
                <w:i/>
              </w:rPr>
              <w:t>when a public health emergency is declared by local, state, and/or federal authorities</w:t>
            </w:r>
            <w:r>
              <w:rPr>
                <w:i/>
              </w:rPr>
              <w:t xml:space="preserve">. </w:t>
            </w:r>
            <w:r w:rsidR="00627278">
              <w:rPr>
                <w:i/>
              </w:rPr>
              <w:t xml:space="preserve">The annex </w:t>
            </w:r>
            <w:r>
              <w:rPr>
                <w:i/>
              </w:rPr>
              <w:t>should be reviewed and updated at least every 2 years</w:t>
            </w:r>
            <w:r w:rsidRPr="002F0C94">
              <w:rPr>
                <w:i/>
              </w:rPr>
              <w:t>.</w:t>
            </w:r>
            <w:r>
              <w:rPr>
                <w:i/>
              </w:rPr>
              <w:t xml:space="preserve"> Shaded areas within brackets indicate where FQHCs should edit and customize this document for their organization.</w:t>
            </w:r>
            <w:r w:rsidR="00A049BB">
              <w:rPr>
                <w:i/>
              </w:rPr>
              <w:t xml:space="preserve"> </w:t>
            </w:r>
            <w:r w:rsidR="00F167F2">
              <w:rPr>
                <w:i/>
              </w:rPr>
              <w:t>“For Consideration” q</w:t>
            </w:r>
            <w:r w:rsidR="00627278">
              <w:rPr>
                <w:i/>
              </w:rPr>
              <w:t>uestions are provided to assist FQHCs with a</w:t>
            </w:r>
            <w:r w:rsidR="002536F9">
              <w:rPr>
                <w:i/>
              </w:rPr>
              <w:t xml:space="preserve">ddressing issues likely to arise during public health emergencies. </w:t>
            </w:r>
            <w:r w:rsidR="006F4736">
              <w:rPr>
                <w:i/>
              </w:rPr>
              <w:t xml:space="preserve">Additional information in response to the questions should be added to this document accordingly, and as applicable. </w:t>
            </w:r>
            <w:r w:rsidR="0039170E">
              <w:rPr>
                <w:i/>
              </w:rPr>
              <w:t>FQHCs should delete or modify anything in this template that does not apply to them.</w:t>
            </w:r>
            <w:r w:rsidR="002977A8">
              <w:rPr>
                <w:i/>
              </w:rPr>
              <w:t xml:space="preserve"> </w:t>
            </w:r>
            <w:r w:rsidR="002536F9">
              <w:rPr>
                <w:i/>
              </w:rPr>
              <w:t xml:space="preserve">The annex that is </w:t>
            </w:r>
            <w:r w:rsidR="00496D10">
              <w:rPr>
                <w:i/>
              </w:rPr>
              <w:t>developed should</w:t>
            </w:r>
            <w:r w:rsidR="002536F9">
              <w:rPr>
                <w:i/>
              </w:rPr>
              <w:t xml:space="preserve"> be </w:t>
            </w:r>
            <w:r w:rsidR="002977A8">
              <w:rPr>
                <w:i/>
              </w:rPr>
              <w:t>written to be shared with employees.</w:t>
            </w:r>
          </w:p>
          <w:p w14:paraId="46B6CFD8" w14:textId="77777777" w:rsidR="00A865E1" w:rsidRPr="002F0C94" w:rsidRDefault="00A865E1" w:rsidP="002942A7"/>
        </w:tc>
      </w:tr>
    </w:tbl>
    <w:p w14:paraId="611DEF0D" w14:textId="309E55DF" w:rsidR="00A865E1" w:rsidRDefault="00A865E1" w:rsidP="00A865E1"/>
    <w:tbl>
      <w:tblPr>
        <w:tblStyle w:val="TableGrid"/>
        <w:tblW w:w="0" w:type="auto"/>
        <w:tblLook w:val="04A0" w:firstRow="1" w:lastRow="0" w:firstColumn="1" w:lastColumn="0" w:noHBand="0" w:noVBand="1"/>
      </w:tblPr>
      <w:tblGrid>
        <w:gridCol w:w="9350"/>
      </w:tblGrid>
      <w:tr w:rsidR="00E0668F" w14:paraId="64F6B025" w14:textId="77777777" w:rsidTr="00E0668F">
        <w:tc>
          <w:tcPr>
            <w:tcW w:w="9350" w:type="dxa"/>
          </w:tcPr>
          <w:p w14:paraId="4FE37B1C" w14:textId="118D0A70" w:rsidR="00E0668F" w:rsidRDefault="00C6643A" w:rsidP="00A865E1">
            <w:r w:rsidRPr="00533BD0">
              <w:rPr>
                <w:b/>
                <w:bCs/>
              </w:rPr>
              <w:t>Disclaimer:</w:t>
            </w:r>
            <w:r>
              <w:t xml:space="preserve"> </w:t>
            </w:r>
            <w:r w:rsidR="00733446" w:rsidRPr="00E84BF0">
              <w:rPr>
                <w:rStyle w:val="A12"/>
                <w:sz w:val="22"/>
                <w:szCs w:val="22"/>
              </w:rPr>
              <w:t>This</w:t>
            </w:r>
            <w:r w:rsidR="00733446">
              <w:rPr>
                <w:rStyle w:val="A12"/>
                <w:sz w:val="22"/>
                <w:szCs w:val="22"/>
              </w:rPr>
              <w:t xml:space="preserve"> template and guidance document</w:t>
            </w:r>
            <w:r w:rsidR="00733446" w:rsidRPr="00E84BF0">
              <w:rPr>
                <w:rStyle w:val="A12"/>
                <w:sz w:val="22"/>
                <w:szCs w:val="22"/>
              </w:rPr>
              <w:t xml:space="preserve"> is published with the understanding that </w:t>
            </w:r>
            <w:r w:rsidR="00DC10D9">
              <w:rPr>
                <w:rStyle w:val="A12"/>
                <w:sz w:val="22"/>
                <w:szCs w:val="22"/>
              </w:rPr>
              <w:t xml:space="preserve">CHCANYS </w:t>
            </w:r>
            <w:r w:rsidR="00733446" w:rsidRPr="00E84BF0">
              <w:rPr>
                <w:rStyle w:val="A12"/>
                <w:sz w:val="22"/>
                <w:szCs w:val="22"/>
              </w:rPr>
              <w:t>is not engaged in rendering le</w:t>
            </w:r>
            <w:r w:rsidR="00733446" w:rsidRPr="00E84BF0">
              <w:rPr>
                <w:rStyle w:val="A12"/>
                <w:sz w:val="22"/>
                <w:szCs w:val="22"/>
              </w:rPr>
              <w:softHyphen/>
              <w:t>gal, financial or other professional service. If legal advice or other expert assistance is required, the services of a competent pro</w:t>
            </w:r>
            <w:r w:rsidR="00733446" w:rsidRPr="00E84BF0">
              <w:rPr>
                <w:rStyle w:val="A12"/>
                <w:sz w:val="22"/>
                <w:szCs w:val="22"/>
              </w:rPr>
              <w:softHyphen/>
              <w:t>fessional should be sought.</w:t>
            </w:r>
            <w:r w:rsidR="00733446">
              <w:rPr>
                <w:rStyle w:val="A12"/>
              </w:rPr>
              <w:t xml:space="preserve"> </w:t>
            </w:r>
            <w:r>
              <w:t xml:space="preserve">This document is not a substitute for legal advice. </w:t>
            </w:r>
          </w:p>
        </w:tc>
      </w:tr>
    </w:tbl>
    <w:p w14:paraId="0B1FDEF8" w14:textId="77777777" w:rsidR="00654AC3" w:rsidRDefault="00654AC3" w:rsidP="00A865E1"/>
    <w:p w14:paraId="751DA284" w14:textId="491A80DD" w:rsidR="00BD0477" w:rsidRPr="00654AC3" w:rsidRDefault="00BD0477" w:rsidP="00A865E1">
      <w:pPr>
        <w:rPr>
          <w:rFonts w:cstheme="minorHAnsi"/>
        </w:rPr>
      </w:pPr>
      <w:r w:rsidRPr="00654AC3">
        <w:rPr>
          <w:rFonts w:eastAsia="Times New Roman" w:cstheme="minorHAnsi"/>
        </w:rPr>
        <w:t xml:space="preserve">This document is supported by the Department of Health and Human Services Office of the Assistant Secretary for Preparedness and Response under award number </w:t>
      </w:r>
      <w:r w:rsidR="00100DA9" w:rsidRPr="00100DA9">
        <w:rPr>
          <w:rFonts w:eastAsia="Times New Roman" w:cstheme="minorHAnsi"/>
        </w:rPr>
        <w:t>U3REP190597-02</w:t>
      </w:r>
      <w:r w:rsidRPr="00100DA9">
        <w:rPr>
          <w:rFonts w:eastAsia="Times New Roman" w:cstheme="minorHAnsi"/>
        </w:rPr>
        <w:t>.</w:t>
      </w:r>
      <w:r w:rsidRPr="00654AC3">
        <w:rPr>
          <w:rFonts w:eastAsia="Times New Roman" w:cstheme="minorHAnsi"/>
        </w:rPr>
        <w:t xml:space="preserve"> The content is solely the responsibility of the authors and does not necessarily represent the official views of the Department of Health and Human Services Office of the Assistant Secretary for Preparedness and Response.​</w:t>
      </w:r>
    </w:p>
    <w:p w14:paraId="62794151" w14:textId="60CBA0A2" w:rsidR="00654AC3" w:rsidRDefault="00654AC3" w:rsidP="00654AC3"/>
    <w:p w14:paraId="45E85AFB" w14:textId="206EA662" w:rsidR="00837005" w:rsidRDefault="00654AC3" w:rsidP="00EA5390">
      <w:pPr>
        <w:pStyle w:val="Heading1"/>
      </w:pPr>
      <w:r>
        <w:br w:type="page"/>
      </w:r>
      <w:r w:rsidR="00D977EC">
        <w:lastRenderedPageBreak/>
        <w:t xml:space="preserve">Human Resource Policies and Procedures for </w:t>
      </w:r>
      <w:r w:rsidR="00A865E1">
        <w:t>[</w:t>
      </w:r>
      <w:r w:rsidR="00A865E1" w:rsidRPr="00A865E1">
        <w:rPr>
          <w:shd w:val="clear" w:color="auto" w:fill="D9E2F3" w:themeFill="accent1" w:themeFillTint="33"/>
        </w:rPr>
        <w:t xml:space="preserve">Name of </w:t>
      </w:r>
      <w:r w:rsidR="00D270BB">
        <w:rPr>
          <w:shd w:val="clear" w:color="auto" w:fill="D9E2F3" w:themeFill="accent1" w:themeFillTint="33"/>
        </w:rPr>
        <w:t>Federally Qualified</w:t>
      </w:r>
      <w:r w:rsidR="00D977EC" w:rsidRPr="00A865E1">
        <w:rPr>
          <w:shd w:val="clear" w:color="auto" w:fill="D9E2F3" w:themeFill="accent1" w:themeFillTint="33"/>
        </w:rPr>
        <w:t xml:space="preserve"> Health Center</w:t>
      </w:r>
      <w:r w:rsidR="00A865E1">
        <w:t>]</w:t>
      </w:r>
      <w:r w:rsidR="00D977EC">
        <w:t xml:space="preserve"> During Public Health Emergencies</w:t>
      </w:r>
    </w:p>
    <w:p w14:paraId="15E1197B" w14:textId="34998D2E" w:rsidR="000877A3" w:rsidRDefault="000877A3" w:rsidP="00D977EC"/>
    <w:tbl>
      <w:tblPr>
        <w:tblStyle w:val="TableGrid"/>
        <w:tblW w:w="0" w:type="auto"/>
        <w:tblBorders>
          <w:top w:val="double" w:sz="12" w:space="0" w:color="auto"/>
          <w:left w:val="double" w:sz="12" w:space="0" w:color="auto"/>
          <w:bottom w:val="double" w:sz="12" w:space="0" w:color="auto"/>
          <w:right w:val="double" w:sz="12" w:space="0" w:color="auto"/>
        </w:tblBorders>
        <w:tblLook w:val="04A0" w:firstRow="1" w:lastRow="0" w:firstColumn="1" w:lastColumn="0" w:noHBand="0" w:noVBand="1"/>
      </w:tblPr>
      <w:tblGrid>
        <w:gridCol w:w="2764"/>
        <w:gridCol w:w="6506"/>
      </w:tblGrid>
      <w:tr w:rsidR="00D977EC" w:rsidRPr="00D977EC" w14:paraId="33579F63" w14:textId="77777777" w:rsidTr="00B372DD">
        <w:tc>
          <w:tcPr>
            <w:tcW w:w="9350" w:type="dxa"/>
            <w:gridSpan w:val="2"/>
          </w:tcPr>
          <w:p w14:paraId="0E10BE0D" w14:textId="2C89F167" w:rsidR="00D977EC" w:rsidRPr="00D977EC" w:rsidRDefault="00D977EC" w:rsidP="00D977EC">
            <w:pPr>
              <w:rPr>
                <w:rFonts w:ascii="Calibri" w:eastAsia="Calibri" w:hAnsi="Calibri" w:cs="Times New Roman"/>
                <w:b/>
                <w:sz w:val="24"/>
                <w:szCs w:val="24"/>
              </w:rPr>
            </w:pPr>
            <w:r w:rsidRPr="00D977EC">
              <w:rPr>
                <w:rFonts w:ascii="Calibri" w:eastAsia="Calibri" w:hAnsi="Calibri" w:cs="Times New Roman"/>
                <w:b/>
                <w:sz w:val="24"/>
                <w:szCs w:val="24"/>
              </w:rPr>
              <w:t>Policy</w:t>
            </w:r>
            <w:r w:rsidR="004F7F5B">
              <w:rPr>
                <w:rFonts w:ascii="Calibri" w:eastAsia="Calibri" w:hAnsi="Calibri" w:cs="Times New Roman"/>
                <w:b/>
                <w:sz w:val="24"/>
                <w:szCs w:val="24"/>
              </w:rPr>
              <w:t xml:space="preserve"> HR-EM-1</w:t>
            </w:r>
            <w:r w:rsidRPr="00D977EC">
              <w:rPr>
                <w:rFonts w:ascii="Calibri" w:eastAsia="Calibri" w:hAnsi="Calibri" w:cs="Times New Roman"/>
                <w:b/>
                <w:sz w:val="24"/>
                <w:szCs w:val="24"/>
              </w:rPr>
              <w:t>:</w:t>
            </w:r>
            <w:r w:rsidRPr="00D977EC">
              <w:rPr>
                <w:rFonts w:ascii="Calibri" w:eastAsia="Calibri" w:hAnsi="Calibri" w:cs="Times New Roman"/>
                <w:sz w:val="24"/>
                <w:szCs w:val="24"/>
              </w:rPr>
              <w:t xml:space="preserve"> </w:t>
            </w:r>
            <w:r w:rsidR="00A865E1">
              <w:rPr>
                <w:rFonts w:ascii="Calibri" w:eastAsia="Calibri" w:hAnsi="Calibri" w:cs="Times New Roman"/>
                <w:sz w:val="24"/>
                <w:szCs w:val="24"/>
              </w:rPr>
              <w:t xml:space="preserve">This document </w:t>
            </w:r>
            <w:r w:rsidR="00D876B7">
              <w:rPr>
                <w:rFonts w:ascii="Calibri" w:eastAsia="Calibri" w:hAnsi="Calibri" w:cs="Times New Roman"/>
                <w:sz w:val="24"/>
                <w:szCs w:val="24"/>
              </w:rPr>
              <w:t xml:space="preserve">describes Human Resource policies and procedures </w:t>
            </w:r>
            <w:r w:rsidR="00DB1FA7">
              <w:rPr>
                <w:rFonts w:ascii="Calibri" w:eastAsia="Calibri" w:hAnsi="Calibri" w:cs="Times New Roman"/>
                <w:sz w:val="24"/>
                <w:szCs w:val="24"/>
              </w:rPr>
              <w:t>for [</w:t>
            </w:r>
            <w:r w:rsidR="00DB1FA7" w:rsidRPr="00DB1FA7">
              <w:rPr>
                <w:rFonts w:ascii="Calibri" w:eastAsia="Calibri" w:hAnsi="Calibri" w:cs="Times New Roman"/>
                <w:sz w:val="24"/>
                <w:szCs w:val="24"/>
                <w:shd w:val="clear" w:color="auto" w:fill="D9E2F3" w:themeFill="accent1" w:themeFillTint="33"/>
              </w:rPr>
              <w:t xml:space="preserve">Name of </w:t>
            </w:r>
            <w:r w:rsidR="00D270BB">
              <w:rPr>
                <w:rFonts w:ascii="Calibri" w:eastAsia="Calibri" w:hAnsi="Calibri" w:cs="Times New Roman"/>
                <w:sz w:val="24"/>
                <w:szCs w:val="24"/>
                <w:shd w:val="clear" w:color="auto" w:fill="D9E2F3" w:themeFill="accent1" w:themeFillTint="33"/>
              </w:rPr>
              <w:t>FQH</w:t>
            </w:r>
            <w:r w:rsidR="00DB1FA7" w:rsidRPr="00DB1FA7">
              <w:rPr>
                <w:rFonts w:ascii="Calibri" w:eastAsia="Calibri" w:hAnsi="Calibri" w:cs="Times New Roman"/>
                <w:sz w:val="24"/>
                <w:szCs w:val="24"/>
                <w:shd w:val="clear" w:color="auto" w:fill="D9E2F3" w:themeFill="accent1" w:themeFillTint="33"/>
              </w:rPr>
              <w:t>C</w:t>
            </w:r>
            <w:r w:rsidR="00DB1FA7">
              <w:rPr>
                <w:rFonts w:ascii="Calibri" w:eastAsia="Calibri" w:hAnsi="Calibri" w:cs="Times New Roman"/>
                <w:sz w:val="24"/>
                <w:szCs w:val="24"/>
              </w:rPr>
              <w:t>] during public health emergenc</w:t>
            </w:r>
            <w:r w:rsidR="00D12980">
              <w:rPr>
                <w:rFonts w:ascii="Calibri" w:eastAsia="Calibri" w:hAnsi="Calibri" w:cs="Times New Roman"/>
                <w:sz w:val="24"/>
                <w:szCs w:val="24"/>
              </w:rPr>
              <w:t>ie</w:t>
            </w:r>
            <w:r w:rsidR="0080345B">
              <w:rPr>
                <w:rFonts w:ascii="Calibri" w:eastAsia="Calibri" w:hAnsi="Calibri" w:cs="Times New Roman"/>
                <w:sz w:val="24"/>
                <w:szCs w:val="24"/>
              </w:rPr>
              <w:t>s</w:t>
            </w:r>
            <w:r w:rsidR="00DB1FA7">
              <w:rPr>
                <w:rFonts w:ascii="Calibri" w:eastAsia="Calibri" w:hAnsi="Calibri" w:cs="Times New Roman"/>
                <w:sz w:val="24"/>
                <w:szCs w:val="24"/>
              </w:rPr>
              <w:t xml:space="preserve">. It </w:t>
            </w:r>
            <w:r w:rsidR="00A865E1">
              <w:rPr>
                <w:rFonts w:ascii="Calibri" w:eastAsia="Calibri" w:hAnsi="Calibri" w:cs="Times New Roman"/>
                <w:sz w:val="24"/>
                <w:szCs w:val="24"/>
              </w:rPr>
              <w:t>is an addendum to [</w:t>
            </w:r>
            <w:r w:rsidR="00A865E1" w:rsidRPr="00A865E1">
              <w:rPr>
                <w:rFonts w:ascii="Calibri" w:eastAsia="Calibri" w:hAnsi="Calibri" w:cs="Times New Roman"/>
                <w:sz w:val="24"/>
                <w:szCs w:val="24"/>
                <w:shd w:val="clear" w:color="auto" w:fill="D9E2F3" w:themeFill="accent1" w:themeFillTint="33"/>
              </w:rPr>
              <w:t xml:space="preserve">Name of </w:t>
            </w:r>
            <w:r w:rsidR="00D270BB">
              <w:rPr>
                <w:rFonts w:ascii="Calibri" w:eastAsia="Calibri" w:hAnsi="Calibri" w:cs="Times New Roman"/>
                <w:sz w:val="24"/>
                <w:szCs w:val="24"/>
                <w:shd w:val="clear" w:color="auto" w:fill="D9E2F3" w:themeFill="accent1" w:themeFillTint="33"/>
              </w:rPr>
              <w:t>FQ</w:t>
            </w:r>
            <w:r w:rsidR="00A865E1" w:rsidRPr="00A865E1">
              <w:rPr>
                <w:rFonts w:ascii="Calibri" w:eastAsia="Calibri" w:hAnsi="Calibri" w:cs="Times New Roman"/>
                <w:sz w:val="24"/>
                <w:szCs w:val="24"/>
                <w:shd w:val="clear" w:color="auto" w:fill="D9E2F3" w:themeFill="accent1" w:themeFillTint="33"/>
              </w:rPr>
              <w:t>HC]</w:t>
            </w:r>
            <w:r w:rsidR="00A865E1">
              <w:rPr>
                <w:rFonts w:ascii="Calibri" w:eastAsia="Calibri" w:hAnsi="Calibri" w:cs="Times New Roman"/>
                <w:sz w:val="24"/>
                <w:szCs w:val="24"/>
              </w:rPr>
              <w:t xml:space="preserve">’s existing </w:t>
            </w:r>
            <w:r w:rsidR="00BC7260">
              <w:rPr>
                <w:rFonts w:ascii="Calibri" w:eastAsia="Calibri" w:hAnsi="Calibri" w:cs="Times New Roman"/>
                <w:sz w:val="24"/>
                <w:szCs w:val="24"/>
              </w:rPr>
              <w:t>(i.e., “standard</w:t>
            </w:r>
            <w:r w:rsidR="00DC10D9">
              <w:rPr>
                <w:rFonts w:ascii="Calibri" w:eastAsia="Calibri" w:hAnsi="Calibri" w:cs="Times New Roman"/>
                <w:sz w:val="24"/>
                <w:szCs w:val="24"/>
              </w:rPr>
              <w:t>”</w:t>
            </w:r>
            <w:r w:rsidR="00BC7260">
              <w:rPr>
                <w:rFonts w:ascii="Calibri" w:eastAsia="Calibri" w:hAnsi="Calibri" w:cs="Times New Roman"/>
                <w:sz w:val="24"/>
                <w:szCs w:val="24"/>
              </w:rPr>
              <w:t xml:space="preserve">) </w:t>
            </w:r>
            <w:r w:rsidR="00DB1FA7">
              <w:rPr>
                <w:rFonts w:ascii="Calibri" w:eastAsia="Calibri" w:hAnsi="Calibri" w:cs="Times New Roman"/>
                <w:sz w:val="24"/>
                <w:szCs w:val="24"/>
              </w:rPr>
              <w:t>HR</w:t>
            </w:r>
            <w:r w:rsidR="00A865E1">
              <w:rPr>
                <w:rFonts w:ascii="Calibri" w:eastAsia="Calibri" w:hAnsi="Calibri" w:cs="Times New Roman"/>
                <w:sz w:val="24"/>
                <w:szCs w:val="24"/>
              </w:rPr>
              <w:t xml:space="preserve"> policies and procedures</w:t>
            </w:r>
            <w:r w:rsidR="00654AC3">
              <w:rPr>
                <w:rFonts w:ascii="Calibri" w:eastAsia="Calibri" w:hAnsi="Calibri" w:cs="Times New Roman"/>
                <w:sz w:val="24"/>
                <w:szCs w:val="24"/>
              </w:rPr>
              <w:t xml:space="preserve">. </w:t>
            </w:r>
            <w:r w:rsidR="00A1188A">
              <w:rPr>
                <w:rFonts w:ascii="Calibri" w:eastAsia="Calibri" w:hAnsi="Calibri" w:cs="Times New Roman"/>
                <w:sz w:val="24"/>
                <w:szCs w:val="24"/>
              </w:rPr>
              <w:t xml:space="preserve">The </w:t>
            </w:r>
            <w:r w:rsidR="00A1188A" w:rsidRPr="003B7C84">
              <w:rPr>
                <w:rFonts w:ascii="Calibri" w:eastAsia="Calibri" w:hAnsi="Calibri" w:cs="Times New Roman"/>
                <w:b/>
                <w:bCs/>
                <w:sz w:val="24"/>
                <w:szCs w:val="24"/>
              </w:rPr>
              <w:t xml:space="preserve">policies and procedures contained in this document </w:t>
            </w:r>
            <w:r w:rsidR="00654AC3" w:rsidRPr="003B7C84">
              <w:rPr>
                <w:rFonts w:ascii="Calibri" w:eastAsia="Calibri" w:hAnsi="Calibri" w:cs="Times New Roman"/>
                <w:b/>
                <w:bCs/>
                <w:sz w:val="24"/>
                <w:szCs w:val="24"/>
              </w:rPr>
              <w:t xml:space="preserve">will be </w:t>
            </w:r>
            <w:r w:rsidR="00867EBD" w:rsidRPr="003B7C84">
              <w:rPr>
                <w:rFonts w:ascii="Calibri" w:eastAsia="Calibri" w:hAnsi="Calibri" w:cs="Times New Roman"/>
                <w:b/>
                <w:bCs/>
                <w:sz w:val="24"/>
                <w:szCs w:val="24"/>
              </w:rPr>
              <w:t xml:space="preserve">activated and </w:t>
            </w:r>
            <w:r w:rsidR="00654AC3" w:rsidRPr="003B7C84">
              <w:rPr>
                <w:rFonts w:ascii="Calibri" w:eastAsia="Calibri" w:hAnsi="Calibri" w:cs="Times New Roman"/>
                <w:b/>
                <w:bCs/>
                <w:sz w:val="24"/>
                <w:szCs w:val="24"/>
              </w:rPr>
              <w:t>put into effect</w:t>
            </w:r>
            <w:r w:rsidR="00654AC3">
              <w:rPr>
                <w:rFonts w:ascii="Calibri" w:eastAsia="Calibri" w:hAnsi="Calibri" w:cs="Times New Roman"/>
                <w:sz w:val="24"/>
                <w:szCs w:val="24"/>
              </w:rPr>
              <w:t xml:space="preserve"> when a public health emergency is declared by local, state, and/or federal authorities. </w:t>
            </w:r>
            <w:r w:rsidR="00BC7260">
              <w:rPr>
                <w:rFonts w:ascii="Calibri" w:eastAsia="Calibri" w:hAnsi="Calibri" w:cs="Times New Roman"/>
                <w:sz w:val="24"/>
                <w:szCs w:val="24"/>
              </w:rPr>
              <w:t xml:space="preserve">“Standard” </w:t>
            </w:r>
            <w:r w:rsidR="00412840">
              <w:rPr>
                <w:rFonts w:ascii="Calibri" w:eastAsia="Calibri" w:hAnsi="Calibri" w:cs="Times New Roman"/>
                <w:sz w:val="24"/>
                <w:szCs w:val="24"/>
              </w:rPr>
              <w:t xml:space="preserve">HR policies will be back in effect at the conclusion of the </w:t>
            </w:r>
            <w:r w:rsidR="000743E0">
              <w:rPr>
                <w:rFonts w:ascii="Calibri" w:eastAsia="Calibri" w:hAnsi="Calibri" w:cs="Times New Roman"/>
                <w:sz w:val="24"/>
                <w:szCs w:val="24"/>
              </w:rPr>
              <w:t>declared public health emergency</w:t>
            </w:r>
            <w:r w:rsidR="00DC10D9">
              <w:rPr>
                <w:rFonts w:ascii="Calibri" w:eastAsia="Calibri" w:hAnsi="Calibri" w:cs="Times New Roman"/>
                <w:sz w:val="24"/>
                <w:szCs w:val="24"/>
              </w:rPr>
              <w:t xml:space="preserve"> or as otherwise determined by</w:t>
            </w:r>
            <w:r w:rsidR="00F035F3">
              <w:rPr>
                <w:rFonts w:ascii="Calibri" w:eastAsia="Calibri" w:hAnsi="Calibri" w:cs="Times New Roman"/>
                <w:sz w:val="24"/>
                <w:szCs w:val="24"/>
              </w:rPr>
              <w:t xml:space="preserve"> [</w:t>
            </w:r>
            <w:r w:rsidR="00F035F3" w:rsidRPr="00DB1FA7">
              <w:rPr>
                <w:rFonts w:ascii="Calibri" w:eastAsia="Calibri" w:hAnsi="Calibri" w:cs="Times New Roman"/>
                <w:sz w:val="24"/>
                <w:szCs w:val="24"/>
                <w:shd w:val="clear" w:color="auto" w:fill="D9E2F3" w:themeFill="accent1" w:themeFillTint="33"/>
              </w:rPr>
              <w:t xml:space="preserve">Name of </w:t>
            </w:r>
            <w:r w:rsidR="00F035F3">
              <w:rPr>
                <w:rFonts w:ascii="Calibri" w:eastAsia="Calibri" w:hAnsi="Calibri" w:cs="Times New Roman"/>
                <w:sz w:val="24"/>
                <w:szCs w:val="24"/>
              </w:rPr>
              <w:t>FQHC</w:t>
            </w:r>
            <w:r w:rsidR="3D9F58E2">
              <w:rPr>
                <w:rFonts w:ascii="Calibri" w:eastAsia="Calibri" w:hAnsi="Calibri" w:cs="Times New Roman"/>
                <w:sz w:val="24"/>
                <w:szCs w:val="24"/>
              </w:rPr>
              <w:t>].</w:t>
            </w:r>
          </w:p>
        </w:tc>
      </w:tr>
      <w:tr w:rsidR="00D977EC" w:rsidRPr="00D977EC" w14:paraId="737ADDEC" w14:textId="77777777" w:rsidTr="00B372DD">
        <w:tc>
          <w:tcPr>
            <w:tcW w:w="2785" w:type="dxa"/>
          </w:tcPr>
          <w:p w14:paraId="438A6850" w14:textId="77777777" w:rsidR="00D977EC" w:rsidRPr="00D977EC" w:rsidRDefault="00D977EC" w:rsidP="00D977EC">
            <w:pPr>
              <w:rPr>
                <w:rFonts w:ascii="Calibri" w:eastAsia="Calibri" w:hAnsi="Calibri" w:cs="Times New Roman"/>
                <w:sz w:val="24"/>
                <w:szCs w:val="24"/>
              </w:rPr>
            </w:pPr>
            <w:r w:rsidRPr="00D977EC">
              <w:rPr>
                <w:rFonts w:ascii="Calibri" w:eastAsia="Calibri" w:hAnsi="Calibri" w:cs="Times New Roman"/>
                <w:b/>
                <w:sz w:val="24"/>
                <w:szCs w:val="24"/>
              </w:rPr>
              <w:t xml:space="preserve">Date: </w:t>
            </w:r>
            <w:r w:rsidRPr="00D977EC">
              <w:rPr>
                <w:rFonts w:ascii="Calibri" w:eastAsia="Calibri" w:hAnsi="Calibri" w:cs="Times New Roman"/>
                <w:sz w:val="24"/>
                <w:szCs w:val="24"/>
                <w:shd w:val="clear" w:color="auto" w:fill="DEEAF6"/>
              </w:rPr>
              <w:t>[Insert date</w:t>
            </w:r>
            <w:r w:rsidRPr="00D977EC">
              <w:rPr>
                <w:rFonts w:ascii="Calibri" w:eastAsia="Calibri" w:hAnsi="Calibri" w:cs="Times New Roman"/>
                <w:sz w:val="24"/>
                <w:szCs w:val="24"/>
              </w:rPr>
              <w:t>]</w:t>
            </w:r>
          </w:p>
        </w:tc>
        <w:tc>
          <w:tcPr>
            <w:tcW w:w="6565" w:type="dxa"/>
          </w:tcPr>
          <w:p w14:paraId="2FD0AC9D" w14:textId="38FDE6BD" w:rsidR="00D977EC" w:rsidRPr="00D977EC" w:rsidRDefault="00D977EC" w:rsidP="00D977EC">
            <w:pPr>
              <w:rPr>
                <w:rFonts w:ascii="Calibri" w:eastAsia="Calibri" w:hAnsi="Calibri" w:cs="Times New Roman"/>
                <w:sz w:val="24"/>
                <w:szCs w:val="24"/>
              </w:rPr>
            </w:pPr>
            <w:r w:rsidRPr="00D977EC">
              <w:rPr>
                <w:rFonts w:ascii="Calibri" w:eastAsia="Calibri" w:hAnsi="Calibri" w:cs="Times New Roman"/>
                <w:b/>
                <w:sz w:val="24"/>
                <w:szCs w:val="24"/>
              </w:rPr>
              <w:t>Contact:</w:t>
            </w:r>
            <w:r w:rsidRPr="00D977EC">
              <w:rPr>
                <w:rFonts w:ascii="Calibri" w:eastAsia="Calibri" w:hAnsi="Calibri" w:cs="Times New Roman"/>
                <w:sz w:val="24"/>
                <w:szCs w:val="24"/>
              </w:rPr>
              <w:t xml:space="preserve"> </w:t>
            </w:r>
            <w:r w:rsidR="00970554">
              <w:rPr>
                <w:rFonts w:ascii="Calibri" w:eastAsia="Calibri" w:hAnsi="Calibri" w:cs="Times New Roman"/>
                <w:sz w:val="24"/>
                <w:szCs w:val="24"/>
              </w:rPr>
              <w:t xml:space="preserve">For questions about any of the policies contained in this document, please contact </w:t>
            </w:r>
            <w:r w:rsidRPr="00D977EC">
              <w:rPr>
                <w:rFonts w:ascii="Calibri" w:eastAsia="Calibri" w:hAnsi="Calibri" w:cs="Times New Roman"/>
                <w:sz w:val="24"/>
                <w:szCs w:val="24"/>
              </w:rPr>
              <w:t>[</w:t>
            </w:r>
            <w:r w:rsidRPr="00D977EC">
              <w:rPr>
                <w:rFonts w:ascii="Calibri" w:eastAsia="Calibri" w:hAnsi="Calibri" w:cs="Times New Roman"/>
                <w:sz w:val="24"/>
                <w:szCs w:val="24"/>
                <w:shd w:val="clear" w:color="auto" w:fill="DEEAF6"/>
              </w:rPr>
              <w:t>Insert name of document “owner”</w:t>
            </w:r>
            <w:r w:rsidRPr="00D977EC">
              <w:rPr>
                <w:rFonts w:ascii="Calibri" w:eastAsia="Calibri" w:hAnsi="Calibri" w:cs="Times New Roman"/>
                <w:sz w:val="24"/>
                <w:szCs w:val="24"/>
              </w:rPr>
              <w:t>]</w:t>
            </w:r>
            <w:r w:rsidR="00970554">
              <w:rPr>
                <w:rFonts w:ascii="Calibri" w:eastAsia="Calibri" w:hAnsi="Calibri" w:cs="Times New Roman"/>
                <w:sz w:val="24"/>
                <w:szCs w:val="24"/>
              </w:rPr>
              <w:t>.</w:t>
            </w:r>
          </w:p>
        </w:tc>
      </w:tr>
    </w:tbl>
    <w:p w14:paraId="64D0EC52" w14:textId="11BB8870" w:rsidR="00D977EC" w:rsidRDefault="00D977EC" w:rsidP="00D977EC"/>
    <w:p w14:paraId="2286DA69" w14:textId="238A5E0F" w:rsidR="00832FD9" w:rsidRDefault="00003D8F" w:rsidP="00D977EC">
      <w:r>
        <w:t>The policies and procedures described in this document</w:t>
      </w:r>
      <w:r w:rsidR="00904247">
        <w:t xml:space="preserve"> will be activated </w:t>
      </w:r>
      <w:r w:rsidR="00356AC0">
        <w:t>by [</w:t>
      </w:r>
      <w:r w:rsidR="00356AC0" w:rsidRPr="00356AC0">
        <w:rPr>
          <w:shd w:val="clear" w:color="auto" w:fill="D9E2F3" w:themeFill="accent1" w:themeFillTint="33"/>
        </w:rPr>
        <w:t xml:space="preserve">Title of individual </w:t>
      </w:r>
      <w:r w:rsidR="00356AC0">
        <w:rPr>
          <w:shd w:val="clear" w:color="auto" w:fill="D9E2F3" w:themeFill="accent1" w:themeFillTint="33"/>
        </w:rPr>
        <w:t>authorized to activate</w:t>
      </w:r>
      <w:r w:rsidR="00356AC0" w:rsidRPr="00356AC0">
        <w:rPr>
          <w:shd w:val="clear" w:color="auto" w:fill="D9E2F3" w:themeFill="accent1" w:themeFillTint="33"/>
        </w:rPr>
        <w:t xml:space="preserve"> th</w:t>
      </w:r>
      <w:r w:rsidR="0029692A">
        <w:rPr>
          <w:shd w:val="clear" w:color="auto" w:fill="D9E2F3" w:themeFill="accent1" w:themeFillTint="33"/>
        </w:rPr>
        <w:t xml:space="preserve">ese </w:t>
      </w:r>
      <w:r w:rsidR="00356AC0" w:rsidRPr="00356AC0">
        <w:rPr>
          <w:shd w:val="clear" w:color="auto" w:fill="D9E2F3" w:themeFill="accent1" w:themeFillTint="33"/>
        </w:rPr>
        <w:t>polic</w:t>
      </w:r>
      <w:r w:rsidR="0029692A">
        <w:rPr>
          <w:shd w:val="clear" w:color="auto" w:fill="D9E2F3" w:themeFill="accent1" w:themeFillTint="33"/>
        </w:rPr>
        <w:t>ies</w:t>
      </w:r>
      <w:r w:rsidR="00356AC0" w:rsidRPr="00356AC0">
        <w:rPr>
          <w:shd w:val="clear" w:color="auto" w:fill="D9E2F3" w:themeFill="accent1" w:themeFillTint="33"/>
        </w:rPr>
        <w:t xml:space="preserve"> and procedure</w:t>
      </w:r>
      <w:r w:rsidR="0029692A">
        <w:rPr>
          <w:shd w:val="clear" w:color="auto" w:fill="D9E2F3" w:themeFill="accent1" w:themeFillTint="33"/>
        </w:rPr>
        <w:t>s</w:t>
      </w:r>
      <w:r w:rsidR="00356AC0">
        <w:t>]</w:t>
      </w:r>
      <w:r w:rsidR="00BB2542">
        <w:t xml:space="preserve"> </w:t>
      </w:r>
      <w:r w:rsidR="00BB2542" w:rsidRPr="00BB2542">
        <w:t>when a public health emergency is declared by local, state, and/or federal authorities</w:t>
      </w:r>
      <w:r w:rsidR="00BB2542">
        <w:t xml:space="preserve">, </w:t>
      </w:r>
      <w:r w:rsidR="00BB2542" w:rsidRPr="00CE464A">
        <w:rPr>
          <w:u w:val="single"/>
        </w:rPr>
        <w:t xml:space="preserve">and </w:t>
      </w:r>
      <w:r w:rsidR="005A51B2">
        <w:t>such emergency adversely affects the employees and/or operations of [</w:t>
      </w:r>
      <w:r w:rsidR="005A51B2" w:rsidRPr="005A51B2">
        <w:rPr>
          <w:shd w:val="clear" w:color="auto" w:fill="D9E2F3" w:themeFill="accent1" w:themeFillTint="33"/>
        </w:rPr>
        <w:t>Name of FQHC</w:t>
      </w:r>
      <w:r w:rsidR="005A51B2">
        <w:t xml:space="preserve">]. </w:t>
      </w:r>
      <w:r w:rsidR="002B260F">
        <w:t xml:space="preserve">All employees will be notified of the activation of these policies and procedures </w:t>
      </w:r>
      <w:r w:rsidR="00964213">
        <w:t>[</w:t>
      </w:r>
      <w:r w:rsidR="0029692A" w:rsidRPr="0029577D">
        <w:rPr>
          <w:shd w:val="clear" w:color="auto" w:fill="D9E2F3" w:themeFill="accent1" w:themeFillTint="33"/>
        </w:rPr>
        <w:t xml:space="preserve">via e-mail </w:t>
      </w:r>
      <w:r w:rsidR="00F035F3" w:rsidRPr="0029577D">
        <w:rPr>
          <w:shd w:val="clear" w:color="auto" w:fill="D9E2F3" w:themeFill="accent1" w:themeFillTint="33"/>
        </w:rPr>
        <w:t>or other communication</w:t>
      </w:r>
      <w:r w:rsidR="00964213">
        <w:t>]</w:t>
      </w:r>
      <w:r w:rsidR="00F035F3">
        <w:t xml:space="preserve"> </w:t>
      </w:r>
      <w:r w:rsidR="0029692A">
        <w:t xml:space="preserve">from </w:t>
      </w:r>
      <w:r w:rsidR="0029692A" w:rsidRPr="0029692A">
        <w:t>[</w:t>
      </w:r>
      <w:r w:rsidR="0029692A" w:rsidRPr="0029692A">
        <w:rPr>
          <w:shd w:val="clear" w:color="auto" w:fill="D9E2F3" w:themeFill="accent1" w:themeFillTint="33"/>
        </w:rPr>
        <w:t>Title of individual authorized to activate these policies and procedures</w:t>
      </w:r>
      <w:r w:rsidR="0029692A" w:rsidRPr="0029692A">
        <w:t>]</w:t>
      </w:r>
      <w:r w:rsidR="00252367">
        <w:t xml:space="preserve">. Notification will also be posted to </w:t>
      </w:r>
      <w:r w:rsidR="00832FD9">
        <w:t>[</w:t>
      </w:r>
      <w:r w:rsidR="00832FD9" w:rsidRPr="00832FD9">
        <w:rPr>
          <w:shd w:val="clear" w:color="auto" w:fill="D9E2F3" w:themeFill="accent1" w:themeFillTint="33"/>
        </w:rPr>
        <w:t>Name of FQHC</w:t>
      </w:r>
      <w:r w:rsidR="00832FD9">
        <w:t>]’s intranet page.</w:t>
      </w:r>
    </w:p>
    <w:p w14:paraId="62CBB0A6" w14:textId="728E674D" w:rsidR="00B372DD" w:rsidRDefault="008C7E16" w:rsidP="00282262">
      <w:r w:rsidRPr="0029692A">
        <w:t>[</w:t>
      </w:r>
      <w:r w:rsidRPr="0029692A">
        <w:rPr>
          <w:shd w:val="clear" w:color="auto" w:fill="D9E2F3" w:themeFill="accent1" w:themeFillTint="33"/>
        </w:rPr>
        <w:t>Title of individual authorized to activate these policies and procedures</w:t>
      </w:r>
      <w:r w:rsidRPr="0029692A">
        <w:t>]</w:t>
      </w:r>
      <w:r>
        <w:t xml:space="preserve"> may deactivate these policies and procedures </w:t>
      </w:r>
      <w:r w:rsidR="004B6688">
        <w:t xml:space="preserve">when the </w:t>
      </w:r>
      <w:r w:rsidR="00297E08">
        <w:t xml:space="preserve">emergency declaration is rescinded or expires, or sooner if the </w:t>
      </w:r>
      <w:r w:rsidR="00994F1E">
        <w:t xml:space="preserve">health center’s employees and/or operations are no longer adversely impacted by the emergency. Notification of deactivation and return to “standard” HR policies and procedures will be made via e-mail to all </w:t>
      </w:r>
      <w:r w:rsidR="00282262">
        <w:t>employees and</w:t>
      </w:r>
      <w:r w:rsidR="00994F1E">
        <w:t xml:space="preserve"> </w:t>
      </w:r>
      <w:r w:rsidR="7F7CDE74">
        <w:t xml:space="preserve">if available </w:t>
      </w:r>
      <w:r w:rsidR="00282262">
        <w:t>posted to [</w:t>
      </w:r>
      <w:r w:rsidR="00282262" w:rsidRPr="006D7165">
        <w:rPr>
          <w:shd w:val="clear" w:color="auto" w:fill="D9E2F3" w:themeFill="accent1" w:themeFillTint="33"/>
        </w:rPr>
        <w:t>Name of FQHC</w:t>
      </w:r>
      <w:r w:rsidR="00282262">
        <w:t>]’s intranet page.</w:t>
      </w:r>
    </w:p>
    <w:tbl>
      <w:tblPr>
        <w:tblStyle w:val="TableGrid"/>
        <w:tblW w:w="0" w:type="auto"/>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Look w:val="04A0" w:firstRow="1" w:lastRow="0" w:firstColumn="1" w:lastColumn="0" w:noHBand="0" w:noVBand="1"/>
      </w:tblPr>
      <w:tblGrid>
        <w:gridCol w:w="9270"/>
      </w:tblGrid>
      <w:tr w:rsidR="0070769C" w:rsidRPr="0080345B" w14:paraId="016BBACF" w14:textId="77777777" w:rsidTr="00B372DD">
        <w:tc>
          <w:tcPr>
            <w:tcW w:w="9350" w:type="dxa"/>
          </w:tcPr>
          <w:p w14:paraId="4144A49C" w14:textId="01D6BE8C" w:rsidR="0070769C" w:rsidRPr="0080345B" w:rsidRDefault="0070769C" w:rsidP="006D2AE2">
            <w:pPr>
              <w:rPr>
                <w:sz w:val="24"/>
                <w:szCs w:val="24"/>
              </w:rPr>
            </w:pPr>
            <w:r w:rsidRPr="0080345B">
              <w:rPr>
                <w:b/>
                <w:bCs/>
                <w:sz w:val="24"/>
                <w:szCs w:val="24"/>
              </w:rPr>
              <w:t>Policy</w:t>
            </w:r>
            <w:r w:rsidR="004F7F5B">
              <w:rPr>
                <w:b/>
                <w:bCs/>
                <w:sz w:val="24"/>
                <w:szCs w:val="24"/>
              </w:rPr>
              <w:t xml:space="preserve"> HR-EM-2</w:t>
            </w:r>
            <w:r w:rsidRPr="0080345B">
              <w:rPr>
                <w:b/>
                <w:bCs/>
                <w:sz w:val="24"/>
                <w:szCs w:val="24"/>
              </w:rPr>
              <w:t>:</w:t>
            </w:r>
            <w:r w:rsidRPr="0080345B">
              <w:rPr>
                <w:sz w:val="24"/>
                <w:szCs w:val="24"/>
              </w:rPr>
              <w:t xml:space="preserve"> [</w:t>
            </w:r>
            <w:r w:rsidRPr="0080345B">
              <w:rPr>
                <w:sz w:val="24"/>
                <w:szCs w:val="24"/>
                <w:shd w:val="clear" w:color="auto" w:fill="D9E2F3" w:themeFill="accent1" w:themeFillTint="33"/>
              </w:rPr>
              <w:t xml:space="preserve">Name of </w:t>
            </w:r>
            <w:r w:rsidR="00D270BB">
              <w:rPr>
                <w:sz w:val="24"/>
                <w:szCs w:val="24"/>
                <w:shd w:val="clear" w:color="auto" w:fill="D9E2F3" w:themeFill="accent1" w:themeFillTint="33"/>
              </w:rPr>
              <w:t>FQ</w:t>
            </w:r>
            <w:r w:rsidRPr="0080345B">
              <w:rPr>
                <w:sz w:val="24"/>
                <w:szCs w:val="24"/>
                <w:shd w:val="clear" w:color="auto" w:fill="D9E2F3" w:themeFill="accent1" w:themeFillTint="33"/>
              </w:rPr>
              <w:t>HC</w:t>
            </w:r>
            <w:r w:rsidRPr="0080345B">
              <w:rPr>
                <w:sz w:val="24"/>
                <w:szCs w:val="24"/>
              </w:rPr>
              <w:t>] will follow incident-specific guidance from public health</w:t>
            </w:r>
            <w:r w:rsidR="00B4458A">
              <w:rPr>
                <w:sz w:val="24"/>
                <w:szCs w:val="24"/>
              </w:rPr>
              <w:t>,</w:t>
            </w:r>
            <w:r w:rsidRPr="0080345B">
              <w:rPr>
                <w:sz w:val="24"/>
                <w:szCs w:val="24"/>
              </w:rPr>
              <w:t xml:space="preserve"> </w:t>
            </w:r>
            <w:r w:rsidR="00B4458A">
              <w:rPr>
                <w:sz w:val="24"/>
                <w:szCs w:val="24"/>
              </w:rPr>
              <w:t xml:space="preserve">and labor </w:t>
            </w:r>
            <w:r w:rsidRPr="0080345B">
              <w:rPr>
                <w:sz w:val="24"/>
                <w:szCs w:val="24"/>
              </w:rPr>
              <w:t>authorities throughout the duration of the public health emergency.</w:t>
            </w:r>
          </w:p>
        </w:tc>
      </w:tr>
    </w:tbl>
    <w:p w14:paraId="4C599CE2" w14:textId="7E80F1F3" w:rsidR="000877A3" w:rsidRDefault="000877A3" w:rsidP="00D977EC"/>
    <w:p w14:paraId="33CEE6B2" w14:textId="1E32E47E" w:rsidR="00DC3391" w:rsidRDefault="00282262" w:rsidP="00282262">
      <w:r>
        <w:t>[</w:t>
      </w:r>
      <w:r w:rsidRPr="00D575FF">
        <w:rPr>
          <w:shd w:val="clear" w:color="auto" w:fill="D9E2F3" w:themeFill="accent1" w:themeFillTint="33"/>
        </w:rPr>
        <w:t>Name of FQHC</w:t>
      </w:r>
      <w:r>
        <w:t xml:space="preserve">] will </w:t>
      </w:r>
      <w:r w:rsidR="00D575FF">
        <w:t>refer to the b</w:t>
      </w:r>
      <w:r w:rsidR="00DC3391">
        <w:t xml:space="preserve">est available </w:t>
      </w:r>
      <w:r w:rsidR="00D575FF">
        <w:t xml:space="preserve">incident-specific </w:t>
      </w:r>
      <w:r w:rsidR="00DC3391">
        <w:t xml:space="preserve">recommendations </w:t>
      </w:r>
      <w:r w:rsidR="00D575FF">
        <w:t xml:space="preserve">from local, state, and </w:t>
      </w:r>
      <w:r w:rsidR="009A4A1A">
        <w:t>federal public health</w:t>
      </w:r>
      <w:r w:rsidR="004468B5">
        <w:t xml:space="preserve">, and labor </w:t>
      </w:r>
      <w:r w:rsidR="009A4A1A">
        <w:t xml:space="preserve">authorities </w:t>
      </w:r>
      <w:r w:rsidR="00D575FF">
        <w:t>to</w:t>
      </w:r>
      <w:r w:rsidR="00DC3391">
        <w:t xml:space="preserve"> inform </w:t>
      </w:r>
      <w:r w:rsidR="00D575FF">
        <w:t>an</w:t>
      </w:r>
      <w:r w:rsidR="009A4A1A">
        <w:t>y</w:t>
      </w:r>
      <w:r w:rsidR="00D575FF">
        <w:t xml:space="preserve"> additions or modifications to </w:t>
      </w:r>
      <w:r w:rsidR="00DC3391">
        <w:t>these policies and procedures</w:t>
      </w:r>
      <w:r w:rsidR="00D575FF">
        <w:t xml:space="preserve"> throughout the course of the public health emergency</w:t>
      </w:r>
      <w:r w:rsidR="00DC3391">
        <w:t>.</w:t>
      </w:r>
      <w:r w:rsidR="009A4A1A">
        <w:t xml:space="preserve"> Sources </w:t>
      </w:r>
      <w:r w:rsidR="003779C1">
        <w:t>will</w:t>
      </w:r>
      <w:r w:rsidR="00FB6671">
        <w:t xml:space="preserve"> include:</w:t>
      </w:r>
    </w:p>
    <w:p w14:paraId="08224D83" w14:textId="7539290A" w:rsidR="00FB6671" w:rsidRDefault="00FB6671" w:rsidP="00FB6671">
      <w:pPr>
        <w:pStyle w:val="ListParagraph"/>
        <w:numPr>
          <w:ilvl w:val="0"/>
          <w:numId w:val="14"/>
        </w:numPr>
      </w:pPr>
      <w:r>
        <w:t>New York City Department of Health and Mental Hygiene (NYC DOHMH)</w:t>
      </w:r>
    </w:p>
    <w:p w14:paraId="3C18929B" w14:textId="3FABC568" w:rsidR="00FB6671" w:rsidRDefault="00FB6671" w:rsidP="00FB6671">
      <w:pPr>
        <w:pStyle w:val="ListParagraph"/>
        <w:numPr>
          <w:ilvl w:val="0"/>
          <w:numId w:val="14"/>
        </w:numPr>
      </w:pPr>
      <w:r>
        <w:t>New York State Department of Health (NYS DOH)</w:t>
      </w:r>
    </w:p>
    <w:p w14:paraId="3BC0EF76" w14:textId="1C16C3C0" w:rsidR="00786B24" w:rsidRDefault="00CE0760" w:rsidP="00FB6671">
      <w:pPr>
        <w:pStyle w:val="ListParagraph"/>
        <w:numPr>
          <w:ilvl w:val="0"/>
          <w:numId w:val="14"/>
        </w:numPr>
      </w:pPr>
      <w:r>
        <w:t xml:space="preserve">U.S. </w:t>
      </w:r>
      <w:r w:rsidR="00786B24">
        <w:t>Centers for Disease Control and Prevention (CDC)</w:t>
      </w:r>
    </w:p>
    <w:p w14:paraId="122D19FE" w14:textId="4F3BAEBF" w:rsidR="00FB6671" w:rsidRDefault="00786B24" w:rsidP="00FB6671">
      <w:pPr>
        <w:pStyle w:val="ListParagraph"/>
        <w:numPr>
          <w:ilvl w:val="0"/>
          <w:numId w:val="14"/>
        </w:numPr>
      </w:pPr>
      <w:r>
        <w:t>New York State Department of Labor (NYS DOL)</w:t>
      </w:r>
    </w:p>
    <w:p w14:paraId="0E0ED752" w14:textId="03E6BF92" w:rsidR="00786B24" w:rsidRDefault="00786B24" w:rsidP="00FB6671">
      <w:pPr>
        <w:pStyle w:val="ListParagraph"/>
        <w:numPr>
          <w:ilvl w:val="0"/>
          <w:numId w:val="14"/>
        </w:numPr>
      </w:pPr>
      <w:r>
        <w:t>Occupational Safety and Health Administration (OSHA)</w:t>
      </w:r>
    </w:p>
    <w:p w14:paraId="336B4365" w14:textId="23CEB640" w:rsidR="00566039" w:rsidRDefault="00F91955" w:rsidP="00566039">
      <w:pPr>
        <w:pStyle w:val="ListParagraph"/>
        <w:numPr>
          <w:ilvl w:val="0"/>
          <w:numId w:val="14"/>
        </w:numPr>
      </w:pPr>
      <w:r>
        <w:t>[</w:t>
      </w:r>
      <w:r w:rsidRPr="00CB4A39">
        <w:rPr>
          <w:shd w:val="clear" w:color="auto" w:fill="D9E2F3" w:themeFill="accent1" w:themeFillTint="33"/>
        </w:rPr>
        <w:t>Add any others here</w:t>
      </w:r>
      <w:r w:rsidR="00CB4A39" w:rsidRPr="00CB4A39">
        <w:rPr>
          <w:shd w:val="clear" w:color="auto" w:fill="D9E2F3" w:themeFill="accent1" w:themeFillTint="33"/>
        </w:rPr>
        <w:t>, if desired</w:t>
      </w:r>
      <w:r w:rsidR="00CB4A39">
        <w:t>.</w:t>
      </w:r>
      <w:r w:rsidR="00566039">
        <w:t>]</w:t>
      </w:r>
      <w:r w:rsidR="00CB4A39">
        <w:t xml:space="preserve"> </w:t>
      </w:r>
    </w:p>
    <w:p w14:paraId="464FF80A" w14:textId="0E1EDAAD" w:rsidR="00F91955" w:rsidRDefault="00566039" w:rsidP="00566039">
      <w:r>
        <w:t>[</w:t>
      </w:r>
      <w:r w:rsidR="00CB4A39" w:rsidRPr="00566039">
        <w:rPr>
          <w:shd w:val="clear" w:color="auto" w:fill="D9E2F3" w:themeFill="accent1" w:themeFillTint="33"/>
        </w:rPr>
        <w:t xml:space="preserve">If part of a network, indicate if </w:t>
      </w:r>
      <w:r w:rsidR="00452849" w:rsidRPr="00566039">
        <w:rPr>
          <w:shd w:val="clear" w:color="auto" w:fill="D9E2F3" w:themeFill="accent1" w:themeFillTint="33"/>
        </w:rPr>
        <w:t xml:space="preserve">guidance will come to each site from the main administrative </w:t>
      </w:r>
      <w:r w:rsidRPr="00566039">
        <w:rPr>
          <w:shd w:val="clear" w:color="auto" w:fill="D9E2F3" w:themeFill="accent1" w:themeFillTint="33"/>
        </w:rPr>
        <w:t>office.</w:t>
      </w:r>
      <w:r w:rsidR="00CB4A39">
        <w:t>]</w:t>
      </w:r>
    </w:p>
    <w:p w14:paraId="50B7D7B8" w14:textId="77777777" w:rsidR="00FD1B4B" w:rsidRDefault="00FD1B4B" w:rsidP="00566039"/>
    <w:tbl>
      <w:tblPr>
        <w:tblStyle w:val="TableGrid"/>
        <w:tblW w:w="0" w:type="auto"/>
        <w:tblLook w:val="04A0" w:firstRow="1" w:lastRow="0" w:firstColumn="1" w:lastColumn="0" w:noHBand="0" w:noVBand="1"/>
      </w:tblPr>
      <w:tblGrid>
        <w:gridCol w:w="9270"/>
      </w:tblGrid>
      <w:tr w:rsidR="00FD1B4B" w:rsidRPr="00D977EC" w14:paraId="51CF05D0" w14:textId="77777777" w:rsidTr="007D4C6E">
        <w:tc>
          <w:tcPr>
            <w:tcW w:w="9350" w:type="dxa"/>
            <w:tcBorders>
              <w:top w:val="double" w:sz="12" w:space="0" w:color="auto"/>
              <w:left w:val="double" w:sz="12" w:space="0" w:color="auto"/>
              <w:bottom w:val="double" w:sz="12" w:space="0" w:color="auto"/>
              <w:right w:val="double" w:sz="12" w:space="0" w:color="auto"/>
            </w:tcBorders>
          </w:tcPr>
          <w:p w14:paraId="35D54544" w14:textId="0A21330B" w:rsidR="00FD1B4B" w:rsidRPr="00D977EC" w:rsidRDefault="00FD1B4B" w:rsidP="007D4C6E">
            <w:pPr>
              <w:rPr>
                <w:rFonts w:ascii="Calibri" w:eastAsia="Calibri" w:hAnsi="Calibri" w:cs="Times New Roman"/>
                <w:b/>
                <w:sz w:val="24"/>
                <w:szCs w:val="24"/>
              </w:rPr>
            </w:pPr>
            <w:r w:rsidRPr="00D977EC">
              <w:rPr>
                <w:rFonts w:ascii="Calibri" w:eastAsia="Calibri" w:hAnsi="Calibri" w:cs="Times New Roman"/>
                <w:b/>
                <w:sz w:val="24"/>
                <w:szCs w:val="24"/>
              </w:rPr>
              <w:t>Policy</w:t>
            </w:r>
            <w:r w:rsidR="004F7F5B">
              <w:rPr>
                <w:rFonts w:ascii="Calibri" w:eastAsia="Calibri" w:hAnsi="Calibri" w:cs="Times New Roman"/>
                <w:b/>
                <w:sz w:val="24"/>
                <w:szCs w:val="24"/>
              </w:rPr>
              <w:t xml:space="preserve"> HR-EM-3</w:t>
            </w:r>
            <w:r w:rsidRPr="00D977EC">
              <w:rPr>
                <w:rFonts w:ascii="Calibri" w:eastAsia="Calibri" w:hAnsi="Calibri" w:cs="Times New Roman"/>
                <w:b/>
                <w:sz w:val="24"/>
                <w:szCs w:val="24"/>
              </w:rPr>
              <w:t>:</w:t>
            </w:r>
            <w:r w:rsidRPr="00D977EC">
              <w:rPr>
                <w:rFonts w:ascii="Calibri" w:eastAsia="Calibri" w:hAnsi="Calibri" w:cs="Times New Roman"/>
                <w:sz w:val="24"/>
                <w:szCs w:val="24"/>
              </w:rPr>
              <w:t xml:space="preserve"> </w:t>
            </w:r>
            <w:r>
              <w:rPr>
                <w:rFonts w:ascii="Calibri" w:eastAsia="Calibri" w:hAnsi="Calibri" w:cs="Times New Roman"/>
                <w:sz w:val="24"/>
                <w:szCs w:val="24"/>
              </w:rPr>
              <w:t>[</w:t>
            </w:r>
            <w:r w:rsidRPr="00A865E1">
              <w:rPr>
                <w:rFonts w:ascii="Calibri" w:eastAsia="Calibri" w:hAnsi="Calibri" w:cs="Times New Roman"/>
                <w:sz w:val="24"/>
                <w:szCs w:val="24"/>
                <w:shd w:val="clear" w:color="auto" w:fill="D9E2F3" w:themeFill="accent1" w:themeFillTint="33"/>
              </w:rPr>
              <w:t xml:space="preserve">Name of </w:t>
            </w:r>
            <w:r>
              <w:rPr>
                <w:rFonts w:ascii="Calibri" w:eastAsia="Calibri" w:hAnsi="Calibri" w:cs="Times New Roman"/>
                <w:sz w:val="24"/>
                <w:szCs w:val="24"/>
                <w:shd w:val="clear" w:color="auto" w:fill="D9E2F3" w:themeFill="accent1" w:themeFillTint="33"/>
              </w:rPr>
              <w:t>FQ</w:t>
            </w:r>
            <w:r w:rsidRPr="00A865E1">
              <w:rPr>
                <w:rFonts w:ascii="Calibri" w:eastAsia="Calibri" w:hAnsi="Calibri" w:cs="Times New Roman"/>
                <w:sz w:val="24"/>
                <w:szCs w:val="24"/>
                <w:shd w:val="clear" w:color="auto" w:fill="D9E2F3" w:themeFill="accent1" w:themeFillTint="33"/>
              </w:rPr>
              <w:t>HC]</w:t>
            </w:r>
            <w:r>
              <w:rPr>
                <w:rFonts w:ascii="Calibri" w:eastAsia="Calibri" w:hAnsi="Calibri" w:cs="Times New Roman"/>
                <w:sz w:val="24"/>
                <w:szCs w:val="24"/>
              </w:rPr>
              <w:t xml:space="preserve"> will </w:t>
            </w:r>
            <w:r w:rsidR="00380526">
              <w:rPr>
                <w:rFonts w:ascii="Calibri" w:eastAsia="Calibri" w:hAnsi="Calibri" w:cs="Times New Roman"/>
                <w:sz w:val="24"/>
                <w:szCs w:val="24"/>
              </w:rPr>
              <w:t>take into consideration any current collective bargaining agreements to which [</w:t>
            </w:r>
            <w:r w:rsidR="00380526" w:rsidRPr="00473702">
              <w:rPr>
                <w:rFonts w:ascii="Calibri" w:eastAsia="Calibri" w:hAnsi="Calibri" w:cs="Times New Roman"/>
                <w:sz w:val="24"/>
                <w:szCs w:val="24"/>
                <w:shd w:val="clear" w:color="auto" w:fill="D9E2F3" w:themeFill="accent1" w:themeFillTint="33"/>
              </w:rPr>
              <w:t>Name of FQHC</w:t>
            </w:r>
            <w:r w:rsidR="00380526">
              <w:rPr>
                <w:rFonts w:ascii="Calibri" w:eastAsia="Calibri" w:hAnsi="Calibri" w:cs="Times New Roman"/>
                <w:sz w:val="24"/>
                <w:szCs w:val="24"/>
              </w:rPr>
              <w:t>] is party when developing</w:t>
            </w:r>
            <w:r w:rsidR="00767DC8">
              <w:rPr>
                <w:rFonts w:ascii="Calibri" w:eastAsia="Calibri" w:hAnsi="Calibri" w:cs="Times New Roman"/>
                <w:sz w:val="24"/>
                <w:szCs w:val="24"/>
              </w:rPr>
              <w:t xml:space="preserve"> the policies and procedures described in this document </w:t>
            </w:r>
            <w:r w:rsidR="000A3C27">
              <w:rPr>
                <w:rFonts w:ascii="Calibri" w:eastAsia="Calibri" w:hAnsi="Calibri" w:cs="Times New Roman"/>
                <w:sz w:val="24"/>
                <w:szCs w:val="24"/>
              </w:rPr>
              <w:t>(and any incident-specific addenda)</w:t>
            </w:r>
            <w:r w:rsidR="00E60225">
              <w:rPr>
                <w:rFonts w:ascii="Calibri" w:eastAsia="Calibri" w:hAnsi="Calibri" w:cs="Times New Roman"/>
                <w:sz w:val="24"/>
                <w:szCs w:val="24"/>
              </w:rPr>
              <w:t>.</w:t>
            </w:r>
            <w:r w:rsidR="000A3C27">
              <w:rPr>
                <w:rFonts w:ascii="Calibri" w:eastAsia="Calibri" w:hAnsi="Calibri" w:cs="Times New Roman"/>
                <w:sz w:val="24"/>
                <w:szCs w:val="24"/>
              </w:rPr>
              <w:t xml:space="preserve"> </w:t>
            </w:r>
            <w:r w:rsidR="00380526">
              <w:rPr>
                <w:rFonts w:ascii="Calibri" w:eastAsia="Calibri" w:hAnsi="Calibri" w:cs="Times New Roman"/>
                <w:sz w:val="24"/>
                <w:szCs w:val="24"/>
              </w:rPr>
              <w:t xml:space="preserve"> </w:t>
            </w:r>
          </w:p>
        </w:tc>
      </w:tr>
    </w:tbl>
    <w:p w14:paraId="797599C8" w14:textId="4C8256C0" w:rsidR="0070769C" w:rsidRDefault="0070769C" w:rsidP="00D977EC"/>
    <w:p w14:paraId="70B098E6" w14:textId="2211DCEC" w:rsidR="00B24115" w:rsidRDefault="00473702" w:rsidP="00D977EC">
      <w:r>
        <w:t>[</w:t>
      </w:r>
      <w:r w:rsidRPr="00FA5ED7">
        <w:rPr>
          <w:shd w:val="clear" w:color="auto" w:fill="D9E2F3" w:themeFill="accent1" w:themeFillTint="33"/>
        </w:rPr>
        <w:t>Name of FQHC</w:t>
      </w:r>
      <w:r>
        <w:t xml:space="preserve">] will </w:t>
      </w:r>
      <w:r w:rsidR="006D4789">
        <w:t>consider</w:t>
      </w:r>
      <w:r>
        <w:t xml:space="preserve"> </w:t>
      </w:r>
      <w:r w:rsidR="00286C15">
        <w:t>any current collective bargaining agreements to which it is party</w:t>
      </w:r>
      <w:r w:rsidR="005E7860">
        <w:t xml:space="preserve"> in the development and implementation of the policies and procedures described in this document, and in any incident-specific addenda that may be added to this document.</w:t>
      </w:r>
      <w:r w:rsidR="00286C15">
        <w:t xml:space="preserve"> </w:t>
      </w:r>
      <w:r w:rsidR="00A00072">
        <w:t>[</w:t>
      </w:r>
      <w:r w:rsidR="00A00072" w:rsidRPr="00736D89">
        <w:rPr>
          <w:shd w:val="clear" w:color="auto" w:fill="D9E2F3" w:themeFill="accent1" w:themeFillTint="33"/>
        </w:rPr>
        <w:t xml:space="preserve">Add to this section as needed using the questions </w:t>
      </w:r>
      <w:r w:rsidR="00EE726C" w:rsidRPr="00736D89">
        <w:rPr>
          <w:shd w:val="clear" w:color="auto" w:fill="D9E2F3" w:themeFill="accent1" w:themeFillTint="33"/>
        </w:rPr>
        <w:t>below, and/or any other related resource.</w:t>
      </w:r>
      <w:r w:rsidR="00EE726C">
        <w:t>]</w:t>
      </w:r>
    </w:p>
    <w:p w14:paraId="0E43E506" w14:textId="4B10FD9F" w:rsidR="009C42CD" w:rsidRPr="00F872B2" w:rsidRDefault="006936BE" w:rsidP="00D977EC">
      <w:pPr>
        <w:rPr>
          <w:i/>
          <w:iCs/>
          <w:sz w:val="24"/>
          <w:szCs w:val="24"/>
          <w:u w:val="single"/>
        </w:rPr>
      </w:pPr>
      <w:r w:rsidRPr="00F872B2">
        <w:rPr>
          <w:i/>
          <w:iCs/>
          <w:sz w:val="24"/>
          <w:szCs w:val="24"/>
          <w:u w:val="single"/>
        </w:rPr>
        <w:t>For Consideration</w:t>
      </w:r>
    </w:p>
    <w:p w14:paraId="582A64AB" w14:textId="7ACDBBC4" w:rsidR="009F4CB5" w:rsidRDefault="009F4CB5" w:rsidP="009F4CB5">
      <w:pPr>
        <w:pStyle w:val="ListParagraph"/>
        <w:numPr>
          <w:ilvl w:val="0"/>
          <w:numId w:val="27"/>
        </w:numPr>
      </w:pPr>
      <w:r>
        <w:t>Are you familiar with the related provisions in any collective bargaining agreements to which your FQHC is party?</w:t>
      </w:r>
    </w:p>
    <w:p w14:paraId="65DE879D" w14:textId="32A613A4" w:rsidR="006651B8" w:rsidRDefault="0050524F" w:rsidP="009B5578">
      <w:pPr>
        <w:pStyle w:val="ListParagraph"/>
        <w:numPr>
          <w:ilvl w:val="0"/>
          <w:numId w:val="27"/>
        </w:numPr>
      </w:pPr>
      <w:r>
        <w:t xml:space="preserve">Will your FQHC seek modifications to collective bargaining agreements to ensure employee safety and meet business needs </w:t>
      </w:r>
      <w:r w:rsidR="00212569">
        <w:t>during and after a public health emergency?</w:t>
      </w:r>
    </w:p>
    <w:p w14:paraId="7F2A3C5A" w14:textId="69986253" w:rsidR="00AD77DE" w:rsidRDefault="00AD77DE" w:rsidP="009B5578">
      <w:pPr>
        <w:pStyle w:val="ListParagraph"/>
        <w:numPr>
          <w:ilvl w:val="0"/>
          <w:numId w:val="27"/>
        </w:numPr>
      </w:pPr>
      <w:r>
        <w:t xml:space="preserve">Does your FQHC have an established protocol </w:t>
      </w:r>
      <w:r w:rsidR="007C3962">
        <w:t>for collaborating with union representatives and FQHC employees on modifications to any such collective bargaining agreements?</w:t>
      </w:r>
    </w:p>
    <w:p w14:paraId="2518FE3F" w14:textId="77777777" w:rsidR="00242103" w:rsidRDefault="00242103" w:rsidP="00D977EC"/>
    <w:tbl>
      <w:tblPr>
        <w:tblStyle w:val="TableGrid"/>
        <w:tblW w:w="0" w:type="auto"/>
        <w:tblLook w:val="04A0" w:firstRow="1" w:lastRow="0" w:firstColumn="1" w:lastColumn="0" w:noHBand="0" w:noVBand="1"/>
      </w:tblPr>
      <w:tblGrid>
        <w:gridCol w:w="9270"/>
      </w:tblGrid>
      <w:tr w:rsidR="0002421F" w:rsidRPr="00D977EC" w14:paraId="2F8F89CC" w14:textId="77777777" w:rsidTr="006F0FAE">
        <w:tc>
          <w:tcPr>
            <w:tcW w:w="9350" w:type="dxa"/>
            <w:tcBorders>
              <w:top w:val="double" w:sz="12" w:space="0" w:color="auto"/>
              <w:left w:val="double" w:sz="12" w:space="0" w:color="auto"/>
              <w:bottom w:val="double" w:sz="12" w:space="0" w:color="auto"/>
              <w:right w:val="double" w:sz="12" w:space="0" w:color="auto"/>
            </w:tcBorders>
          </w:tcPr>
          <w:p w14:paraId="6934F45D" w14:textId="30AAB82E" w:rsidR="0002421F" w:rsidRPr="00D977EC" w:rsidRDefault="0002421F" w:rsidP="000A3C3C">
            <w:pPr>
              <w:rPr>
                <w:rFonts w:ascii="Calibri" w:eastAsia="Calibri" w:hAnsi="Calibri" w:cs="Times New Roman"/>
                <w:b/>
                <w:sz w:val="24"/>
                <w:szCs w:val="24"/>
              </w:rPr>
            </w:pPr>
            <w:bookmarkStart w:id="0" w:name="_Hlk60061100"/>
            <w:r w:rsidRPr="00D977EC">
              <w:rPr>
                <w:rFonts w:ascii="Calibri" w:eastAsia="Calibri" w:hAnsi="Calibri" w:cs="Times New Roman"/>
                <w:b/>
                <w:sz w:val="24"/>
                <w:szCs w:val="24"/>
              </w:rPr>
              <w:t>Policy</w:t>
            </w:r>
            <w:r w:rsidR="004F7F5B">
              <w:rPr>
                <w:rFonts w:ascii="Calibri" w:eastAsia="Calibri" w:hAnsi="Calibri" w:cs="Times New Roman"/>
                <w:b/>
                <w:sz w:val="24"/>
                <w:szCs w:val="24"/>
              </w:rPr>
              <w:t xml:space="preserve"> HR-EM-4</w:t>
            </w:r>
            <w:r w:rsidRPr="00D977EC">
              <w:rPr>
                <w:rFonts w:ascii="Calibri" w:eastAsia="Calibri" w:hAnsi="Calibri" w:cs="Times New Roman"/>
                <w:b/>
                <w:sz w:val="24"/>
                <w:szCs w:val="24"/>
              </w:rPr>
              <w:t>:</w:t>
            </w:r>
            <w:r w:rsidRPr="00D977EC">
              <w:rPr>
                <w:rFonts w:ascii="Calibri" w:eastAsia="Calibri" w:hAnsi="Calibri" w:cs="Times New Roman"/>
                <w:sz w:val="24"/>
                <w:szCs w:val="24"/>
              </w:rPr>
              <w:t xml:space="preserve"> </w:t>
            </w:r>
            <w:r>
              <w:rPr>
                <w:rFonts w:ascii="Calibri" w:eastAsia="Calibri" w:hAnsi="Calibri" w:cs="Times New Roman"/>
                <w:sz w:val="24"/>
                <w:szCs w:val="24"/>
              </w:rPr>
              <w:t>[</w:t>
            </w:r>
            <w:r w:rsidRPr="00A865E1">
              <w:rPr>
                <w:rFonts w:ascii="Calibri" w:eastAsia="Calibri" w:hAnsi="Calibri" w:cs="Times New Roman"/>
                <w:sz w:val="24"/>
                <w:szCs w:val="24"/>
                <w:shd w:val="clear" w:color="auto" w:fill="D9E2F3" w:themeFill="accent1" w:themeFillTint="33"/>
              </w:rPr>
              <w:t xml:space="preserve">Name of </w:t>
            </w:r>
            <w:r w:rsidR="00D270BB">
              <w:rPr>
                <w:rFonts w:ascii="Calibri" w:eastAsia="Calibri" w:hAnsi="Calibri" w:cs="Times New Roman"/>
                <w:sz w:val="24"/>
                <w:szCs w:val="24"/>
                <w:shd w:val="clear" w:color="auto" w:fill="D9E2F3" w:themeFill="accent1" w:themeFillTint="33"/>
              </w:rPr>
              <w:t>FQ</w:t>
            </w:r>
            <w:r w:rsidRPr="00A865E1">
              <w:rPr>
                <w:rFonts w:ascii="Calibri" w:eastAsia="Calibri" w:hAnsi="Calibri" w:cs="Times New Roman"/>
                <w:sz w:val="24"/>
                <w:szCs w:val="24"/>
                <w:shd w:val="clear" w:color="auto" w:fill="D9E2F3" w:themeFill="accent1" w:themeFillTint="33"/>
              </w:rPr>
              <w:t>HC]</w:t>
            </w:r>
            <w:r>
              <w:rPr>
                <w:rFonts w:ascii="Calibri" w:eastAsia="Calibri" w:hAnsi="Calibri" w:cs="Times New Roman"/>
                <w:sz w:val="24"/>
                <w:szCs w:val="24"/>
              </w:rPr>
              <w:t xml:space="preserve">’s existing </w:t>
            </w:r>
            <w:r w:rsidR="006D7165" w:rsidRPr="00F91955">
              <w:rPr>
                <w:rFonts w:ascii="Calibri" w:eastAsia="Calibri" w:hAnsi="Calibri" w:cs="Times New Roman"/>
                <w:sz w:val="24"/>
                <w:szCs w:val="24"/>
              </w:rPr>
              <w:t>s</w:t>
            </w:r>
            <w:r w:rsidR="008E20CE" w:rsidRPr="00F91955">
              <w:rPr>
                <w:rFonts w:ascii="Calibri" w:eastAsia="Calibri" w:hAnsi="Calibri" w:cs="Times New Roman"/>
                <w:sz w:val="24"/>
                <w:szCs w:val="24"/>
              </w:rPr>
              <w:t xml:space="preserve">ick </w:t>
            </w:r>
            <w:r w:rsidR="006D7165" w:rsidRPr="00F91955">
              <w:rPr>
                <w:rFonts w:ascii="Calibri" w:eastAsia="Calibri" w:hAnsi="Calibri" w:cs="Times New Roman"/>
                <w:sz w:val="24"/>
                <w:szCs w:val="24"/>
              </w:rPr>
              <w:t>l</w:t>
            </w:r>
            <w:r w:rsidR="008E20CE" w:rsidRPr="00F91955">
              <w:rPr>
                <w:rFonts w:ascii="Calibri" w:eastAsia="Calibri" w:hAnsi="Calibri" w:cs="Times New Roman"/>
                <w:sz w:val="24"/>
                <w:szCs w:val="24"/>
              </w:rPr>
              <w:t xml:space="preserve">eave </w:t>
            </w:r>
            <w:r w:rsidRPr="00F91955">
              <w:rPr>
                <w:rFonts w:ascii="Calibri" w:eastAsia="Calibri" w:hAnsi="Calibri" w:cs="Times New Roman"/>
                <w:sz w:val="24"/>
                <w:szCs w:val="24"/>
              </w:rPr>
              <w:t>policies and procedures</w:t>
            </w:r>
            <w:r w:rsidR="008E20CE" w:rsidRPr="00F91955">
              <w:rPr>
                <w:rFonts w:ascii="Calibri" w:eastAsia="Calibri" w:hAnsi="Calibri" w:cs="Times New Roman"/>
                <w:sz w:val="24"/>
                <w:szCs w:val="24"/>
              </w:rPr>
              <w:t xml:space="preserve"> </w:t>
            </w:r>
            <w:r w:rsidR="008E20CE">
              <w:rPr>
                <w:rFonts w:ascii="Calibri" w:eastAsia="Calibri" w:hAnsi="Calibri" w:cs="Times New Roman"/>
                <w:sz w:val="24"/>
                <w:szCs w:val="24"/>
              </w:rPr>
              <w:t>will be modified as described</w:t>
            </w:r>
            <w:r w:rsidR="000A1D6D">
              <w:rPr>
                <w:rFonts w:ascii="Calibri" w:eastAsia="Calibri" w:hAnsi="Calibri" w:cs="Times New Roman"/>
                <w:sz w:val="24"/>
                <w:szCs w:val="24"/>
              </w:rPr>
              <w:t xml:space="preserve"> in this document </w:t>
            </w:r>
            <w:r>
              <w:rPr>
                <w:rFonts w:ascii="Calibri" w:eastAsia="Calibri" w:hAnsi="Calibri" w:cs="Times New Roman"/>
                <w:sz w:val="24"/>
                <w:szCs w:val="24"/>
              </w:rPr>
              <w:t>when a public health emergency is declared by local, state, and/or federal authorities</w:t>
            </w:r>
            <w:r w:rsidR="00567F01">
              <w:rPr>
                <w:rFonts w:ascii="Calibri" w:eastAsia="Calibri" w:hAnsi="Calibri" w:cs="Times New Roman"/>
                <w:sz w:val="24"/>
                <w:szCs w:val="24"/>
              </w:rPr>
              <w:t>, and for the duration of the emergency</w:t>
            </w:r>
            <w:r>
              <w:rPr>
                <w:rFonts w:ascii="Calibri" w:eastAsia="Calibri" w:hAnsi="Calibri" w:cs="Times New Roman"/>
                <w:sz w:val="24"/>
                <w:szCs w:val="24"/>
              </w:rPr>
              <w:t xml:space="preserve">. </w:t>
            </w:r>
          </w:p>
        </w:tc>
      </w:tr>
      <w:bookmarkEnd w:id="0"/>
    </w:tbl>
    <w:p w14:paraId="68FD64AB" w14:textId="3377F4C7" w:rsidR="000877A3" w:rsidRDefault="000877A3" w:rsidP="00D977EC"/>
    <w:p w14:paraId="1BF6438C" w14:textId="13DF3618" w:rsidR="00E30600" w:rsidRDefault="005B393C" w:rsidP="00D977EC">
      <w:r>
        <w:t>During a declared public health emergency, [</w:t>
      </w:r>
      <w:r w:rsidRPr="00EA09C9">
        <w:rPr>
          <w:shd w:val="clear" w:color="auto" w:fill="D9E2F3" w:themeFill="accent1" w:themeFillTint="33"/>
        </w:rPr>
        <w:t>Name of FQHC</w:t>
      </w:r>
      <w:r w:rsidR="00FF2648">
        <w:t xml:space="preserve">] </w:t>
      </w:r>
      <w:r w:rsidR="112E6C1F">
        <w:t>may</w:t>
      </w:r>
      <w:r w:rsidR="00FF2648">
        <w:t xml:space="preserve"> </w:t>
      </w:r>
      <w:r w:rsidR="00EA09C9">
        <w:t>implement</w:t>
      </w:r>
      <w:r w:rsidR="00FF2648">
        <w:t xml:space="preserve"> </w:t>
      </w:r>
      <w:r w:rsidR="00820AB3">
        <w:t>modified sick leave policies and procedures, as follows:</w:t>
      </w:r>
    </w:p>
    <w:p w14:paraId="2875E9EF" w14:textId="29032CB8" w:rsidR="001E5FCD" w:rsidRDefault="001E5FCD" w:rsidP="008D27CC">
      <w:pPr>
        <w:pStyle w:val="ListParagraph"/>
        <w:numPr>
          <w:ilvl w:val="0"/>
          <w:numId w:val="2"/>
        </w:numPr>
      </w:pPr>
      <w:r>
        <w:t>[</w:t>
      </w:r>
      <w:r w:rsidRPr="009C4100">
        <w:rPr>
          <w:shd w:val="clear" w:color="auto" w:fill="D9E2F3" w:themeFill="accent1" w:themeFillTint="33"/>
        </w:rPr>
        <w:t xml:space="preserve">Insert </w:t>
      </w:r>
      <w:r w:rsidR="004C3D54">
        <w:rPr>
          <w:shd w:val="clear" w:color="auto" w:fill="D9E2F3" w:themeFill="accent1" w:themeFillTint="33"/>
        </w:rPr>
        <w:t xml:space="preserve">here </w:t>
      </w:r>
      <w:r w:rsidRPr="009C4100">
        <w:rPr>
          <w:shd w:val="clear" w:color="auto" w:fill="D9E2F3" w:themeFill="accent1" w:themeFillTint="33"/>
        </w:rPr>
        <w:t>a bulleted list to describe modified sick leave policies and procedures</w:t>
      </w:r>
      <w:r w:rsidR="009C4100" w:rsidRPr="009C4100">
        <w:rPr>
          <w:shd w:val="clear" w:color="auto" w:fill="D9E2F3" w:themeFill="accent1" w:themeFillTint="33"/>
        </w:rPr>
        <w:t xml:space="preserve"> that will be enacted by your FQHC during a public health emergency.</w:t>
      </w:r>
      <w:r w:rsidR="009C4100">
        <w:t>]</w:t>
      </w:r>
    </w:p>
    <w:p w14:paraId="12CB62AC" w14:textId="0E72D3EC" w:rsidR="00FA3EE6" w:rsidRPr="00433615" w:rsidRDefault="00FA3EE6" w:rsidP="00433615">
      <w:pPr>
        <w:rPr>
          <w:i/>
          <w:iCs/>
          <w:sz w:val="24"/>
          <w:szCs w:val="24"/>
          <w:u w:val="single"/>
        </w:rPr>
      </w:pPr>
      <w:r w:rsidRPr="00433615">
        <w:rPr>
          <w:i/>
          <w:iCs/>
          <w:sz w:val="24"/>
          <w:szCs w:val="24"/>
          <w:u w:val="single"/>
        </w:rPr>
        <w:t>For Consideration</w:t>
      </w:r>
    </w:p>
    <w:p w14:paraId="31C2CFF8" w14:textId="561A743C" w:rsidR="001F5ED5" w:rsidRDefault="00B54164" w:rsidP="004275EB">
      <w:pPr>
        <w:pStyle w:val="ListParagraph"/>
        <w:numPr>
          <w:ilvl w:val="0"/>
          <w:numId w:val="28"/>
        </w:numPr>
      </w:pPr>
      <w:r>
        <w:t>How</w:t>
      </w:r>
      <w:r w:rsidR="00D761AF">
        <w:t xml:space="preserve"> </w:t>
      </w:r>
      <w:r>
        <w:t xml:space="preserve">much time will </w:t>
      </w:r>
      <w:r w:rsidR="004275EB">
        <w:t>“</w:t>
      </w:r>
      <w:r w:rsidR="00F40DEF">
        <w:t>Exempt</w:t>
      </w:r>
      <w:r w:rsidR="004275EB">
        <w:t>”</w:t>
      </w:r>
      <w:r w:rsidR="00F40DEF">
        <w:t xml:space="preserve"> (i.e., salaried) e</w:t>
      </w:r>
      <w:r w:rsidR="001F5ED5">
        <w:t xml:space="preserve">mployees sent home with symptoms </w:t>
      </w:r>
      <w:r w:rsidR="00112D95">
        <w:t xml:space="preserve">suggestive </w:t>
      </w:r>
      <w:r w:rsidR="00EB7B3B">
        <w:t xml:space="preserve">of illness </w:t>
      </w:r>
      <w:r w:rsidR="00980317">
        <w:t>related to the public health emergency be paid</w:t>
      </w:r>
      <w:r w:rsidR="00001067">
        <w:t xml:space="preserve"> </w:t>
      </w:r>
      <w:r>
        <w:t>for</w:t>
      </w:r>
      <w:r w:rsidR="2A51F72E">
        <w:t>)</w:t>
      </w:r>
      <w:r>
        <w:t>?</w:t>
      </w:r>
    </w:p>
    <w:p w14:paraId="19935C71" w14:textId="1D68F274" w:rsidR="00F40DEF" w:rsidRDefault="00920D72" w:rsidP="008D27CC">
      <w:pPr>
        <w:pStyle w:val="ListParagraph"/>
        <w:numPr>
          <w:ilvl w:val="0"/>
          <w:numId w:val="2"/>
        </w:numPr>
      </w:pPr>
      <w:r>
        <w:t>How much time will “</w:t>
      </w:r>
      <w:r w:rsidR="00F40DEF">
        <w:t>Non-Exempt</w:t>
      </w:r>
      <w:r>
        <w:t>”</w:t>
      </w:r>
      <w:r w:rsidR="00F40DEF">
        <w:t xml:space="preserve"> (i.e., paid hourly)</w:t>
      </w:r>
      <w:r w:rsidR="00F16EA3">
        <w:t xml:space="preserve"> employees sent home with symptoms suggestive of illness related to the public health emergency </w:t>
      </w:r>
      <w:r>
        <w:t xml:space="preserve">be paid for? </w:t>
      </w:r>
    </w:p>
    <w:p w14:paraId="25EF075A" w14:textId="63D0B2AF" w:rsidR="00210298" w:rsidRDefault="0068169D" w:rsidP="008D27CC">
      <w:pPr>
        <w:pStyle w:val="ListParagraph"/>
        <w:numPr>
          <w:ilvl w:val="0"/>
          <w:numId w:val="2"/>
        </w:numPr>
      </w:pPr>
      <w:r>
        <w:t>Will e</w:t>
      </w:r>
      <w:r w:rsidR="00820AB3">
        <w:t xml:space="preserve">mployees </w:t>
      </w:r>
      <w:r w:rsidR="00334672">
        <w:t xml:space="preserve">out sick </w:t>
      </w:r>
      <w:r w:rsidR="00820852" w:rsidRPr="00820852">
        <w:t xml:space="preserve">in compliance with </w:t>
      </w:r>
      <w:r w:rsidR="00820852" w:rsidRPr="00DD427B">
        <w:rPr>
          <w:u w:val="single"/>
        </w:rPr>
        <w:t xml:space="preserve">isolation and/or quarantine </w:t>
      </w:r>
      <w:r w:rsidR="00820852" w:rsidRPr="00820852">
        <w:t xml:space="preserve">guidelines or orders </w:t>
      </w:r>
      <w:r w:rsidR="00334672">
        <w:t xml:space="preserve">require a doctor’s note for their absence to be excused </w:t>
      </w:r>
      <w:r w:rsidR="00CC0457">
        <w:t>and paid</w:t>
      </w:r>
      <w:r>
        <w:t>?</w:t>
      </w:r>
    </w:p>
    <w:p w14:paraId="00E91F8D" w14:textId="03A7A1D1" w:rsidR="002E771F" w:rsidRPr="002E771F" w:rsidRDefault="0068169D" w:rsidP="007516CA">
      <w:pPr>
        <w:pStyle w:val="ListParagraph"/>
        <w:numPr>
          <w:ilvl w:val="0"/>
          <w:numId w:val="2"/>
        </w:numPr>
        <w:rPr>
          <w:b/>
          <w:bCs/>
        </w:rPr>
      </w:pPr>
      <w:r>
        <w:t>Will e</w:t>
      </w:r>
      <w:r w:rsidR="002754AA">
        <w:t xml:space="preserve">mployees </w:t>
      </w:r>
      <w:r w:rsidR="008D5D8D">
        <w:t xml:space="preserve">out sick in compliance with </w:t>
      </w:r>
      <w:r w:rsidR="008D5D8D" w:rsidRPr="00DD427B">
        <w:rPr>
          <w:u w:val="single"/>
        </w:rPr>
        <w:t>isolation</w:t>
      </w:r>
      <w:r w:rsidR="008D5D8D">
        <w:t xml:space="preserve"> guidelines or orders </w:t>
      </w:r>
      <w:r w:rsidR="007955B1">
        <w:t xml:space="preserve">be paid </w:t>
      </w:r>
      <w:r w:rsidR="0013411A">
        <w:t xml:space="preserve">for </w:t>
      </w:r>
      <w:r w:rsidR="001B5869">
        <w:t>all</w:t>
      </w:r>
      <w:r w:rsidR="0013411A">
        <w:t xml:space="preserve"> </w:t>
      </w:r>
      <w:r w:rsidR="00820852">
        <w:t>related</w:t>
      </w:r>
      <w:r w:rsidR="0013411A">
        <w:t xml:space="preserve"> sick days</w:t>
      </w:r>
      <w:r w:rsidR="001B5869">
        <w:t xml:space="preserve">, regardless of </w:t>
      </w:r>
      <w:r w:rsidR="00984B2C">
        <w:t xml:space="preserve">sick leave balance at the time </w:t>
      </w:r>
      <w:r w:rsidR="000F7A9D">
        <w:t>they must begin</w:t>
      </w:r>
      <w:r w:rsidR="00984B2C">
        <w:t xml:space="preserve"> isolation</w:t>
      </w:r>
      <w:r>
        <w:t>?</w:t>
      </w:r>
      <w:r w:rsidR="00A90DB6">
        <w:t xml:space="preserve"> </w:t>
      </w:r>
    </w:p>
    <w:p w14:paraId="31099E45" w14:textId="55EDD335" w:rsidR="006F5BFB" w:rsidRPr="006F5BFB" w:rsidRDefault="0068169D" w:rsidP="007516CA">
      <w:pPr>
        <w:pStyle w:val="ListParagraph"/>
        <w:numPr>
          <w:ilvl w:val="0"/>
          <w:numId w:val="2"/>
        </w:numPr>
        <w:rPr>
          <w:b/>
          <w:bCs/>
        </w:rPr>
      </w:pPr>
      <w:r>
        <w:t>Will e</w:t>
      </w:r>
      <w:r w:rsidR="002E771F">
        <w:t xml:space="preserve">mployees out sick in compliance with </w:t>
      </w:r>
      <w:r w:rsidR="002E771F" w:rsidRPr="0063531B">
        <w:rPr>
          <w:u w:val="single"/>
        </w:rPr>
        <w:t>quarantine</w:t>
      </w:r>
      <w:r w:rsidR="002E771F">
        <w:t xml:space="preserve"> guidelines or orders be paid for all related sick days, regardless of sick leave balance at the time they must begin </w:t>
      </w:r>
      <w:r w:rsidR="00154D1F">
        <w:t>quarantine</w:t>
      </w:r>
      <w:r w:rsidR="004C0316">
        <w:t xml:space="preserve">, and </w:t>
      </w:r>
      <w:r w:rsidR="0076179B">
        <w:t xml:space="preserve">the </w:t>
      </w:r>
      <w:r w:rsidR="004C0316">
        <w:t>route of exposure</w:t>
      </w:r>
      <w:r w:rsidR="000030FE">
        <w:t xml:space="preserve"> (e.g., if </w:t>
      </w:r>
      <w:r w:rsidR="005D477B">
        <w:t xml:space="preserve">infected at work vs. </w:t>
      </w:r>
      <w:r w:rsidR="0076179B">
        <w:t>infected in the community</w:t>
      </w:r>
      <w:r w:rsidR="005D477B">
        <w:t>)</w:t>
      </w:r>
      <w:r w:rsidR="000030FE">
        <w:t>?</w:t>
      </w:r>
      <w:r w:rsidR="00154D1F">
        <w:t xml:space="preserve"> </w:t>
      </w:r>
    </w:p>
    <w:p w14:paraId="11FFC719" w14:textId="2500A7A0" w:rsidR="002E4581" w:rsidRDefault="006F5BFB" w:rsidP="007516CA">
      <w:pPr>
        <w:pStyle w:val="ListParagraph"/>
        <w:numPr>
          <w:ilvl w:val="0"/>
          <w:numId w:val="2"/>
        </w:numPr>
      </w:pPr>
      <w:r w:rsidRPr="00995F15">
        <w:lastRenderedPageBreak/>
        <w:t>Will there be any annual limits</w:t>
      </w:r>
      <w:r w:rsidR="00ED391D" w:rsidRPr="00995F15">
        <w:t xml:space="preserve"> </w:t>
      </w:r>
      <w:r w:rsidR="0079259F" w:rsidRPr="00995F15">
        <w:t xml:space="preserve">to </w:t>
      </w:r>
      <w:r w:rsidR="0063531B">
        <w:t xml:space="preserve">isolation/quarantine-related </w:t>
      </w:r>
      <w:r w:rsidR="0079259F" w:rsidRPr="00995F15">
        <w:t xml:space="preserve">benefits provided to employees </w:t>
      </w:r>
      <w:r w:rsidR="000D6637" w:rsidRPr="00995F15">
        <w:t>during a</w:t>
      </w:r>
      <w:r w:rsidRPr="00995F15">
        <w:t>n extended</w:t>
      </w:r>
      <w:r w:rsidR="000D6637" w:rsidRPr="00995F15">
        <w:t xml:space="preserve"> public health emergency</w:t>
      </w:r>
      <w:r w:rsidR="00995F15" w:rsidRPr="00995F15">
        <w:t>?</w:t>
      </w:r>
      <w:r w:rsidR="000D6637" w:rsidRPr="00995F15">
        <w:t xml:space="preserve"> </w:t>
      </w:r>
    </w:p>
    <w:p w14:paraId="01327EEE" w14:textId="252B5A40" w:rsidR="00F12333" w:rsidRPr="00995F15" w:rsidRDefault="004561CC" w:rsidP="002E4581">
      <w:pPr>
        <w:pStyle w:val="ListParagraph"/>
        <w:numPr>
          <w:ilvl w:val="1"/>
          <w:numId w:val="2"/>
        </w:numPr>
      </w:pPr>
      <w:r w:rsidRPr="004561CC">
        <w:t>Are such limits applicable</w:t>
      </w:r>
      <w:r>
        <w:rPr>
          <w:i/>
          <w:iCs/>
        </w:rPr>
        <w:t xml:space="preserve"> </w:t>
      </w:r>
      <w:r w:rsidRPr="002E4581">
        <w:t>to</w:t>
      </w:r>
      <w:r w:rsidR="0004090F" w:rsidRPr="00995F15">
        <w:t xml:space="preserve"> </w:t>
      </w:r>
      <w:r>
        <w:t xml:space="preserve">situations where an </w:t>
      </w:r>
      <w:r w:rsidR="0004090F" w:rsidRPr="00995F15">
        <w:t xml:space="preserve">employee is required to quarantine because of exposure in the workplace </w:t>
      </w:r>
      <w:r w:rsidR="00C46BE5">
        <w:t xml:space="preserve">(vs. </w:t>
      </w:r>
      <w:r w:rsidR="00C46BE5" w:rsidRPr="00C46BE5">
        <w:t>voluntary participation in community activities</w:t>
      </w:r>
      <w:r w:rsidR="00C46BE5">
        <w:t xml:space="preserve">) </w:t>
      </w:r>
      <w:r w:rsidR="0004090F" w:rsidRPr="00995F15">
        <w:t>while performing his or her assigned duties</w:t>
      </w:r>
      <w:r>
        <w:t>?</w:t>
      </w:r>
    </w:p>
    <w:p w14:paraId="3E607370" w14:textId="42A24FD3" w:rsidR="00966C30" w:rsidRDefault="00C46BE5" w:rsidP="000B1C9F">
      <w:pPr>
        <w:pStyle w:val="ListParagraph"/>
        <w:numPr>
          <w:ilvl w:val="0"/>
          <w:numId w:val="2"/>
        </w:numPr>
      </w:pPr>
      <w:r>
        <w:t>Will e</w:t>
      </w:r>
      <w:r w:rsidR="003E197B">
        <w:t xml:space="preserve">mployees </w:t>
      </w:r>
      <w:r w:rsidR="00612630">
        <w:t xml:space="preserve">who must care for dependent minors and/or other family members requiring assistance </w:t>
      </w:r>
      <w:r w:rsidR="000B1C9F">
        <w:t xml:space="preserve">when those family </w:t>
      </w:r>
      <w:r w:rsidR="005F5EB8">
        <w:t xml:space="preserve">members must comply with </w:t>
      </w:r>
      <w:r w:rsidR="000B1C9F" w:rsidRPr="000B1C9F">
        <w:t>isolation and/or quarantine guidelines or orders be paid for sick days</w:t>
      </w:r>
      <w:r>
        <w:t xml:space="preserve">? </w:t>
      </w:r>
    </w:p>
    <w:p w14:paraId="539A078D" w14:textId="4E6452B2" w:rsidR="000B1C9F" w:rsidRPr="00F4794A" w:rsidRDefault="00C46BE5" w:rsidP="00966C30">
      <w:pPr>
        <w:pStyle w:val="ListParagraph"/>
        <w:numPr>
          <w:ilvl w:val="1"/>
          <w:numId w:val="2"/>
        </w:numPr>
      </w:pPr>
      <w:r>
        <w:t>Will they be paid</w:t>
      </w:r>
      <w:r w:rsidR="000B1C9F" w:rsidRPr="000B1C9F">
        <w:t xml:space="preserve"> regardless of sick leave balance at the time of their isolation or quarantine</w:t>
      </w:r>
      <w:r>
        <w:t>?</w:t>
      </w:r>
      <w:r w:rsidR="00175EAC" w:rsidRPr="00175EAC">
        <w:rPr>
          <w:b/>
          <w:bCs/>
        </w:rPr>
        <w:t xml:space="preserve"> </w:t>
      </w:r>
    </w:p>
    <w:p w14:paraId="05B46985" w14:textId="1A340866" w:rsidR="000008B4" w:rsidRPr="000B1C9F" w:rsidRDefault="00F66D13" w:rsidP="00F66D13">
      <w:pPr>
        <w:pStyle w:val="ListParagraph"/>
        <w:numPr>
          <w:ilvl w:val="1"/>
          <w:numId w:val="2"/>
        </w:numPr>
      </w:pPr>
      <w:r>
        <w:t>Will be there be</w:t>
      </w:r>
      <w:r w:rsidR="00C46BE5">
        <w:t xml:space="preserve"> annual limits to this </w:t>
      </w:r>
      <w:r w:rsidR="00F4794A">
        <w:t>“dependent care” benefit?</w:t>
      </w:r>
      <w:r>
        <w:t xml:space="preserve"> Would additional </w:t>
      </w:r>
      <w:r w:rsidR="007D30A9">
        <w:t xml:space="preserve">leave to care for family members who must </w:t>
      </w:r>
      <w:r w:rsidR="00F170DD">
        <w:t>isolate,</w:t>
      </w:r>
      <w:r w:rsidR="007D30A9">
        <w:t xml:space="preserve"> or quarantine</w:t>
      </w:r>
      <w:r w:rsidR="00E41CCA">
        <w:t xml:space="preserve"> may</w:t>
      </w:r>
      <w:r>
        <w:t xml:space="preserve"> need to be </w:t>
      </w:r>
      <w:r w:rsidR="00E41CCA">
        <w:t xml:space="preserve">taken in accordance with </w:t>
      </w:r>
      <w:r>
        <w:t>your FQHC’s</w:t>
      </w:r>
      <w:r w:rsidR="00E41CCA">
        <w:t xml:space="preserve"> standard sick leave policies and procedures</w:t>
      </w:r>
      <w:r>
        <w:t>?</w:t>
      </w:r>
    </w:p>
    <w:tbl>
      <w:tblPr>
        <w:tblStyle w:val="TableGrid"/>
        <w:tblW w:w="0" w:type="auto"/>
        <w:tblInd w:w="360" w:type="dxa"/>
        <w:tblLook w:val="04A0" w:firstRow="1" w:lastRow="0" w:firstColumn="1" w:lastColumn="0" w:noHBand="0" w:noVBand="1"/>
      </w:tblPr>
      <w:tblGrid>
        <w:gridCol w:w="8990"/>
      </w:tblGrid>
      <w:tr w:rsidR="00DF627B" w:rsidRPr="00DF627B" w14:paraId="6B6AB2BF" w14:textId="77777777" w:rsidTr="00DF627B">
        <w:tc>
          <w:tcPr>
            <w:tcW w:w="9350" w:type="dxa"/>
          </w:tcPr>
          <w:p w14:paraId="1F7BCCC0" w14:textId="6B606F37" w:rsidR="00DF627B" w:rsidRPr="00DF627B" w:rsidRDefault="00DF627B" w:rsidP="00394CCD">
            <w:pPr>
              <w:shd w:val="clear" w:color="auto" w:fill="F2F2F2" w:themeFill="background1" w:themeFillShade="F2"/>
              <w:jc w:val="center"/>
            </w:pPr>
            <w:r w:rsidRPr="00DF627B">
              <w:rPr>
                <w:b/>
                <w:bCs/>
                <w:u w:val="single"/>
              </w:rPr>
              <w:t>NOTE:</w:t>
            </w:r>
            <w:r w:rsidRPr="00DF627B">
              <w:t xml:space="preserve"> The number of days for which employees may be paid for compliance with isolation and/or quarantine guidelines or orders </w:t>
            </w:r>
            <w:r w:rsidR="00883ED4">
              <w:t>should</w:t>
            </w:r>
            <w:r w:rsidR="00883ED4" w:rsidRPr="00DF627B">
              <w:t xml:space="preserve"> </w:t>
            </w:r>
            <w:r w:rsidRPr="00DF627B">
              <w:t>be determined by the best available incident-specific recommendations from local, state, and federal public health authorities</w:t>
            </w:r>
            <w:r w:rsidR="00376E6E">
              <w:t xml:space="preserve">, and </w:t>
            </w:r>
            <w:r w:rsidR="00883ED4">
              <w:t>current applicable labor laws,</w:t>
            </w:r>
            <w:r w:rsidRPr="00DF627B">
              <w:t xml:space="preserve"> at the time the sick leave occurs. </w:t>
            </w:r>
          </w:p>
        </w:tc>
      </w:tr>
    </w:tbl>
    <w:p w14:paraId="35CD4653" w14:textId="77777777" w:rsidR="00B372DD" w:rsidRDefault="00B372DD" w:rsidP="0050438A">
      <w:pPr>
        <w:ind w:left="360"/>
      </w:pPr>
    </w:p>
    <w:p w14:paraId="786B0859" w14:textId="119F9738" w:rsidR="004F1446" w:rsidRDefault="00177771" w:rsidP="004D774C">
      <w:pPr>
        <w:pStyle w:val="ListParagraph"/>
        <w:numPr>
          <w:ilvl w:val="0"/>
          <w:numId w:val="28"/>
        </w:numPr>
      </w:pPr>
      <w:r>
        <w:t>Will an</w:t>
      </w:r>
      <w:r w:rsidR="00963337">
        <w:t xml:space="preserve"> employee out sick due to </w:t>
      </w:r>
      <w:r w:rsidR="00645644">
        <w:t xml:space="preserve">illness unrelated to the public health emergency, </w:t>
      </w:r>
      <w:r>
        <w:t>be required to take leave</w:t>
      </w:r>
      <w:r w:rsidR="00645644">
        <w:t xml:space="preserve"> </w:t>
      </w:r>
      <w:r w:rsidR="002F367C">
        <w:t xml:space="preserve">in accordance with </w:t>
      </w:r>
      <w:r w:rsidR="004F1446">
        <w:t>your FQHC’s</w:t>
      </w:r>
      <w:r w:rsidR="002F367C">
        <w:t xml:space="preserve"> standard sick leave policies and procedures</w:t>
      </w:r>
      <w:r w:rsidR="004F1446">
        <w:t>?</w:t>
      </w:r>
      <w:r w:rsidR="002F367C">
        <w:t xml:space="preserve"> </w:t>
      </w:r>
    </w:p>
    <w:p w14:paraId="44B2EC2C" w14:textId="327C6F6F" w:rsidR="004F1446" w:rsidRPr="004F1446" w:rsidRDefault="004F1446" w:rsidP="004F1446">
      <w:pPr>
        <w:pStyle w:val="ListParagraph"/>
        <w:numPr>
          <w:ilvl w:val="0"/>
          <w:numId w:val="28"/>
        </w:numPr>
      </w:pPr>
      <w:r>
        <w:t>Will a</w:t>
      </w:r>
      <w:r w:rsidR="000606F4">
        <w:t xml:space="preserve">n employee </w:t>
      </w:r>
      <w:r>
        <w:t xml:space="preserve">who </w:t>
      </w:r>
      <w:r w:rsidR="000606F4">
        <w:t xml:space="preserve">wishes to use sick leave to care for </w:t>
      </w:r>
      <w:r>
        <w:t xml:space="preserve">ill </w:t>
      </w:r>
      <w:r w:rsidR="000606F4">
        <w:t xml:space="preserve">family members </w:t>
      </w:r>
      <w:r w:rsidR="005D6352">
        <w:t xml:space="preserve">unrelated to the public health emergency, </w:t>
      </w:r>
      <w:r w:rsidRPr="004F1446">
        <w:t xml:space="preserve">be required to take leave in accordance with your FQHC’s standard sick leave policies and procedures? </w:t>
      </w:r>
    </w:p>
    <w:p w14:paraId="622A9695" w14:textId="0BA28031" w:rsidR="00B93A2B" w:rsidRDefault="00AF01CD" w:rsidP="007A01A7">
      <w:pPr>
        <w:pStyle w:val="ListParagraph"/>
        <w:numPr>
          <w:ilvl w:val="0"/>
          <w:numId w:val="28"/>
        </w:numPr>
      </w:pPr>
      <w:r>
        <w:t xml:space="preserve">If an employee needs </w:t>
      </w:r>
      <w:r w:rsidR="00963337">
        <w:t xml:space="preserve">to take additional time off </w:t>
      </w:r>
      <w:r w:rsidR="0064286D">
        <w:t xml:space="preserve">after accessing benefits through </w:t>
      </w:r>
      <w:r w:rsidR="000B649A">
        <w:t>modified and</w:t>
      </w:r>
      <w:r w:rsidR="006717DF">
        <w:t>/or</w:t>
      </w:r>
      <w:r w:rsidR="000B649A">
        <w:t xml:space="preserve"> existing sick leave policies and procedures </w:t>
      </w:r>
      <w:r w:rsidR="00963337">
        <w:t xml:space="preserve">to care for </w:t>
      </w:r>
      <w:r w:rsidR="003232EF">
        <w:t xml:space="preserve">themselves </w:t>
      </w:r>
      <w:r w:rsidR="00017A8A">
        <w:t xml:space="preserve">and/or other </w:t>
      </w:r>
      <w:r w:rsidR="00963337">
        <w:t>family member</w:t>
      </w:r>
      <w:r w:rsidR="00017A8A">
        <w:t xml:space="preserve">s </w:t>
      </w:r>
      <w:r w:rsidR="006E31BC">
        <w:t>(</w:t>
      </w:r>
      <w:r w:rsidR="00017A8A">
        <w:t xml:space="preserve">including for dependent minors </w:t>
      </w:r>
      <w:r w:rsidR="000B649A">
        <w:t>attending</w:t>
      </w:r>
      <w:r w:rsidR="00177B63">
        <w:t xml:space="preserve"> school from home due to the public health emergency</w:t>
      </w:r>
      <w:r w:rsidR="0050594E">
        <w:t>)</w:t>
      </w:r>
      <w:r w:rsidR="007D6639">
        <w:t xml:space="preserve">, </w:t>
      </w:r>
      <w:r w:rsidR="006A1873">
        <w:t xml:space="preserve">who may he or she </w:t>
      </w:r>
      <w:r w:rsidR="007903F6">
        <w:t xml:space="preserve">speak with </w:t>
      </w:r>
      <w:r w:rsidR="006D0E84">
        <w:t xml:space="preserve">to determine </w:t>
      </w:r>
      <w:r w:rsidR="00A8284C">
        <w:t xml:space="preserve">eligibility for leave under </w:t>
      </w:r>
      <w:r w:rsidR="00B678F0">
        <w:t xml:space="preserve">local, state, </w:t>
      </w:r>
      <w:r w:rsidR="00525C45">
        <w:t>and/</w:t>
      </w:r>
      <w:r w:rsidR="00B678F0">
        <w:t>or federal legislation</w:t>
      </w:r>
      <w:r w:rsidR="00B93A2B">
        <w:t>?</w:t>
      </w:r>
      <w:r w:rsidR="00B678F0">
        <w:t xml:space="preserve"> </w:t>
      </w:r>
      <w:r w:rsidR="00B4175F">
        <w:t xml:space="preserve">Will an employee’s time off start while he or she </w:t>
      </w:r>
      <w:r w:rsidR="00821CB2">
        <w:t>is completing the paperwork to request leave?</w:t>
      </w:r>
    </w:p>
    <w:tbl>
      <w:tblPr>
        <w:tblStyle w:val="TableGrid"/>
        <w:tblW w:w="0" w:type="auto"/>
        <w:tblInd w:w="360" w:type="dxa"/>
        <w:shd w:val="clear" w:color="auto" w:fill="F2F2F2" w:themeFill="background1" w:themeFillShade="F2"/>
        <w:tblLook w:val="04A0" w:firstRow="1" w:lastRow="0" w:firstColumn="1" w:lastColumn="0" w:noHBand="0" w:noVBand="1"/>
      </w:tblPr>
      <w:tblGrid>
        <w:gridCol w:w="8990"/>
      </w:tblGrid>
      <w:tr w:rsidR="00B372DD" w:rsidRPr="00B372DD" w14:paraId="3180EBDF" w14:textId="77777777" w:rsidTr="00A059C9">
        <w:tc>
          <w:tcPr>
            <w:tcW w:w="9350" w:type="dxa"/>
            <w:shd w:val="clear" w:color="auto" w:fill="F2F2F2" w:themeFill="background1" w:themeFillShade="F2"/>
          </w:tcPr>
          <w:p w14:paraId="64F4DAF5" w14:textId="741C84D4" w:rsidR="007A01A7" w:rsidRDefault="00B372DD" w:rsidP="007A01A7">
            <w:pPr>
              <w:ind w:left="360"/>
            </w:pPr>
            <w:r w:rsidRPr="007A01A7">
              <w:rPr>
                <w:b/>
                <w:bCs/>
                <w:u w:val="single"/>
              </w:rPr>
              <w:t>NOTE:</w:t>
            </w:r>
            <w:r w:rsidRPr="00B372DD">
              <w:t xml:space="preserve"> </w:t>
            </w:r>
            <w:r w:rsidR="007A01A7">
              <w:t>This may include:</w:t>
            </w:r>
          </w:p>
          <w:p w14:paraId="2080C64B" w14:textId="28B9EF61" w:rsidR="007A01A7" w:rsidRDefault="007A01A7" w:rsidP="007A01A7">
            <w:pPr>
              <w:pStyle w:val="ListParagraph"/>
              <w:numPr>
                <w:ilvl w:val="0"/>
                <w:numId w:val="29"/>
              </w:numPr>
            </w:pPr>
            <w:r>
              <w:t>Federal Family and Medical Leave Act (FMLA)</w:t>
            </w:r>
          </w:p>
          <w:p w14:paraId="0743E432" w14:textId="77777777" w:rsidR="007A01A7" w:rsidRDefault="007A01A7" w:rsidP="007A01A7">
            <w:pPr>
              <w:pStyle w:val="ListParagraph"/>
              <w:numPr>
                <w:ilvl w:val="0"/>
                <w:numId w:val="29"/>
              </w:numPr>
            </w:pPr>
            <w:r>
              <w:t>New York State Family and Medical Leave Act (NYS FMLA)</w:t>
            </w:r>
          </w:p>
          <w:p w14:paraId="52960770" w14:textId="77777777" w:rsidR="007A01A7" w:rsidRDefault="007A01A7" w:rsidP="007A01A7">
            <w:pPr>
              <w:pStyle w:val="ListParagraph"/>
              <w:numPr>
                <w:ilvl w:val="0"/>
                <w:numId w:val="29"/>
              </w:numPr>
            </w:pPr>
            <w:r>
              <w:t>NYS Paid Sick Leave</w:t>
            </w:r>
          </w:p>
          <w:p w14:paraId="60A83325" w14:textId="77777777" w:rsidR="007A01A7" w:rsidRDefault="007A01A7" w:rsidP="007A01A7">
            <w:pPr>
              <w:pStyle w:val="ListParagraph"/>
              <w:numPr>
                <w:ilvl w:val="0"/>
                <w:numId w:val="29"/>
              </w:numPr>
            </w:pPr>
            <w:r>
              <w:t>NYS Temporary Disability Program</w:t>
            </w:r>
          </w:p>
          <w:p w14:paraId="2FBEFC04" w14:textId="77777777" w:rsidR="007A01A7" w:rsidRDefault="007A01A7" w:rsidP="007A01A7">
            <w:pPr>
              <w:pStyle w:val="ListParagraph"/>
              <w:numPr>
                <w:ilvl w:val="0"/>
                <w:numId w:val="29"/>
              </w:numPr>
            </w:pPr>
            <w:r>
              <w:t>New York City (NYC) Paid Sick Leave.</w:t>
            </w:r>
          </w:p>
          <w:p w14:paraId="59E7ED21" w14:textId="56AC007C" w:rsidR="00B372DD" w:rsidRPr="00B372DD" w:rsidRDefault="00B372DD" w:rsidP="007B75D7">
            <w:pPr>
              <w:shd w:val="clear" w:color="auto" w:fill="F2F2F2" w:themeFill="background1" w:themeFillShade="F2"/>
            </w:pPr>
          </w:p>
        </w:tc>
      </w:tr>
    </w:tbl>
    <w:p w14:paraId="11163D2D" w14:textId="77777777" w:rsidR="00B372DD" w:rsidRDefault="00B372DD" w:rsidP="00177775"/>
    <w:p w14:paraId="0F8F436F" w14:textId="24DB2C56" w:rsidR="00B37B2E" w:rsidRDefault="007A01A7" w:rsidP="007A01A7">
      <w:pPr>
        <w:pStyle w:val="ListParagraph"/>
        <w:numPr>
          <w:ilvl w:val="0"/>
          <w:numId w:val="2"/>
        </w:numPr>
      </w:pPr>
      <w:r>
        <w:t>Will e</w:t>
      </w:r>
      <w:r w:rsidR="0069504E">
        <w:t>mployees</w:t>
      </w:r>
      <w:r w:rsidR="00177775">
        <w:t xml:space="preserve"> who become ill due to exposure in the workplace while performing their assigned duties be eligible for Workers’ Compensation</w:t>
      </w:r>
      <w:r>
        <w:t>? If so, whom at your FQHC should they speak with</w:t>
      </w:r>
      <w:r w:rsidR="0069504E">
        <w:t xml:space="preserve"> for assistance</w:t>
      </w:r>
      <w:r>
        <w:t>?</w:t>
      </w:r>
    </w:p>
    <w:tbl>
      <w:tblPr>
        <w:tblStyle w:val="TableGrid"/>
        <w:tblW w:w="0" w:type="auto"/>
        <w:tblLook w:val="04A0" w:firstRow="1" w:lastRow="0" w:firstColumn="1" w:lastColumn="0" w:noHBand="0" w:noVBand="1"/>
      </w:tblPr>
      <w:tblGrid>
        <w:gridCol w:w="9350"/>
      </w:tblGrid>
      <w:tr w:rsidR="00B372DD" w:rsidRPr="00B372DD" w14:paraId="16B7C256" w14:textId="77777777" w:rsidTr="00B372DD">
        <w:tc>
          <w:tcPr>
            <w:tcW w:w="9350" w:type="dxa"/>
          </w:tcPr>
          <w:p w14:paraId="568DBDD0" w14:textId="724B07D4" w:rsidR="00B372DD" w:rsidRPr="00B372DD" w:rsidRDefault="00B372DD" w:rsidP="00E17CFC">
            <w:pPr>
              <w:shd w:val="clear" w:color="auto" w:fill="F2F2F2" w:themeFill="background1" w:themeFillShade="F2"/>
              <w:jc w:val="center"/>
            </w:pPr>
            <w:r w:rsidRPr="00105298">
              <w:rPr>
                <w:b/>
                <w:bCs/>
                <w:u w:val="single"/>
              </w:rPr>
              <w:t>NOTE:</w:t>
            </w:r>
            <w:r w:rsidRPr="00B372DD">
              <w:t xml:space="preserve"> </w:t>
            </w:r>
            <w:r w:rsidR="005377AD">
              <w:t>This document should r</w:t>
            </w:r>
            <w:r w:rsidRPr="00B372DD">
              <w:t xml:space="preserve">efer </w:t>
            </w:r>
            <w:r w:rsidR="005377AD">
              <w:t xml:space="preserve">employees </w:t>
            </w:r>
            <w:r w:rsidRPr="00B372DD">
              <w:t xml:space="preserve">to </w:t>
            </w:r>
            <w:r w:rsidR="00DD37CF">
              <w:t>your FQHC’s</w:t>
            </w:r>
            <w:r w:rsidRPr="00B372DD">
              <w:t xml:space="preserve"> standard sick leave policies and procedures for more information on eligibility and applying for leave under local, state, and/or federal </w:t>
            </w:r>
            <w:r w:rsidR="004C1C4D">
              <w:lastRenderedPageBreak/>
              <w:t>law</w:t>
            </w:r>
            <w:r w:rsidRPr="00B372DD">
              <w:t>.</w:t>
            </w:r>
            <w:r w:rsidR="00DC2C65">
              <w:t xml:space="preserve"> Any incident-specific changes to eligibility and application procedures </w:t>
            </w:r>
            <w:r w:rsidR="00DD37CF">
              <w:t xml:space="preserve">should </w:t>
            </w:r>
            <w:r w:rsidR="00DC2C65">
              <w:t xml:space="preserve">be communicated to employees and included </w:t>
            </w:r>
            <w:r w:rsidR="00161567">
              <w:t>in an addendum to this document.</w:t>
            </w:r>
          </w:p>
        </w:tc>
      </w:tr>
    </w:tbl>
    <w:p w14:paraId="3515AB4E" w14:textId="77777777" w:rsidR="00037AE2" w:rsidRDefault="00037AE2" w:rsidP="00037AE2">
      <w:pPr>
        <w:jc w:val="center"/>
      </w:pPr>
    </w:p>
    <w:tbl>
      <w:tblPr>
        <w:tblStyle w:val="TableGrid"/>
        <w:tblW w:w="0" w:type="auto"/>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Look w:val="04A0" w:firstRow="1" w:lastRow="0" w:firstColumn="1" w:lastColumn="0" w:noHBand="0" w:noVBand="1"/>
      </w:tblPr>
      <w:tblGrid>
        <w:gridCol w:w="9270"/>
      </w:tblGrid>
      <w:tr w:rsidR="00B37B2E" w:rsidRPr="00B9432D" w14:paraId="7C0B8A36" w14:textId="77777777" w:rsidTr="00B372DD">
        <w:tc>
          <w:tcPr>
            <w:tcW w:w="9350" w:type="dxa"/>
          </w:tcPr>
          <w:p w14:paraId="4562D82A" w14:textId="1FE713D0" w:rsidR="00B37B2E" w:rsidRPr="00B9432D" w:rsidRDefault="001661A7" w:rsidP="00A95574">
            <w:pPr>
              <w:rPr>
                <w:sz w:val="24"/>
                <w:szCs w:val="24"/>
              </w:rPr>
            </w:pPr>
            <w:r w:rsidRPr="00B9432D">
              <w:rPr>
                <w:b/>
                <w:bCs/>
                <w:sz w:val="24"/>
                <w:szCs w:val="24"/>
              </w:rPr>
              <w:t>Policy</w:t>
            </w:r>
            <w:r w:rsidR="004F7F5B">
              <w:rPr>
                <w:b/>
                <w:bCs/>
                <w:sz w:val="24"/>
                <w:szCs w:val="24"/>
              </w:rPr>
              <w:t xml:space="preserve"> HR-EM-5</w:t>
            </w:r>
            <w:r w:rsidRPr="00B9432D">
              <w:rPr>
                <w:b/>
                <w:bCs/>
                <w:sz w:val="24"/>
                <w:szCs w:val="24"/>
              </w:rPr>
              <w:t>:</w:t>
            </w:r>
            <w:r w:rsidRPr="00B9432D">
              <w:rPr>
                <w:sz w:val="24"/>
                <w:szCs w:val="24"/>
              </w:rPr>
              <w:t xml:space="preserve"> </w:t>
            </w:r>
            <w:r w:rsidR="00412D61" w:rsidRPr="00B9432D">
              <w:rPr>
                <w:sz w:val="24"/>
                <w:szCs w:val="24"/>
              </w:rPr>
              <w:t>[</w:t>
            </w:r>
            <w:r w:rsidR="00412D61" w:rsidRPr="00B9432D">
              <w:rPr>
                <w:sz w:val="24"/>
                <w:szCs w:val="24"/>
                <w:shd w:val="clear" w:color="auto" w:fill="D9E2F3" w:themeFill="accent1" w:themeFillTint="33"/>
              </w:rPr>
              <w:t xml:space="preserve">Name of </w:t>
            </w:r>
            <w:r w:rsidR="00D270BB">
              <w:rPr>
                <w:sz w:val="24"/>
                <w:szCs w:val="24"/>
                <w:shd w:val="clear" w:color="auto" w:fill="D9E2F3" w:themeFill="accent1" w:themeFillTint="33"/>
              </w:rPr>
              <w:t>FQ</w:t>
            </w:r>
            <w:r w:rsidR="00412D61" w:rsidRPr="00B9432D">
              <w:rPr>
                <w:sz w:val="24"/>
                <w:szCs w:val="24"/>
                <w:shd w:val="clear" w:color="auto" w:fill="D9E2F3" w:themeFill="accent1" w:themeFillTint="33"/>
              </w:rPr>
              <w:t>HC</w:t>
            </w:r>
            <w:r w:rsidR="00412D61" w:rsidRPr="00B9432D">
              <w:rPr>
                <w:sz w:val="24"/>
                <w:szCs w:val="24"/>
              </w:rPr>
              <w:t>] may need to close one or more sites temporarily, and</w:t>
            </w:r>
            <w:r w:rsidR="00836E0D" w:rsidRPr="00B9432D">
              <w:rPr>
                <w:sz w:val="24"/>
                <w:szCs w:val="24"/>
              </w:rPr>
              <w:t>/</w:t>
            </w:r>
            <w:r w:rsidR="00412D61" w:rsidRPr="00B9432D">
              <w:rPr>
                <w:sz w:val="24"/>
                <w:szCs w:val="24"/>
              </w:rPr>
              <w:t>or f</w:t>
            </w:r>
            <w:r w:rsidR="00B37B2E" w:rsidRPr="00B9432D">
              <w:rPr>
                <w:sz w:val="24"/>
                <w:szCs w:val="24"/>
              </w:rPr>
              <w:t>urlough</w:t>
            </w:r>
            <w:r w:rsidR="00E85EB3" w:rsidRPr="00B9432D">
              <w:rPr>
                <w:sz w:val="24"/>
                <w:szCs w:val="24"/>
              </w:rPr>
              <w:t xml:space="preserve"> employees.</w:t>
            </w:r>
            <w:r w:rsidR="009072C7">
              <w:rPr>
                <w:sz w:val="24"/>
                <w:szCs w:val="24"/>
              </w:rPr>
              <w:t xml:space="preserve"> </w:t>
            </w:r>
          </w:p>
        </w:tc>
      </w:tr>
    </w:tbl>
    <w:p w14:paraId="730666B6" w14:textId="77777777" w:rsidR="003E214C" w:rsidRDefault="003E214C" w:rsidP="00037AE2"/>
    <w:p w14:paraId="75B685D3" w14:textId="3C9CF1B5" w:rsidR="00037AE2" w:rsidRDefault="00844274" w:rsidP="00037AE2">
      <w:r>
        <w:t xml:space="preserve">A decrease in patient visits </w:t>
      </w:r>
      <w:r w:rsidR="002C6368">
        <w:t>may result from</w:t>
      </w:r>
      <w:r>
        <w:t xml:space="preserve"> suspension of non-urgent services</w:t>
      </w:r>
      <w:r w:rsidR="00B9082D">
        <w:t xml:space="preserve">, local- or state-issued “Stay-at-Home” orders, </w:t>
      </w:r>
      <w:r w:rsidR="00F15EDB">
        <w:t xml:space="preserve">and/or general fear of </w:t>
      </w:r>
      <w:r w:rsidR="004864EC">
        <w:t xml:space="preserve">seeking medical care </w:t>
      </w:r>
      <w:r w:rsidR="00F15EDB">
        <w:t>among [</w:t>
      </w:r>
      <w:r w:rsidR="00F15EDB" w:rsidRPr="00F05F0D">
        <w:rPr>
          <w:shd w:val="clear" w:color="auto" w:fill="D9E2F3" w:themeFill="accent1" w:themeFillTint="33"/>
        </w:rPr>
        <w:t>Name of FQHC</w:t>
      </w:r>
      <w:r w:rsidR="00F15EDB">
        <w:t>]’s patient population</w:t>
      </w:r>
      <w:r w:rsidR="004864EC">
        <w:t xml:space="preserve">. </w:t>
      </w:r>
      <w:r w:rsidR="00F05F0D">
        <w:t xml:space="preserve">In addition, </w:t>
      </w:r>
      <w:r w:rsidR="008372F7">
        <w:t>unavailability of staff due to illness</w:t>
      </w:r>
      <w:r w:rsidR="002C6368">
        <w:t>,</w:t>
      </w:r>
      <w:r w:rsidR="008372F7">
        <w:t xml:space="preserve"> risk factors for illness</w:t>
      </w:r>
      <w:r w:rsidR="002C6368">
        <w:t>,</w:t>
      </w:r>
      <w:r w:rsidR="00B840CF">
        <w:t xml:space="preserve"> fear of coming to work</w:t>
      </w:r>
      <w:r w:rsidR="002C6368">
        <w:t>,</w:t>
      </w:r>
      <w:r w:rsidR="00B840CF">
        <w:t xml:space="preserve"> and/or need to stay home to care for dependents</w:t>
      </w:r>
      <w:r w:rsidR="00094553">
        <w:t xml:space="preserve"> may necessitate modification of workflows. </w:t>
      </w:r>
      <w:r w:rsidR="00B30818">
        <w:t>To meet business needs</w:t>
      </w:r>
      <w:r w:rsidR="00527FD2">
        <w:t>, [</w:t>
      </w:r>
      <w:r w:rsidR="00527FD2" w:rsidRPr="000F7072">
        <w:rPr>
          <w:shd w:val="clear" w:color="auto" w:fill="D9E2F3" w:themeFill="accent1" w:themeFillTint="33"/>
        </w:rPr>
        <w:t>Name of FQHC</w:t>
      </w:r>
      <w:r w:rsidR="00527FD2">
        <w:t xml:space="preserve">] may need to close one or more sites and/or to </w:t>
      </w:r>
      <w:r w:rsidR="000F7072">
        <w:t xml:space="preserve">furlough employees temporarily. </w:t>
      </w:r>
      <w:r w:rsidR="006605A9">
        <w:t>In such instances, [</w:t>
      </w:r>
      <w:r w:rsidR="006605A9" w:rsidRPr="003B045E">
        <w:rPr>
          <w:shd w:val="clear" w:color="auto" w:fill="D9E2F3" w:themeFill="accent1" w:themeFillTint="33"/>
        </w:rPr>
        <w:t>Name of FQHC</w:t>
      </w:r>
      <w:r w:rsidR="006605A9">
        <w:t xml:space="preserve">] will </w:t>
      </w:r>
      <w:r w:rsidR="003B045E">
        <w:t>do the following:</w:t>
      </w:r>
    </w:p>
    <w:p w14:paraId="3D193787" w14:textId="3B70B141" w:rsidR="00C25C74" w:rsidRDefault="00C25C74" w:rsidP="006C64C8">
      <w:pPr>
        <w:pStyle w:val="ListParagraph"/>
        <w:numPr>
          <w:ilvl w:val="0"/>
          <w:numId w:val="9"/>
        </w:numPr>
      </w:pPr>
      <w:r>
        <w:t>[</w:t>
      </w:r>
      <w:r w:rsidRPr="00E173C7">
        <w:rPr>
          <w:shd w:val="clear" w:color="auto" w:fill="D9E2F3" w:themeFill="accent1" w:themeFillTint="33"/>
        </w:rPr>
        <w:t xml:space="preserve">Insert a bulleted list </w:t>
      </w:r>
      <w:r w:rsidR="001C020F" w:rsidRPr="00E173C7">
        <w:rPr>
          <w:shd w:val="clear" w:color="auto" w:fill="D9E2F3" w:themeFill="accent1" w:themeFillTint="33"/>
        </w:rPr>
        <w:t>of what your FQHC will do if sites need to be closed and/or employees need to be furloughed</w:t>
      </w:r>
      <w:r w:rsidR="00E173C7">
        <w:t>]</w:t>
      </w:r>
    </w:p>
    <w:p w14:paraId="6D4CE772" w14:textId="31AA3953" w:rsidR="00055A16" w:rsidRPr="00055A16" w:rsidRDefault="00055A16" w:rsidP="00055A16">
      <w:pPr>
        <w:ind w:left="360"/>
        <w:rPr>
          <w:i/>
          <w:iCs/>
          <w:u w:val="single"/>
        </w:rPr>
      </w:pPr>
      <w:r w:rsidRPr="00055A16">
        <w:rPr>
          <w:i/>
          <w:iCs/>
          <w:u w:val="single"/>
        </w:rPr>
        <w:t>For Consideration</w:t>
      </w:r>
    </w:p>
    <w:p w14:paraId="5C570DB4" w14:textId="40192BD4" w:rsidR="007516CA" w:rsidRDefault="008E2C61" w:rsidP="006C64C8">
      <w:pPr>
        <w:pStyle w:val="ListParagraph"/>
        <w:numPr>
          <w:ilvl w:val="0"/>
          <w:numId w:val="9"/>
        </w:numPr>
      </w:pPr>
      <w:r>
        <w:t>D</w:t>
      </w:r>
      <w:r w:rsidR="008C6140">
        <w:t>efin</w:t>
      </w:r>
      <w:r>
        <w:t>ing</w:t>
      </w:r>
      <w:r w:rsidR="008C6140">
        <w:t xml:space="preserve"> and provid</w:t>
      </w:r>
      <w:r w:rsidR="00DB3382">
        <w:t>ing</w:t>
      </w:r>
      <w:r w:rsidR="008C6140">
        <w:t xml:space="preserve"> to employees </w:t>
      </w:r>
      <w:r w:rsidR="006C64C8">
        <w:t xml:space="preserve">clear </w:t>
      </w:r>
      <w:r w:rsidR="00A804E0">
        <w:t xml:space="preserve">and documented </w:t>
      </w:r>
      <w:r w:rsidR="0025369A">
        <w:t>criteria</w:t>
      </w:r>
      <w:r w:rsidR="006C64C8">
        <w:t xml:space="preserve"> for determining who </w:t>
      </w:r>
      <w:r w:rsidR="008C6140">
        <w:t xml:space="preserve">will be </w:t>
      </w:r>
      <w:r w:rsidR="006C64C8">
        <w:t>furloughed</w:t>
      </w:r>
      <w:r w:rsidR="000D529D">
        <w:t>.</w:t>
      </w:r>
    </w:p>
    <w:p w14:paraId="00263097" w14:textId="512B69A8" w:rsidR="005F51B6" w:rsidRDefault="00975680" w:rsidP="00975680">
      <w:pPr>
        <w:pStyle w:val="ListParagraph"/>
        <w:numPr>
          <w:ilvl w:val="0"/>
          <w:numId w:val="9"/>
        </w:numPr>
      </w:pPr>
      <w:r>
        <w:t>Will</w:t>
      </w:r>
      <w:r w:rsidR="008D1B00">
        <w:t xml:space="preserve"> any</w:t>
      </w:r>
      <w:r>
        <w:t xml:space="preserve"> </w:t>
      </w:r>
      <w:r w:rsidR="008D1B00">
        <w:t>e</w:t>
      </w:r>
      <w:r w:rsidR="00FD5448">
        <w:t>mployees be reassigned to a different function and/or location</w:t>
      </w:r>
      <w:r w:rsidR="008D1B00">
        <w:t xml:space="preserve">? If so, </w:t>
      </w:r>
      <w:r w:rsidR="00F520FD">
        <w:t>which employees may be included?</w:t>
      </w:r>
      <w:r w:rsidR="004128BD">
        <w:t xml:space="preserve"> </w:t>
      </w:r>
      <w:r w:rsidR="00F520FD">
        <w:t>Pregnant</w:t>
      </w:r>
      <w:r w:rsidR="004128BD">
        <w:t xml:space="preserve"> employees</w:t>
      </w:r>
      <w:r w:rsidR="00F520FD">
        <w:t>?</w:t>
      </w:r>
      <w:r w:rsidR="006701CD">
        <w:t xml:space="preserve"> </w:t>
      </w:r>
      <w:r w:rsidR="00F520FD">
        <w:t>E</w:t>
      </w:r>
      <w:r w:rsidR="006701CD">
        <w:t xml:space="preserve">mployees </w:t>
      </w:r>
      <w:r w:rsidR="00957367">
        <w:t xml:space="preserve">in defined risk groups </w:t>
      </w:r>
      <w:r w:rsidR="002634FD">
        <w:t>for severe illness and death</w:t>
      </w:r>
      <w:r w:rsidR="00F520FD">
        <w:t>?</w:t>
      </w:r>
    </w:p>
    <w:p w14:paraId="1B53F18A" w14:textId="68434B15" w:rsidR="00A24752" w:rsidRDefault="00A24752" w:rsidP="00A24752">
      <w:pPr>
        <w:pStyle w:val="ListParagraph"/>
        <w:numPr>
          <w:ilvl w:val="0"/>
          <w:numId w:val="9"/>
        </w:numPr>
      </w:pPr>
      <w:r>
        <w:t>Will your FQHC</w:t>
      </w:r>
      <w:r w:rsidR="00AF4735">
        <w:t xml:space="preserve"> c</w:t>
      </w:r>
      <w:r w:rsidR="000355E6">
        <w:t>onsider volunteers first</w:t>
      </w:r>
      <w:r w:rsidR="00A325A0">
        <w:t xml:space="preserve"> for </w:t>
      </w:r>
      <w:r w:rsidR="00610174">
        <w:t>furloughs</w:t>
      </w:r>
      <w:r>
        <w:t>?</w:t>
      </w:r>
      <w:r w:rsidR="00610174">
        <w:t xml:space="preserve"> </w:t>
      </w:r>
    </w:p>
    <w:p w14:paraId="0A0313B1" w14:textId="0558CA1B" w:rsidR="000355E6" w:rsidRDefault="0086700A" w:rsidP="00A24752">
      <w:pPr>
        <w:pStyle w:val="ListParagraph"/>
        <w:numPr>
          <w:ilvl w:val="0"/>
          <w:numId w:val="9"/>
        </w:numPr>
      </w:pPr>
      <w:r>
        <w:t>W</w:t>
      </w:r>
      <w:r w:rsidR="003236A9">
        <w:t xml:space="preserve">ill </w:t>
      </w:r>
      <w:r>
        <w:t xml:space="preserve">your FQHC </w:t>
      </w:r>
      <w:r w:rsidR="003236A9">
        <w:t>honor</w:t>
      </w:r>
      <w:r w:rsidR="0089563C">
        <w:t xml:space="preserve"> voluntary</w:t>
      </w:r>
      <w:r w:rsidR="003236A9">
        <w:t xml:space="preserve"> </w:t>
      </w:r>
      <w:r w:rsidR="000C282B">
        <w:t>furlough requests if business needs allow</w:t>
      </w:r>
      <w:r>
        <w:t>?</w:t>
      </w:r>
    </w:p>
    <w:p w14:paraId="4B81D852" w14:textId="33263B61" w:rsidR="006302DF" w:rsidRDefault="00894536" w:rsidP="004D2470">
      <w:pPr>
        <w:pStyle w:val="ListParagraph"/>
        <w:numPr>
          <w:ilvl w:val="1"/>
          <w:numId w:val="9"/>
        </w:numPr>
      </w:pPr>
      <w:r>
        <w:t>W</w:t>
      </w:r>
      <w:r w:rsidR="00D20B58">
        <w:t>ould a</w:t>
      </w:r>
      <w:r w:rsidR="001A2A3D">
        <w:t>n e</w:t>
      </w:r>
      <w:r w:rsidR="006F43FD">
        <w:t>mployee</w:t>
      </w:r>
      <w:r w:rsidR="006302DF">
        <w:t xml:space="preserve"> who take</w:t>
      </w:r>
      <w:r w:rsidR="001A2A3D">
        <w:t>s</w:t>
      </w:r>
      <w:r w:rsidR="006302DF">
        <w:t xml:space="preserve"> a voluntary leave of absence</w:t>
      </w:r>
      <w:r w:rsidR="00BA751D">
        <w:t xml:space="preserve"> be eligible for paid sick leave</w:t>
      </w:r>
      <w:r w:rsidR="00525C45">
        <w:t xml:space="preserve"> </w:t>
      </w:r>
      <w:r w:rsidR="00525C45" w:rsidRPr="00525C45">
        <w:t xml:space="preserve">under local, state, </w:t>
      </w:r>
      <w:r w:rsidR="00525C45">
        <w:t>and/</w:t>
      </w:r>
      <w:r w:rsidR="00525C45" w:rsidRPr="00525C45">
        <w:t>or federal legislation</w:t>
      </w:r>
      <w:r>
        <w:t>?</w:t>
      </w:r>
      <w:r w:rsidR="00677D3E">
        <w:t xml:space="preserve"> </w:t>
      </w:r>
      <w:r>
        <w:t>Should he or she</w:t>
      </w:r>
      <w:r w:rsidR="00677D3E" w:rsidRPr="00677D3E">
        <w:t xml:space="preserve"> speak with </w:t>
      </w:r>
      <w:r w:rsidR="00ED0FC1">
        <w:t xml:space="preserve">someone in your FQHC’s </w:t>
      </w:r>
      <w:r w:rsidR="00677D3E" w:rsidRPr="007F53AB">
        <w:t xml:space="preserve">HR </w:t>
      </w:r>
      <w:r w:rsidR="54ED7193">
        <w:t>d</w:t>
      </w:r>
      <w:r w:rsidR="00677D3E">
        <w:t>epartment</w:t>
      </w:r>
      <w:r w:rsidR="00677D3E" w:rsidRPr="00677D3E">
        <w:t xml:space="preserve"> </w:t>
      </w:r>
      <w:r w:rsidR="001A2A3D">
        <w:t>for assistance</w:t>
      </w:r>
      <w:r w:rsidR="00ED0FC1">
        <w:t>?</w:t>
      </w:r>
    </w:p>
    <w:p w14:paraId="417AECAC" w14:textId="73BC7133" w:rsidR="0025369A" w:rsidRDefault="00AD3060" w:rsidP="004D2470">
      <w:pPr>
        <w:pStyle w:val="ListParagraph"/>
        <w:numPr>
          <w:ilvl w:val="0"/>
          <w:numId w:val="9"/>
        </w:numPr>
      </w:pPr>
      <w:r>
        <w:t xml:space="preserve">Are there defined increments of time for which </w:t>
      </w:r>
      <w:r w:rsidR="6FA33140">
        <w:t>n</w:t>
      </w:r>
      <w:r w:rsidR="00CF3668">
        <w:t>on-exempt e</w:t>
      </w:r>
      <w:r w:rsidR="000C282B">
        <w:t xml:space="preserve">mployees </w:t>
      </w:r>
      <w:r w:rsidR="00997AFF">
        <w:t>will</w:t>
      </w:r>
      <w:r w:rsidR="00610174">
        <w:t xml:space="preserve"> be furloughed </w:t>
      </w:r>
      <w:r>
        <w:t>(e.g., half a day vs. full day)?</w:t>
      </w:r>
    </w:p>
    <w:p w14:paraId="015D330E" w14:textId="364FA98A" w:rsidR="00F13BE7" w:rsidRDefault="00AD3060" w:rsidP="004D2470">
      <w:pPr>
        <w:pStyle w:val="ListParagraph"/>
        <w:numPr>
          <w:ilvl w:val="0"/>
          <w:numId w:val="9"/>
        </w:numPr>
      </w:pPr>
      <w:r w:rsidRPr="00AD3060">
        <w:t xml:space="preserve">Are there defined increments of time for which </w:t>
      </w:r>
      <w:r w:rsidR="028B4AE3">
        <w:t>e</w:t>
      </w:r>
      <w:r w:rsidR="00CF3668">
        <w:t xml:space="preserve">xempt employees </w:t>
      </w:r>
      <w:r w:rsidR="00997AFF">
        <w:t>will</w:t>
      </w:r>
      <w:r w:rsidR="00CF3668">
        <w:t xml:space="preserve"> be furloughed </w:t>
      </w:r>
      <w:r w:rsidR="00F13BE7">
        <w:t>(e.g., 1 full day)?</w:t>
      </w:r>
    </w:p>
    <w:p w14:paraId="515CDE06" w14:textId="53953F50" w:rsidR="00CF3668" w:rsidRDefault="00AD79A0" w:rsidP="004D2470">
      <w:pPr>
        <w:pStyle w:val="ListParagraph"/>
        <w:numPr>
          <w:ilvl w:val="0"/>
          <w:numId w:val="9"/>
        </w:numPr>
      </w:pPr>
      <w:r>
        <w:t>Have</w:t>
      </w:r>
      <w:r w:rsidR="00F13BE7">
        <w:t xml:space="preserve"> </w:t>
      </w:r>
      <w:r>
        <w:t xml:space="preserve">labor laws been reviewed to confirm legal requirements regarding furlough policies and procedures? If so, what </w:t>
      </w:r>
      <w:r w:rsidR="004D2470">
        <w:t>are the rules?</w:t>
      </w:r>
      <w:r>
        <w:t xml:space="preserve"> </w:t>
      </w:r>
    </w:p>
    <w:p w14:paraId="33A4C008" w14:textId="1CCBE9EC" w:rsidR="00BD70AB" w:rsidRDefault="007314CE" w:rsidP="00C279A8">
      <w:pPr>
        <w:pStyle w:val="ListParagraph"/>
        <w:numPr>
          <w:ilvl w:val="0"/>
          <w:numId w:val="9"/>
        </w:numPr>
      </w:pPr>
      <w:r>
        <w:t>How much notice will e</w:t>
      </w:r>
      <w:r w:rsidR="00BD70AB">
        <w:t xml:space="preserve">mployees </w:t>
      </w:r>
      <w:r>
        <w:t xml:space="preserve">that are </w:t>
      </w:r>
      <w:r w:rsidR="00C279A8">
        <w:t xml:space="preserve">to be furloughed </w:t>
      </w:r>
      <w:r>
        <w:t xml:space="preserve">be given </w:t>
      </w:r>
      <w:r w:rsidR="003E129D">
        <w:t>prior to the start of their furlough period</w:t>
      </w:r>
      <w:r w:rsidR="000C0FCB">
        <w:t xml:space="preserve">? </w:t>
      </w:r>
      <w:r w:rsidR="006B34AF">
        <w:t>Will notice be given</w:t>
      </w:r>
      <w:r w:rsidR="000C0FCB">
        <w:t xml:space="preserve"> in writing</w:t>
      </w:r>
      <w:r w:rsidR="006B34AF">
        <w:t>?</w:t>
      </w:r>
    </w:p>
    <w:p w14:paraId="5FC24ABF" w14:textId="38002406" w:rsidR="0007491C" w:rsidRDefault="004464A3" w:rsidP="00C279A8">
      <w:pPr>
        <w:pStyle w:val="ListParagraph"/>
        <w:numPr>
          <w:ilvl w:val="0"/>
          <w:numId w:val="9"/>
        </w:numPr>
      </w:pPr>
      <w:r>
        <w:t xml:space="preserve">Will </w:t>
      </w:r>
      <w:r w:rsidR="00666C07">
        <w:t xml:space="preserve">furloughs </w:t>
      </w:r>
      <w:r>
        <w:t>occur on a “rolling” basis? If so, will a schedule be provided to all staff</w:t>
      </w:r>
      <w:r w:rsidR="00666C07">
        <w:t xml:space="preserve">, if </w:t>
      </w:r>
      <w:r w:rsidR="005741DF">
        <w:t>applicable</w:t>
      </w:r>
      <w:r w:rsidR="0007491C">
        <w:t>?</w:t>
      </w:r>
      <w:r w:rsidR="004E770F">
        <w:t xml:space="preserve"> </w:t>
      </w:r>
    </w:p>
    <w:p w14:paraId="198BEF30" w14:textId="7872D8BC" w:rsidR="00666C07" w:rsidRDefault="00C24B8A" w:rsidP="00C279A8">
      <w:pPr>
        <w:pStyle w:val="ListParagraph"/>
        <w:numPr>
          <w:ilvl w:val="0"/>
          <w:numId w:val="9"/>
        </w:numPr>
      </w:pPr>
      <w:r>
        <w:t xml:space="preserve">Will a pre-determined furlough schedule be subject to change? If so, </w:t>
      </w:r>
      <w:r w:rsidR="0007491C">
        <w:t>will staff be notified that the</w:t>
      </w:r>
      <w:r w:rsidR="004E770F">
        <w:t xml:space="preserve"> schedule may change to meet patient demand and/or potential staff shortages</w:t>
      </w:r>
      <w:r w:rsidR="005741DF">
        <w:t xml:space="preserve"> that may arise</w:t>
      </w:r>
      <w:r w:rsidR="0007491C">
        <w:t>?</w:t>
      </w:r>
    </w:p>
    <w:p w14:paraId="1357C73C" w14:textId="156A8ECD" w:rsidR="005741DF" w:rsidRDefault="0007491C" w:rsidP="0007491C">
      <w:pPr>
        <w:pStyle w:val="ListParagraph"/>
        <w:numPr>
          <w:ilvl w:val="0"/>
          <w:numId w:val="9"/>
        </w:numPr>
      </w:pPr>
      <w:r>
        <w:t>Will your FQHC keep</w:t>
      </w:r>
      <w:r w:rsidR="006E10B8">
        <w:t xml:space="preserve"> care teams together</w:t>
      </w:r>
      <w:r w:rsidR="008C2DE5">
        <w:t xml:space="preserve"> </w:t>
      </w:r>
      <w:r w:rsidR="00DF16EE">
        <w:t xml:space="preserve">for workflow continuity and </w:t>
      </w:r>
      <w:r w:rsidR="000A06B0">
        <w:t xml:space="preserve">to </w:t>
      </w:r>
      <w:r w:rsidR="002036DE">
        <w:t>cohort</w:t>
      </w:r>
      <w:r w:rsidR="568AA783">
        <w:t xml:space="preserve"> </w:t>
      </w:r>
      <w:r w:rsidR="000A06B0">
        <w:t>staff</w:t>
      </w:r>
      <w:r w:rsidR="00D76F7C">
        <w:t xml:space="preserve"> to limit </w:t>
      </w:r>
      <w:r w:rsidR="000A06B0">
        <w:t>illness</w:t>
      </w:r>
      <w:r w:rsidR="00CE31F4">
        <w:t xml:space="preserve"> exposure and</w:t>
      </w:r>
      <w:r w:rsidR="00D76F7C">
        <w:t xml:space="preserve"> spread</w:t>
      </w:r>
      <w:r>
        <w:t>?</w:t>
      </w:r>
    </w:p>
    <w:p w14:paraId="5569CC6E" w14:textId="6550F312" w:rsidR="00A804E0" w:rsidRDefault="00C279A8" w:rsidP="00C279A8">
      <w:pPr>
        <w:ind w:left="360"/>
      </w:pPr>
      <w:r>
        <w:lastRenderedPageBreak/>
        <w:t>[</w:t>
      </w:r>
      <w:r w:rsidRPr="00F415D9">
        <w:rPr>
          <w:shd w:val="clear" w:color="auto" w:fill="D9E2F3" w:themeFill="accent1" w:themeFillTint="33"/>
        </w:rPr>
        <w:t>Name of FQHC</w:t>
      </w:r>
      <w:r>
        <w:t>] will r</w:t>
      </w:r>
      <w:r w:rsidR="00E85EB3">
        <w:t>ecall</w:t>
      </w:r>
      <w:r>
        <w:t xml:space="preserve"> employees </w:t>
      </w:r>
      <w:r w:rsidR="004C2BF8">
        <w:t xml:space="preserve">as follows: </w:t>
      </w:r>
    </w:p>
    <w:p w14:paraId="20FC7E9D" w14:textId="58D3A257" w:rsidR="00EC1313" w:rsidRDefault="00EC1313" w:rsidP="004C2BF8">
      <w:pPr>
        <w:pStyle w:val="ListParagraph"/>
        <w:numPr>
          <w:ilvl w:val="0"/>
          <w:numId w:val="9"/>
        </w:numPr>
      </w:pPr>
      <w:r>
        <w:t>[</w:t>
      </w:r>
      <w:r w:rsidRPr="009E578F">
        <w:rPr>
          <w:shd w:val="clear" w:color="auto" w:fill="D9E2F3" w:themeFill="accent1" w:themeFillTint="33"/>
        </w:rPr>
        <w:t>Insert here a bulleted list of the policies and procedures for recalling staff</w:t>
      </w:r>
      <w:r w:rsidR="009E578F">
        <w:t>]</w:t>
      </w:r>
    </w:p>
    <w:p w14:paraId="4A07D353" w14:textId="70143D27" w:rsidR="00440786" w:rsidRPr="00440786" w:rsidRDefault="00440786" w:rsidP="00440786">
      <w:pPr>
        <w:rPr>
          <w:i/>
          <w:iCs/>
          <w:u w:val="single"/>
        </w:rPr>
      </w:pPr>
      <w:r w:rsidRPr="00440786">
        <w:rPr>
          <w:i/>
          <w:iCs/>
          <w:u w:val="single"/>
        </w:rPr>
        <w:t>For Consideration</w:t>
      </w:r>
    </w:p>
    <w:p w14:paraId="607DB0D2" w14:textId="77777777" w:rsidR="00A350CC" w:rsidRDefault="00A94694" w:rsidP="004C2BF8">
      <w:pPr>
        <w:pStyle w:val="ListParagraph"/>
        <w:numPr>
          <w:ilvl w:val="0"/>
          <w:numId w:val="9"/>
        </w:numPr>
      </w:pPr>
      <w:r>
        <w:t>Has your FQHC defined and documented</w:t>
      </w:r>
      <w:r w:rsidRPr="00A94694">
        <w:t xml:space="preserve"> clear criteria </w:t>
      </w:r>
      <w:r>
        <w:t>for return to work</w:t>
      </w:r>
      <w:r w:rsidR="00A350CC">
        <w:t xml:space="preserve"> for employees?</w:t>
      </w:r>
    </w:p>
    <w:p w14:paraId="2F1F5BCC" w14:textId="5AC826F0" w:rsidR="00A94694" w:rsidRDefault="00A350CC" w:rsidP="004C2BF8">
      <w:pPr>
        <w:pStyle w:val="ListParagraph"/>
        <w:numPr>
          <w:ilvl w:val="0"/>
          <w:numId w:val="9"/>
        </w:numPr>
      </w:pPr>
      <w:r>
        <w:t xml:space="preserve">Will your FQHC bring all staff back at the same time, or will </w:t>
      </w:r>
      <w:r w:rsidR="00A94694" w:rsidRPr="00A94694">
        <w:t>a phased approach</w:t>
      </w:r>
      <w:r w:rsidR="007D2073">
        <w:t xml:space="preserve"> be used?</w:t>
      </w:r>
    </w:p>
    <w:p w14:paraId="2CEBAD89" w14:textId="0E3D819B" w:rsidR="00F7258E" w:rsidRDefault="00F7258E" w:rsidP="00F7258E">
      <w:pPr>
        <w:pStyle w:val="ListParagraph"/>
        <w:numPr>
          <w:ilvl w:val="0"/>
          <w:numId w:val="9"/>
        </w:numPr>
      </w:pPr>
      <w:r>
        <w:t xml:space="preserve">Will your FQHC create a ranked list of employees for recall based on clearly defined criteria that supports business needs and reflects the status of the public health emergency when recalls are implemented? If so, </w:t>
      </w:r>
      <w:r w:rsidR="007C7DB6">
        <w:t xml:space="preserve">is the ranking protocol documented in the </w:t>
      </w:r>
      <w:r w:rsidR="00A64B92">
        <w:t>return</w:t>
      </w:r>
      <w:r w:rsidR="6702017F">
        <w:t>-to-work</w:t>
      </w:r>
      <w:r w:rsidR="00A64B92">
        <w:t xml:space="preserve"> criteria?</w:t>
      </w:r>
    </w:p>
    <w:p w14:paraId="74208077" w14:textId="6B0775AC" w:rsidR="000C1559" w:rsidRDefault="004B2029" w:rsidP="004C2BF8">
      <w:pPr>
        <w:pStyle w:val="ListParagraph"/>
        <w:numPr>
          <w:ilvl w:val="0"/>
          <w:numId w:val="9"/>
        </w:numPr>
      </w:pPr>
      <w:r>
        <w:t xml:space="preserve">How will return to work </w:t>
      </w:r>
      <w:r w:rsidR="00E12682">
        <w:t xml:space="preserve">orders </w:t>
      </w:r>
      <w:r>
        <w:t>be communicated to</w:t>
      </w:r>
      <w:r w:rsidR="00205F4B">
        <w:t xml:space="preserve"> employees </w:t>
      </w:r>
      <w:r>
        <w:t>(</w:t>
      </w:r>
      <w:r w:rsidR="00A94694">
        <w:t xml:space="preserve">e.g., </w:t>
      </w:r>
      <w:r w:rsidR="00205F4B">
        <w:t>via e-mail, post to the intranet, and</w:t>
      </w:r>
      <w:r w:rsidR="00A94694">
        <w:t>/or</w:t>
      </w:r>
      <w:r w:rsidR="00205F4B">
        <w:t xml:space="preserve"> </w:t>
      </w:r>
      <w:r w:rsidR="00C44C9B">
        <w:t>weekly live meetings</w:t>
      </w:r>
      <w:r w:rsidR="00A94694">
        <w:t>)?</w:t>
      </w:r>
    </w:p>
    <w:p w14:paraId="667CDF23" w14:textId="2F893851" w:rsidR="00546DB1" w:rsidRDefault="00E12682" w:rsidP="004C2BF8">
      <w:pPr>
        <w:pStyle w:val="ListParagraph"/>
        <w:numPr>
          <w:ilvl w:val="0"/>
          <w:numId w:val="9"/>
        </w:numPr>
      </w:pPr>
      <w:r>
        <w:t xml:space="preserve">Will each employee </w:t>
      </w:r>
      <w:r w:rsidR="00C44C9B">
        <w:t xml:space="preserve">receive an official letter </w:t>
      </w:r>
      <w:r w:rsidR="0068577C">
        <w:t xml:space="preserve">from </w:t>
      </w:r>
      <w:r>
        <w:t>your FQHC</w:t>
      </w:r>
      <w:r w:rsidR="0068577C">
        <w:t xml:space="preserve"> </w:t>
      </w:r>
      <w:r w:rsidR="001C703A">
        <w:t>describing</w:t>
      </w:r>
      <w:r w:rsidR="0068577C">
        <w:t xml:space="preserve"> the terms of their employment upon recall</w:t>
      </w:r>
      <w:r>
        <w:t>?</w:t>
      </w:r>
      <w:r w:rsidR="002C4E49">
        <w:t xml:space="preserve"> </w:t>
      </w:r>
      <w:r>
        <w:t xml:space="preserve"> </w:t>
      </w:r>
    </w:p>
    <w:p w14:paraId="7C77C020" w14:textId="7385A6AC" w:rsidR="00C44C9B" w:rsidRDefault="00546DB1" w:rsidP="00546DB1">
      <w:pPr>
        <w:pStyle w:val="ListParagraph"/>
        <w:numPr>
          <w:ilvl w:val="1"/>
          <w:numId w:val="9"/>
        </w:numPr>
      </w:pPr>
      <w:r>
        <w:t xml:space="preserve">Will this letter and/or any other communications </w:t>
      </w:r>
      <w:r w:rsidR="002C4E49">
        <w:t xml:space="preserve">contain </w:t>
      </w:r>
      <w:r w:rsidR="001C703A">
        <w:t xml:space="preserve">the most current scientific knowledge about </w:t>
      </w:r>
      <w:r w:rsidR="00643088">
        <w:t xml:space="preserve">the status of the emergency, </w:t>
      </w:r>
      <w:r w:rsidR="002C4E49">
        <w:t xml:space="preserve">known </w:t>
      </w:r>
      <w:r w:rsidR="00643088">
        <w:t xml:space="preserve">risk to employees, and safety measures being taken by </w:t>
      </w:r>
      <w:r w:rsidR="002C4E49">
        <w:t>your FQHC</w:t>
      </w:r>
      <w:r w:rsidR="00643088">
        <w:t xml:space="preserve"> to reduce </w:t>
      </w:r>
      <w:r w:rsidR="002C4E49">
        <w:t xml:space="preserve">the </w:t>
      </w:r>
      <w:r w:rsidR="00643088">
        <w:t xml:space="preserve">risk to </w:t>
      </w:r>
      <w:r w:rsidR="002C4E49">
        <w:t xml:space="preserve">returning </w:t>
      </w:r>
      <w:r w:rsidR="00643088">
        <w:t xml:space="preserve">employees (e.g., </w:t>
      </w:r>
      <w:r w:rsidR="000D7E1B">
        <w:t xml:space="preserve">by providing personal protective equipment (PPE) and teaching employees how to </w:t>
      </w:r>
      <w:r w:rsidR="00F60529">
        <w:t>effectively use</w:t>
      </w:r>
      <w:r w:rsidR="000D7E1B">
        <w:t xml:space="preserve"> it</w:t>
      </w:r>
      <w:r w:rsidR="00C46EDB">
        <w:t>)</w:t>
      </w:r>
      <w:r w:rsidR="002C4E49">
        <w:t>?</w:t>
      </w:r>
      <w:r w:rsidR="00C46EDB">
        <w:t xml:space="preserve"> </w:t>
      </w:r>
    </w:p>
    <w:p w14:paraId="5452F5FB" w14:textId="6D45638A" w:rsidR="00BD74C2" w:rsidRDefault="002C4E49" w:rsidP="002C4E49">
      <w:pPr>
        <w:pStyle w:val="ListParagraph"/>
        <w:numPr>
          <w:ilvl w:val="0"/>
          <w:numId w:val="9"/>
        </w:numPr>
      </w:pPr>
      <w:r>
        <w:t xml:space="preserve">Will </w:t>
      </w:r>
      <w:r w:rsidR="00CB7129">
        <w:t>e</w:t>
      </w:r>
      <w:r w:rsidR="00BD74C2">
        <w:t xml:space="preserve">mployees be asked to </w:t>
      </w:r>
      <w:r w:rsidR="00AD79BF">
        <w:t xml:space="preserve">respond to symptomatic and risk assessment screening questions and/or </w:t>
      </w:r>
      <w:r w:rsidR="00BD74C2">
        <w:t xml:space="preserve">provide evidence of a negative test result </w:t>
      </w:r>
      <w:r w:rsidR="00BD74C2" w:rsidRPr="007B709E">
        <w:rPr>
          <w:u w:val="single"/>
        </w:rPr>
        <w:t>before returning to work</w:t>
      </w:r>
      <w:r w:rsidR="00BD74C2">
        <w:t>, in accordance with the most current public health guidelines</w:t>
      </w:r>
      <w:r w:rsidR="00CB7129">
        <w:t xml:space="preserve">? If so, will </w:t>
      </w:r>
      <w:r w:rsidR="00BD74C2">
        <w:t xml:space="preserve">applicable </w:t>
      </w:r>
      <w:r w:rsidR="00AD79BF">
        <w:t xml:space="preserve">screening or </w:t>
      </w:r>
      <w:r w:rsidR="00BD74C2">
        <w:t>testing requirements be included in recall letters</w:t>
      </w:r>
      <w:r w:rsidR="008358B0">
        <w:t xml:space="preserve"> and/or other communications</w:t>
      </w:r>
      <w:r w:rsidR="00CB7129">
        <w:t>?</w:t>
      </w:r>
    </w:p>
    <w:p w14:paraId="3A509031" w14:textId="17EC1FA4" w:rsidR="002F2A82" w:rsidRDefault="008358B0" w:rsidP="008358B0">
      <w:pPr>
        <w:pStyle w:val="ListParagraph"/>
        <w:numPr>
          <w:ilvl w:val="0"/>
          <w:numId w:val="9"/>
        </w:numPr>
      </w:pPr>
      <w:r>
        <w:t>Will e</w:t>
      </w:r>
      <w:r w:rsidR="002F2A82">
        <w:t xml:space="preserve">mployees be </w:t>
      </w:r>
      <w:r w:rsidR="008F7C01">
        <w:t xml:space="preserve">asked to respond to </w:t>
      </w:r>
      <w:r w:rsidR="008F7C01" w:rsidRPr="008F7C01">
        <w:t>symptomatic and risk assessment screening questions and/or</w:t>
      </w:r>
      <w:r w:rsidR="008F7C01">
        <w:t xml:space="preserve"> laboratory testing</w:t>
      </w:r>
      <w:r w:rsidR="00AB7D1B">
        <w:t xml:space="preserve"> to determine infection status</w:t>
      </w:r>
      <w:r w:rsidR="005105CF">
        <w:t xml:space="preserve"> </w:t>
      </w:r>
      <w:r w:rsidR="005105CF" w:rsidRPr="007B709E">
        <w:rPr>
          <w:u w:val="single"/>
        </w:rPr>
        <w:t>each day that they report for work</w:t>
      </w:r>
      <w:r>
        <w:t xml:space="preserve">? </w:t>
      </w:r>
      <w:r w:rsidR="000A713A">
        <w:t>If so, will this requirement</w:t>
      </w:r>
      <w:r w:rsidR="000A713A" w:rsidRPr="000A713A">
        <w:t xml:space="preserve"> be included in recall letters and/or other communications?</w:t>
      </w:r>
    </w:p>
    <w:p w14:paraId="4C0C5C97" w14:textId="24F83450" w:rsidR="00113AF2" w:rsidRDefault="007B709E" w:rsidP="00C9146E">
      <w:pPr>
        <w:pStyle w:val="ListParagraph"/>
        <w:numPr>
          <w:ilvl w:val="0"/>
          <w:numId w:val="9"/>
        </w:numPr>
      </w:pPr>
      <w:r>
        <w:t>Will e</w:t>
      </w:r>
      <w:r w:rsidR="00683CFC">
        <w:t xml:space="preserve">mployees be </w:t>
      </w:r>
      <w:r w:rsidR="00845A91">
        <w:t>asked to comply with PPE</w:t>
      </w:r>
      <w:r w:rsidR="00066569">
        <w:t xml:space="preserve">, </w:t>
      </w:r>
      <w:r w:rsidR="00663D82">
        <w:t>infection control,</w:t>
      </w:r>
      <w:r w:rsidR="00845A91">
        <w:t xml:space="preserve"> and social distancing requirements</w:t>
      </w:r>
      <w:r w:rsidR="00B855BC">
        <w:t xml:space="preserve"> as “essential functions” of their job</w:t>
      </w:r>
      <w:r>
        <w:t xml:space="preserve">? If so, </w:t>
      </w:r>
      <w:r w:rsidR="00113AF2" w:rsidRPr="00113AF2">
        <w:t>will this requirement be included in recall letters and/or other communications?</w:t>
      </w:r>
      <w:r w:rsidR="00113AF2">
        <w:t xml:space="preserve"> Will employee </w:t>
      </w:r>
      <w:r w:rsidR="00C9146E">
        <w:t>job descriptions be changed permanently to reflect this?</w:t>
      </w:r>
    </w:p>
    <w:p w14:paraId="4F6E103F" w14:textId="60D35CBE" w:rsidR="00E96F08" w:rsidRDefault="00C9146E" w:rsidP="00113AF2">
      <w:pPr>
        <w:pStyle w:val="ListParagraph"/>
        <w:numPr>
          <w:ilvl w:val="0"/>
          <w:numId w:val="9"/>
        </w:numPr>
      </w:pPr>
      <w:r>
        <w:t>Will e</w:t>
      </w:r>
      <w:r w:rsidR="00A7072B">
        <w:t xml:space="preserve">mployees </w:t>
      </w:r>
      <w:r>
        <w:t xml:space="preserve">be asked to </w:t>
      </w:r>
      <w:r w:rsidR="00A7072B">
        <w:t xml:space="preserve">complete an attestation confirming that they have read and understand the requirements for returning to work </w:t>
      </w:r>
      <w:r w:rsidR="001B446F">
        <w:t>before they may do so</w:t>
      </w:r>
      <w:r>
        <w:t>?</w:t>
      </w:r>
    </w:p>
    <w:p w14:paraId="3F5E760E" w14:textId="6D87ABD0" w:rsidR="0042296C" w:rsidRDefault="00873281" w:rsidP="004C2BF8">
      <w:pPr>
        <w:pStyle w:val="ListParagraph"/>
        <w:numPr>
          <w:ilvl w:val="0"/>
          <w:numId w:val="9"/>
        </w:numPr>
      </w:pPr>
      <w:r>
        <w:t>Will your FQHC</w:t>
      </w:r>
      <w:r w:rsidR="00FF4CAC">
        <w:t xml:space="preserve"> review requirements with employees </w:t>
      </w:r>
      <w:r w:rsidR="00EC7976">
        <w:t>before they are recalled</w:t>
      </w:r>
      <w:r w:rsidR="003217AF">
        <w:t>? How will this meeting occur (e.g., live, phone, video call)? Will e</w:t>
      </w:r>
      <w:r w:rsidR="00EC7976">
        <w:t xml:space="preserve">mployees be paid for time spent </w:t>
      </w:r>
      <w:r w:rsidR="005C6FEC">
        <w:t>learning about recall requirements</w:t>
      </w:r>
      <w:r w:rsidR="003217AF">
        <w:t>?</w:t>
      </w:r>
      <w:r w:rsidR="00E66069">
        <w:t xml:space="preserve"> </w:t>
      </w:r>
    </w:p>
    <w:p w14:paraId="5E89231C" w14:textId="0AC17EFC" w:rsidR="00FA0DA4" w:rsidRDefault="00A53971" w:rsidP="004D4B79">
      <w:pPr>
        <w:pStyle w:val="ListParagraph"/>
        <w:numPr>
          <w:ilvl w:val="0"/>
          <w:numId w:val="9"/>
        </w:numPr>
      </w:pPr>
      <w:r>
        <w:t xml:space="preserve">If </w:t>
      </w:r>
      <w:r w:rsidR="007D27C9">
        <w:t xml:space="preserve">an </w:t>
      </w:r>
      <w:r>
        <w:t>employee</w:t>
      </w:r>
      <w:r w:rsidR="007D27C9">
        <w:t xml:space="preserve"> cannot return</w:t>
      </w:r>
      <w:r w:rsidR="00497B24">
        <w:t xml:space="preserve"> because they lack childcare, </w:t>
      </w:r>
      <w:r w:rsidR="004D4B79">
        <w:t>will your FQHC</w:t>
      </w:r>
      <w:r w:rsidR="0096566A">
        <w:t xml:space="preserve"> hold their job</w:t>
      </w:r>
      <w:r w:rsidR="004D4B79">
        <w:t xml:space="preserve"> for them? If so, for how long? Will the employee be paid while their position is being held? If so, how/how much?</w:t>
      </w:r>
      <w:r w:rsidR="0096566A">
        <w:t xml:space="preserve"> </w:t>
      </w:r>
    </w:p>
    <w:p w14:paraId="10453D57" w14:textId="0AF2A673" w:rsidR="00A53971" w:rsidRDefault="003577DC" w:rsidP="004D1748">
      <w:pPr>
        <w:pStyle w:val="ListParagraph"/>
        <w:numPr>
          <w:ilvl w:val="0"/>
          <w:numId w:val="5"/>
        </w:numPr>
      </w:pPr>
      <w:r>
        <w:t>Discuss</w:t>
      </w:r>
      <w:r w:rsidR="005654C6">
        <w:t xml:space="preserve"> with Legal Counsel </w:t>
      </w:r>
      <w:r w:rsidR="00E21C91">
        <w:t>i</w:t>
      </w:r>
      <w:r w:rsidR="00A53971">
        <w:t xml:space="preserve">f </w:t>
      </w:r>
      <w:r w:rsidR="00A72BE3">
        <w:t xml:space="preserve">an </w:t>
      </w:r>
      <w:r w:rsidR="00A53971">
        <w:t xml:space="preserve">employee </w:t>
      </w:r>
      <w:r w:rsidR="00650CE9">
        <w:t xml:space="preserve">that </w:t>
      </w:r>
      <w:r w:rsidR="00A53971">
        <w:t>feels unsafe to return to work</w:t>
      </w:r>
      <w:r w:rsidR="00C86C19">
        <w:t xml:space="preserve"> upon being recalled may file for unemployment without </w:t>
      </w:r>
      <w:r w:rsidR="00677F20">
        <w:t>losing their job</w:t>
      </w:r>
      <w:r w:rsidR="00B71993">
        <w:t xml:space="preserve">. </w:t>
      </w:r>
      <w:r w:rsidR="00A72D0D">
        <w:t>Clearly note policy in this document.</w:t>
      </w:r>
      <w:r w:rsidR="006302BE">
        <w:t xml:space="preserve"> </w:t>
      </w:r>
    </w:p>
    <w:tbl>
      <w:tblPr>
        <w:tblStyle w:val="TableGrid"/>
        <w:tblW w:w="0" w:type="auto"/>
        <w:shd w:val="clear" w:color="auto" w:fill="D5DCE4" w:themeFill="text2" w:themeFillTint="33"/>
        <w:tblLook w:val="04A0" w:firstRow="1" w:lastRow="0" w:firstColumn="1" w:lastColumn="0" w:noHBand="0" w:noVBand="1"/>
      </w:tblPr>
      <w:tblGrid>
        <w:gridCol w:w="9350"/>
      </w:tblGrid>
      <w:tr w:rsidR="00EA224E" w:rsidRPr="00EA224E" w14:paraId="2122712D" w14:textId="77777777" w:rsidTr="008026CD">
        <w:tc>
          <w:tcPr>
            <w:tcW w:w="9350" w:type="dxa"/>
            <w:shd w:val="clear" w:color="auto" w:fill="D5DCE4" w:themeFill="text2" w:themeFillTint="33"/>
          </w:tcPr>
          <w:p w14:paraId="1FDDF591" w14:textId="3D7A25D3" w:rsidR="00EA224E" w:rsidRPr="00EA224E" w:rsidRDefault="00EA224E" w:rsidP="008026CD">
            <w:pPr>
              <w:jc w:val="center"/>
            </w:pPr>
            <w:r w:rsidRPr="008026CD">
              <w:rPr>
                <w:b/>
                <w:bCs/>
                <w:u w:val="single"/>
              </w:rPr>
              <w:t>NOTES</w:t>
            </w:r>
            <w:r w:rsidRPr="008026CD">
              <w:rPr>
                <w:b/>
                <w:bCs/>
              </w:rPr>
              <w:t>:</w:t>
            </w:r>
            <w:r w:rsidRPr="00EA224E">
              <w:t xml:space="preserve"> If an employee is recalled and refuses to return to his or her job, that employee may no longer be eligible to receive state unemployment benefits.</w:t>
            </w:r>
            <w:r w:rsidR="00D47B37">
              <w:t xml:space="preserve"> An employee who cannot return to work due to lack of childcare may be eligible to take unpaid leave and have their job held for them, pending </w:t>
            </w:r>
            <w:r w:rsidR="00D47B37">
              <w:lastRenderedPageBreak/>
              <w:t>incident-specific extensions of the federal and/or state family and medical leave acts.</w:t>
            </w:r>
            <w:r w:rsidR="00DC4E08">
              <w:t xml:space="preserve"> Refer employees to </w:t>
            </w:r>
            <w:r w:rsidR="00D168BC">
              <w:t>your FQHC’s HR representative</w:t>
            </w:r>
            <w:r w:rsidR="009872E9">
              <w:t xml:space="preserve"> for more information</w:t>
            </w:r>
            <w:r w:rsidR="00CA6D0F">
              <w:t>.</w:t>
            </w:r>
          </w:p>
        </w:tc>
      </w:tr>
    </w:tbl>
    <w:p w14:paraId="16CBB7D2" w14:textId="77777777" w:rsidR="00D47B37" w:rsidRDefault="00D47B37" w:rsidP="004A2628"/>
    <w:p w14:paraId="3CDD1FBF" w14:textId="64508EE3" w:rsidR="00E463D1" w:rsidRDefault="00E463D1" w:rsidP="004A2628">
      <w:r>
        <w:t xml:space="preserve">Compensation </w:t>
      </w:r>
      <w:r w:rsidR="00CD77A8">
        <w:t xml:space="preserve">of furloughed employees, either due to site closure or to meet </w:t>
      </w:r>
      <w:r w:rsidR="00B16EFA">
        <w:t>changing business needs will be handled as follows:</w:t>
      </w:r>
    </w:p>
    <w:p w14:paraId="57458EA6" w14:textId="77777777" w:rsidR="00B16EFA" w:rsidRDefault="001E7813" w:rsidP="00431535">
      <w:pPr>
        <w:pStyle w:val="ListParagraph"/>
        <w:numPr>
          <w:ilvl w:val="0"/>
          <w:numId w:val="9"/>
        </w:numPr>
      </w:pPr>
      <w:r>
        <w:t xml:space="preserve">Furloughed employees </w:t>
      </w:r>
      <w:r w:rsidR="004A2628">
        <w:t>not receiving compensation from [</w:t>
      </w:r>
      <w:r w:rsidR="004A2628" w:rsidRPr="00B16EFA">
        <w:rPr>
          <w:shd w:val="clear" w:color="auto" w:fill="D9E2F3" w:themeFill="accent1" w:themeFillTint="33"/>
        </w:rPr>
        <w:t>Name of FQHC</w:t>
      </w:r>
      <w:r w:rsidR="004A2628">
        <w:t xml:space="preserve">] </w:t>
      </w:r>
      <w:r w:rsidR="004A2628" w:rsidRPr="00B16EFA">
        <w:rPr>
          <w:u w:val="single"/>
        </w:rPr>
        <w:t>may file</w:t>
      </w:r>
      <w:r w:rsidR="004A2628">
        <w:t xml:space="preserve"> for unemployment benefits. </w:t>
      </w:r>
    </w:p>
    <w:p w14:paraId="6714133B" w14:textId="77777777" w:rsidR="00B16EFA" w:rsidRDefault="004154AB" w:rsidP="00431535">
      <w:pPr>
        <w:pStyle w:val="ListParagraph"/>
        <w:numPr>
          <w:ilvl w:val="0"/>
          <w:numId w:val="9"/>
        </w:numPr>
      </w:pPr>
      <w:r>
        <w:t xml:space="preserve">Furloughed employees </w:t>
      </w:r>
      <w:r w:rsidR="00022696">
        <w:t>who continue to be paid by [</w:t>
      </w:r>
      <w:r w:rsidR="00022696" w:rsidRPr="00B16EFA">
        <w:rPr>
          <w:shd w:val="clear" w:color="auto" w:fill="D9E2F3" w:themeFill="accent1" w:themeFillTint="33"/>
        </w:rPr>
        <w:t>Name of FQHC</w:t>
      </w:r>
      <w:r w:rsidR="00022696">
        <w:t xml:space="preserve">] while </w:t>
      </w:r>
      <w:r w:rsidR="005D57D9">
        <w:t xml:space="preserve">a site is closed and/or they are </w:t>
      </w:r>
      <w:r w:rsidR="00022696">
        <w:t>furloughed</w:t>
      </w:r>
      <w:r w:rsidR="005D57D9">
        <w:t xml:space="preserve"> </w:t>
      </w:r>
      <w:r w:rsidR="005D57D9" w:rsidRPr="00B16EFA">
        <w:rPr>
          <w:u w:val="single"/>
        </w:rPr>
        <w:t>may not file</w:t>
      </w:r>
      <w:r w:rsidR="005D57D9">
        <w:t xml:space="preserve"> for </w:t>
      </w:r>
      <w:r w:rsidR="00621690">
        <w:t>unemployment</w:t>
      </w:r>
      <w:r w:rsidR="005D57D9">
        <w:t xml:space="preserve">. </w:t>
      </w:r>
    </w:p>
    <w:p w14:paraId="68D4CFA2" w14:textId="3835D05A" w:rsidR="00B16EFA" w:rsidRDefault="00621690" w:rsidP="00431535">
      <w:pPr>
        <w:pStyle w:val="ListParagraph"/>
        <w:numPr>
          <w:ilvl w:val="0"/>
          <w:numId w:val="9"/>
        </w:numPr>
      </w:pPr>
      <w:r>
        <w:t xml:space="preserve">If an employee that is still being paid </w:t>
      </w:r>
      <w:r w:rsidR="0022765C">
        <w:t xml:space="preserve">during a site closure and/or </w:t>
      </w:r>
      <w:r>
        <w:t>while furloughed</w:t>
      </w:r>
      <w:r w:rsidR="00B16EFA">
        <w:t>,</w:t>
      </w:r>
      <w:r w:rsidR="0022765C">
        <w:t xml:space="preserve"> and files for unemployment, [</w:t>
      </w:r>
      <w:r w:rsidR="0022765C" w:rsidRPr="00B16EFA">
        <w:rPr>
          <w:shd w:val="clear" w:color="auto" w:fill="D9E2F3" w:themeFill="accent1" w:themeFillTint="33"/>
        </w:rPr>
        <w:t>Name of FQHC</w:t>
      </w:r>
      <w:r w:rsidR="0022765C">
        <w:t xml:space="preserve">] will </w:t>
      </w:r>
      <w:r w:rsidR="00982754">
        <w:t>assume that the employee has resigned from [</w:t>
      </w:r>
      <w:r w:rsidR="00982754" w:rsidRPr="00B16EFA">
        <w:rPr>
          <w:shd w:val="clear" w:color="auto" w:fill="D9E2F3" w:themeFill="accent1" w:themeFillTint="33"/>
        </w:rPr>
        <w:t>Name of FQHC</w:t>
      </w:r>
      <w:r w:rsidR="00982754">
        <w:t xml:space="preserve">] and </w:t>
      </w:r>
      <w:r w:rsidR="00D60AF7">
        <w:t xml:space="preserve">will cease to pay that employee and hold their job for </w:t>
      </w:r>
      <w:r w:rsidR="00525129">
        <w:t xml:space="preserve">him or her. </w:t>
      </w:r>
      <w:r w:rsidR="00511220">
        <w:t xml:space="preserve">A letter will be sent </w:t>
      </w:r>
      <w:r w:rsidR="00B97240">
        <w:t xml:space="preserve">to </w:t>
      </w:r>
      <w:r w:rsidR="008B52F2">
        <w:t xml:space="preserve">the employee to </w:t>
      </w:r>
      <w:r w:rsidR="00B97240">
        <w:t>document this</w:t>
      </w:r>
      <w:r w:rsidR="008B52F2">
        <w:t>.</w:t>
      </w:r>
    </w:p>
    <w:p w14:paraId="03762CD5" w14:textId="18E01D68" w:rsidR="001E7813" w:rsidRDefault="003F620A" w:rsidP="00431535">
      <w:pPr>
        <w:pStyle w:val="ListParagraph"/>
        <w:numPr>
          <w:ilvl w:val="0"/>
          <w:numId w:val="9"/>
        </w:numPr>
      </w:pPr>
      <w:r>
        <w:t xml:space="preserve">Furloughed employees </w:t>
      </w:r>
      <w:r w:rsidR="001E7813">
        <w:t xml:space="preserve">do not qualify for benefits under the </w:t>
      </w:r>
      <w:r w:rsidR="008C4F75">
        <w:t xml:space="preserve">federal </w:t>
      </w:r>
      <w:r w:rsidR="001E7813">
        <w:t>FMLA.</w:t>
      </w:r>
    </w:p>
    <w:p w14:paraId="39D7C5BD" w14:textId="77777777" w:rsidR="003E214C" w:rsidRDefault="003E214C" w:rsidP="003E214C">
      <w:pPr>
        <w:pStyle w:val="ListParagraph"/>
        <w:ind w:left="0"/>
      </w:pPr>
    </w:p>
    <w:tbl>
      <w:tblPr>
        <w:tblStyle w:val="TableGrid"/>
        <w:tblW w:w="0" w:type="auto"/>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Look w:val="04A0" w:firstRow="1" w:lastRow="0" w:firstColumn="1" w:lastColumn="0" w:noHBand="0" w:noVBand="1"/>
      </w:tblPr>
      <w:tblGrid>
        <w:gridCol w:w="9270"/>
      </w:tblGrid>
      <w:tr w:rsidR="00786F97" w:rsidRPr="00EF3DFD" w14:paraId="1594E871" w14:textId="77777777" w:rsidTr="00B372DD">
        <w:tc>
          <w:tcPr>
            <w:tcW w:w="9350" w:type="dxa"/>
          </w:tcPr>
          <w:p w14:paraId="4876EDFD" w14:textId="20DE16D0" w:rsidR="00786F97" w:rsidRPr="00EF3DFD" w:rsidRDefault="00786F97" w:rsidP="0057481D">
            <w:pPr>
              <w:rPr>
                <w:sz w:val="24"/>
                <w:szCs w:val="24"/>
              </w:rPr>
            </w:pPr>
            <w:r w:rsidRPr="004F7F5B">
              <w:rPr>
                <w:b/>
                <w:bCs/>
                <w:sz w:val="24"/>
                <w:szCs w:val="24"/>
              </w:rPr>
              <w:t>Policy</w:t>
            </w:r>
            <w:r w:rsidR="004F7F5B" w:rsidRPr="004F7F5B">
              <w:rPr>
                <w:b/>
                <w:bCs/>
                <w:sz w:val="24"/>
                <w:szCs w:val="24"/>
              </w:rPr>
              <w:t xml:space="preserve"> HR-EM-6</w:t>
            </w:r>
            <w:r w:rsidRPr="004F7F5B">
              <w:rPr>
                <w:b/>
                <w:bCs/>
                <w:sz w:val="24"/>
                <w:szCs w:val="24"/>
              </w:rPr>
              <w:t>:</w:t>
            </w:r>
            <w:r>
              <w:rPr>
                <w:sz w:val="24"/>
                <w:szCs w:val="24"/>
              </w:rPr>
              <w:t xml:space="preserve"> [</w:t>
            </w:r>
            <w:r w:rsidRPr="00AF3DA9">
              <w:rPr>
                <w:sz w:val="24"/>
                <w:szCs w:val="24"/>
                <w:shd w:val="clear" w:color="auto" w:fill="D9E2F3" w:themeFill="accent1" w:themeFillTint="33"/>
              </w:rPr>
              <w:t>Name of FQHC</w:t>
            </w:r>
            <w:r>
              <w:rPr>
                <w:sz w:val="24"/>
                <w:szCs w:val="24"/>
              </w:rPr>
              <w:t xml:space="preserve">] may reassign staff </w:t>
            </w:r>
            <w:r w:rsidRPr="00EF3DFD">
              <w:rPr>
                <w:sz w:val="24"/>
                <w:szCs w:val="24"/>
              </w:rPr>
              <w:t xml:space="preserve">and/or </w:t>
            </w:r>
            <w:r>
              <w:rPr>
                <w:sz w:val="24"/>
                <w:szCs w:val="24"/>
              </w:rPr>
              <w:t>modify the</w:t>
            </w:r>
            <w:r w:rsidRPr="00EF3DFD">
              <w:rPr>
                <w:sz w:val="24"/>
                <w:szCs w:val="24"/>
              </w:rPr>
              <w:t xml:space="preserve"> duties</w:t>
            </w:r>
            <w:r>
              <w:rPr>
                <w:sz w:val="24"/>
                <w:szCs w:val="24"/>
              </w:rPr>
              <w:t xml:space="preserve"> of some staff to meet business needs during a public health emergency.</w:t>
            </w:r>
          </w:p>
        </w:tc>
      </w:tr>
    </w:tbl>
    <w:p w14:paraId="0CA5EF40" w14:textId="638E677D" w:rsidR="00786F97" w:rsidRDefault="00786F97" w:rsidP="00786F97">
      <w:pPr>
        <w:ind w:left="360"/>
      </w:pPr>
    </w:p>
    <w:p w14:paraId="692504BE" w14:textId="6C31E08C" w:rsidR="00277C86" w:rsidRDefault="00277C86" w:rsidP="00277C86">
      <w:r>
        <w:t>[</w:t>
      </w:r>
      <w:r w:rsidRPr="007F7671">
        <w:rPr>
          <w:shd w:val="clear" w:color="auto" w:fill="D9E2F3" w:themeFill="accent1" w:themeFillTint="33"/>
        </w:rPr>
        <w:t>Name of FQHC</w:t>
      </w:r>
      <w:r>
        <w:t xml:space="preserve">] may </w:t>
      </w:r>
      <w:r w:rsidR="007F7671">
        <w:t xml:space="preserve">deem it necessary to reassign staff and/or modify the duties of some staff to meet business needs during a public health emergency. </w:t>
      </w:r>
      <w:r w:rsidR="009327C7">
        <w:t>Some [</w:t>
      </w:r>
      <w:r w:rsidR="009327C7" w:rsidRPr="0035045D">
        <w:rPr>
          <w:shd w:val="clear" w:color="auto" w:fill="D9E2F3" w:themeFill="accent1" w:themeFillTint="33"/>
        </w:rPr>
        <w:t>Name of FQHC</w:t>
      </w:r>
      <w:r w:rsidR="009327C7">
        <w:t>] employees may request to have their duties modified, or to be reassigned</w:t>
      </w:r>
      <w:r w:rsidR="0035045D">
        <w:t xml:space="preserve"> to different roles due to personal health and safety concerns. </w:t>
      </w:r>
      <w:r w:rsidR="00583D0A">
        <w:t xml:space="preserve">In </w:t>
      </w:r>
      <w:r w:rsidR="0035045D">
        <w:t>any such</w:t>
      </w:r>
      <w:r w:rsidR="00583D0A">
        <w:t xml:space="preserve"> instances, [</w:t>
      </w:r>
      <w:r w:rsidR="00583D0A" w:rsidRPr="00C24F92">
        <w:rPr>
          <w:shd w:val="clear" w:color="auto" w:fill="D9E2F3" w:themeFill="accent1" w:themeFillTint="33"/>
        </w:rPr>
        <w:t>Name of FQHC</w:t>
      </w:r>
      <w:r w:rsidR="00583D0A">
        <w:t xml:space="preserve">] will notify employees in writing that </w:t>
      </w:r>
      <w:r w:rsidR="00937761">
        <w:t xml:space="preserve">they are being reassigned and/or </w:t>
      </w:r>
      <w:r w:rsidR="00583D0A">
        <w:t>their duties are being modified</w:t>
      </w:r>
      <w:r w:rsidR="003E7A25">
        <w:t>;</w:t>
      </w:r>
      <w:r w:rsidR="00937761">
        <w:t xml:space="preserve"> </w:t>
      </w:r>
      <w:r w:rsidR="00BD34CA">
        <w:t>clearly state how their duties are being modified</w:t>
      </w:r>
      <w:r w:rsidR="003E7A25">
        <w:t>;</w:t>
      </w:r>
      <w:r w:rsidR="00783A66">
        <w:t xml:space="preserve"> and </w:t>
      </w:r>
      <w:r w:rsidR="00C612A4">
        <w:t xml:space="preserve">indicate </w:t>
      </w:r>
      <w:r w:rsidR="00783A66">
        <w:t>how long</w:t>
      </w:r>
      <w:r w:rsidR="00C612A4">
        <w:t xml:space="preserve"> their duties will be </w:t>
      </w:r>
      <w:r w:rsidR="00322C76">
        <w:t>modified</w:t>
      </w:r>
      <w:r w:rsidR="00130F9F">
        <w:t>. Employees being reassigned</w:t>
      </w:r>
      <w:r w:rsidR="008A7DD3">
        <w:t xml:space="preserve">/having their duties modified </w:t>
      </w:r>
      <w:r w:rsidR="00130F9F">
        <w:t xml:space="preserve">will be provided with all necessary training </w:t>
      </w:r>
      <w:r w:rsidR="00937761">
        <w:t xml:space="preserve">before beginning their new </w:t>
      </w:r>
      <w:r w:rsidR="00322C76">
        <w:t xml:space="preserve">or modified </w:t>
      </w:r>
      <w:r w:rsidR="00937761">
        <w:t>assignment</w:t>
      </w:r>
      <w:r w:rsidR="00322C76">
        <w:t>s.</w:t>
      </w:r>
      <w:r w:rsidR="003E7A25">
        <w:t xml:space="preserve"> [</w:t>
      </w:r>
      <w:r w:rsidR="003E7A25" w:rsidRPr="00BA69AD">
        <w:rPr>
          <w:shd w:val="clear" w:color="auto" w:fill="D9E2F3" w:themeFill="accent1" w:themeFillTint="33"/>
        </w:rPr>
        <w:t>Name of FQHC</w:t>
      </w:r>
      <w:r w:rsidR="003E7A25">
        <w:t xml:space="preserve">] </w:t>
      </w:r>
      <w:r w:rsidR="009C1DE8">
        <w:t xml:space="preserve">may cross-train staff in different roles to meet emergency-related </w:t>
      </w:r>
      <w:r w:rsidR="00BA69AD">
        <w:t xml:space="preserve">scheduling and shift changes, or to </w:t>
      </w:r>
      <w:r w:rsidR="008C53F9">
        <w:t>implement modified workflows to maintain the safety of all employees and patients</w:t>
      </w:r>
      <w:r w:rsidR="00C44FCD">
        <w:t xml:space="preserve"> through adherence to public health guidelines for infection control, cleaning, </w:t>
      </w:r>
      <w:r w:rsidR="00B81532">
        <w:t xml:space="preserve">social distancing, </w:t>
      </w:r>
      <w:r w:rsidR="00C76CE9">
        <w:t>and PPE use.</w:t>
      </w:r>
    </w:p>
    <w:p w14:paraId="2D102C8D" w14:textId="539C85EC" w:rsidR="006209CD" w:rsidRDefault="00786F97" w:rsidP="006209CD">
      <w:r>
        <w:t xml:space="preserve">Changes to </w:t>
      </w:r>
      <w:r w:rsidR="00332C77">
        <w:t>employee</w:t>
      </w:r>
      <w:r w:rsidR="00217AE1">
        <w:t xml:space="preserve">s’ </w:t>
      </w:r>
      <w:r w:rsidR="00D256CD">
        <w:t>assigned duties</w:t>
      </w:r>
      <w:r w:rsidR="00B60731">
        <w:t xml:space="preserve"> will be made in accordance with all </w:t>
      </w:r>
      <w:r>
        <w:t>licensure</w:t>
      </w:r>
      <w:r w:rsidR="0011589D">
        <w:t>, registration</w:t>
      </w:r>
      <w:r w:rsidR="00332C77">
        <w:t xml:space="preserve"> or </w:t>
      </w:r>
      <w:r>
        <w:t xml:space="preserve">certification </w:t>
      </w:r>
      <w:r w:rsidR="00B60731">
        <w:t xml:space="preserve">requirements defined </w:t>
      </w:r>
      <w:r>
        <w:t xml:space="preserve">by </w:t>
      </w:r>
      <w:r w:rsidR="00B60731">
        <w:t>the NY State Office of the Professions</w:t>
      </w:r>
      <w:r w:rsidR="00217AE1">
        <w:t xml:space="preserve">, including </w:t>
      </w:r>
      <w:r w:rsidR="0066214A">
        <w:t>any emergency modifications to professional scopes of practice</w:t>
      </w:r>
      <w:r w:rsidR="00D256CD">
        <w:t>.</w:t>
      </w:r>
      <w:r w:rsidR="00B60731">
        <w:t xml:space="preserve"> </w:t>
      </w:r>
      <w:r w:rsidR="006209CD">
        <w:t xml:space="preserve"> </w:t>
      </w:r>
      <w:r w:rsidR="006209CD" w:rsidRPr="00736D89">
        <w:rPr>
          <w:shd w:val="clear" w:color="auto" w:fill="D9E2F3" w:themeFill="accent1" w:themeFillTint="33"/>
        </w:rPr>
        <w:t>Add to this section as needed using the questions below, and/or any other related resource.</w:t>
      </w:r>
      <w:r w:rsidR="006209CD">
        <w:t>]</w:t>
      </w:r>
    </w:p>
    <w:p w14:paraId="793C0250" w14:textId="6089EAC6" w:rsidR="007171A4" w:rsidRDefault="007171A4" w:rsidP="00332C77"/>
    <w:p w14:paraId="60F9B363" w14:textId="5EEE1911" w:rsidR="00A35906" w:rsidRPr="00A35906" w:rsidRDefault="00A35906" w:rsidP="00786F97">
      <w:pPr>
        <w:rPr>
          <w:i/>
          <w:iCs/>
          <w:u w:val="single"/>
        </w:rPr>
      </w:pPr>
      <w:r w:rsidRPr="00A35906">
        <w:rPr>
          <w:i/>
          <w:iCs/>
          <w:u w:val="single"/>
        </w:rPr>
        <w:t>For Consideration</w:t>
      </w:r>
    </w:p>
    <w:p w14:paraId="1BCE97EB" w14:textId="57D81288" w:rsidR="00786F97" w:rsidRDefault="00B14E15" w:rsidP="00B14E15">
      <w:pPr>
        <w:pStyle w:val="ListParagraph"/>
        <w:numPr>
          <w:ilvl w:val="0"/>
          <w:numId w:val="31"/>
        </w:numPr>
      </w:pPr>
      <w:r>
        <w:t xml:space="preserve">Will your </w:t>
      </w:r>
      <w:r w:rsidRPr="00B14E15">
        <w:t>FQHC</w:t>
      </w:r>
      <w:r w:rsidR="00786F97" w:rsidRPr="00B14E15">
        <w:t xml:space="preserve"> offer hazard pay</w:t>
      </w:r>
      <w:r w:rsidR="00C76CE9" w:rsidRPr="00B14E15">
        <w:t xml:space="preserve"> for individuals assigned to care for </w:t>
      </w:r>
      <w:r w:rsidR="0FD16416">
        <w:t xml:space="preserve">patients </w:t>
      </w:r>
      <w:r w:rsidR="00452A28" w:rsidRPr="00B14E15">
        <w:t xml:space="preserve">suspected </w:t>
      </w:r>
      <w:r w:rsidR="276334E9">
        <w:t>of having the illness of concern</w:t>
      </w:r>
      <w:r>
        <w:t>?</w:t>
      </w:r>
    </w:p>
    <w:p w14:paraId="4097F7F5" w14:textId="7BABC503" w:rsidR="00B14E15" w:rsidRDefault="00B14E15" w:rsidP="00B14E15">
      <w:pPr>
        <w:pStyle w:val="ListParagraph"/>
        <w:numPr>
          <w:ilvl w:val="0"/>
          <w:numId w:val="31"/>
        </w:numPr>
      </w:pPr>
      <w:r>
        <w:t>W</w:t>
      </w:r>
      <w:r w:rsidRPr="00B14E15">
        <w:t>hat happens if an employee refuses to accept reassignment or modified duties</w:t>
      </w:r>
      <w:r w:rsidR="003B04AB">
        <w:t>?</w:t>
      </w:r>
    </w:p>
    <w:p w14:paraId="07B1F9A8" w14:textId="66C5163D" w:rsidR="00306A41" w:rsidRDefault="00580C32" w:rsidP="00B14E15">
      <w:pPr>
        <w:pStyle w:val="ListParagraph"/>
        <w:numPr>
          <w:ilvl w:val="0"/>
          <w:numId w:val="31"/>
        </w:numPr>
      </w:pPr>
      <w:r>
        <w:lastRenderedPageBreak/>
        <w:t>Does reassignment affect</w:t>
      </w:r>
      <w:r w:rsidR="00C12713">
        <w:t xml:space="preserve"> National Health Service Corps</w:t>
      </w:r>
      <w:r w:rsidR="00FF1DEF">
        <w:t xml:space="preserve"> (NHSC) or other loan repayment requirements? If so, describe them in this document or </w:t>
      </w:r>
      <w:r w:rsidR="0070499F">
        <w:t>note where employees can find the information.</w:t>
      </w:r>
    </w:p>
    <w:tbl>
      <w:tblPr>
        <w:tblStyle w:val="TableGrid"/>
        <w:tblW w:w="0" w:type="auto"/>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Look w:val="04A0" w:firstRow="1" w:lastRow="0" w:firstColumn="1" w:lastColumn="0" w:noHBand="0" w:noVBand="1"/>
      </w:tblPr>
      <w:tblGrid>
        <w:gridCol w:w="9270"/>
      </w:tblGrid>
      <w:tr w:rsidR="00B37B2E" w:rsidRPr="00EF3DFD" w14:paraId="46979BD7" w14:textId="77777777" w:rsidTr="00B372DD">
        <w:tc>
          <w:tcPr>
            <w:tcW w:w="9350" w:type="dxa"/>
          </w:tcPr>
          <w:p w14:paraId="45EA3F9F" w14:textId="492E864B" w:rsidR="00B37B2E" w:rsidRPr="00EF3DFD" w:rsidRDefault="008766C9" w:rsidP="00DA471B">
            <w:pPr>
              <w:rPr>
                <w:sz w:val="24"/>
                <w:szCs w:val="24"/>
              </w:rPr>
            </w:pPr>
            <w:bookmarkStart w:id="1" w:name="_Hlk59107832"/>
            <w:r w:rsidRPr="004F7F5B">
              <w:rPr>
                <w:b/>
                <w:bCs/>
                <w:sz w:val="24"/>
                <w:szCs w:val="24"/>
              </w:rPr>
              <w:t>Policy</w:t>
            </w:r>
            <w:r w:rsidR="004F7F5B">
              <w:rPr>
                <w:sz w:val="24"/>
                <w:szCs w:val="24"/>
              </w:rPr>
              <w:t xml:space="preserve"> </w:t>
            </w:r>
            <w:r w:rsidR="004F7F5B" w:rsidRPr="004F7F5B">
              <w:rPr>
                <w:b/>
                <w:bCs/>
                <w:sz w:val="24"/>
                <w:szCs w:val="24"/>
              </w:rPr>
              <w:t>HR-EM-7</w:t>
            </w:r>
            <w:r w:rsidRPr="00EF3DFD">
              <w:rPr>
                <w:sz w:val="24"/>
                <w:szCs w:val="24"/>
              </w:rPr>
              <w:t>: [</w:t>
            </w:r>
            <w:r w:rsidRPr="00EF3DFD">
              <w:rPr>
                <w:sz w:val="24"/>
                <w:szCs w:val="24"/>
                <w:shd w:val="clear" w:color="auto" w:fill="D9E2F3" w:themeFill="accent1" w:themeFillTint="33"/>
              </w:rPr>
              <w:t xml:space="preserve">Name of </w:t>
            </w:r>
            <w:r w:rsidR="00D270BB">
              <w:rPr>
                <w:sz w:val="24"/>
                <w:szCs w:val="24"/>
                <w:shd w:val="clear" w:color="auto" w:fill="D9E2F3" w:themeFill="accent1" w:themeFillTint="33"/>
              </w:rPr>
              <w:t>FQ</w:t>
            </w:r>
            <w:r w:rsidRPr="00EF3DFD">
              <w:rPr>
                <w:sz w:val="24"/>
                <w:szCs w:val="24"/>
                <w:shd w:val="clear" w:color="auto" w:fill="D9E2F3" w:themeFill="accent1" w:themeFillTint="33"/>
              </w:rPr>
              <w:t>HC</w:t>
            </w:r>
            <w:r w:rsidRPr="00EF3DFD">
              <w:rPr>
                <w:sz w:val="24"/>
                <w:szCs w:val="24"/>
              </w:rPr>
              <w:t xml:space="preserve">] employees </w:t>
            </w:r>
            <w:r w:rsidR="00776442" w:rsidRPr="00EF3DFD">
              <w:rPr>
                <w:sz w:val="24"/>
                <w:szCs w:val="24"/>
              </w:rPr>
              <w:t xml:space="preserve">out sick </w:t>
            </w:r>
            <w:r w:rsidR="001964C4">
              <w:rPr>
                <w:sz w:val="24"/>
                <w:szCs w:val="24"/>
              </w:rPr>
              <w:t>with</w:t>
            </w:r>
            <w:r w:rsidR="00776442" w:rsidRPr="00EF3DFD">
              <w:rPr>
                <w:sz w:val="24"/>
                <w:szCs w:val="24"/>
              </w:rPr>
              <w:t xml:space="preserve"> illness resulting from the public health emergency </w:t>
            </w:r>
            <w:r w:rsidR="00917886">
              <w:rPr>
                <w:sz w:val="24"/>
                <w:szCs w:val="24"/>
              </w:rPr>
              <w:t>may</w:t>
            </w:r>
            <w:r w:rsidR="00A04A7A" w:rsidRPr="00EF3DFD">
              <w:rPr>
                <w:sz w:val="24"/>
                <w:szCs w:val="24"/>
              </w:rPr>
              <w:t xml:space="preserve"> be subject to </w:t>
            </w:r>
            <w:r w:rsidR="009E4275">
              <w:rPr>
                <w:sz w:val="24"/>
                <w:szCs w:val="24"/>
              </w:rPr>
              <w:t>symptomatic</w:t>
            </w:r>
            <w:r w:rsidR="007732C7">
              <w:rPr>
                <w:sz w:val="24"/>
                <w:szCs w:val="24"/>
              </w:rPr>
              <w:t xml:space="preserve"> </w:t>
            </w:r>
            <w:r w:rsidR="00833B8C" w:rsidRPr="00833B8C">
              <w:rPr>
                <w:sz w:val="24"/>
                <w:szCs w:val="24"/>
              </w:rPr>
              <w:t xml:space="preserve">and risk assessment </w:t>
            </w:r>
            <w:r w:rsidR="00A04A7A" w:rsidRPr="00EF3DFD">
              <w:rPr>
                <w:sz w:val="24"/>
                <w:szCs w:val="24"/>
              </w:rPr>
              <w:t xml:space="preserve">screening and/or </w:t>
            </w:r>
            <w:r w:rsidR="00D6181C" w:rsidRPr="00EF3DFD">
              <w:rPr>
                <w:sz w:val="24"/>
                <w:szCs w:val="24"/>
              </w:rPr>
              <w:t>proof of a negative laboratory test result</w:t>
            </w:r>
            <w:r w:rsidR="008014C9" w:rsidRPr="00EF3DFD">
              <w:rPr>
                <w:sz w:val="24"/>
                <w:szCs w:val="24"/>
              </w:rPr>
              <w:t xml:space="preserve"> before they may return to work</w:t>
            </w:r>
            <w:r w:rsidR="00A45233">
              <w:rPr>
                <w:sz w:val="24"/>
                <w:szCs w:val="24"/>
              </w:rPr>
              <w:t xml:space="preserve"> </w:t>
            </w:r>
            <w:r w:rsidR="0052374D">
              <w:rPr>
                <w:sz w:val="24"/>
                <w:szCs w:val="24"/>
              </w:rPr>
              <w:t>after being ill</w:t>
            </w:r>
            <w:r w:rsidR="008014C9" w:rsidRPr="00EF3DFD">
              <w:rPr>
                <w:sz w:val="24"/>
                <w:szCs w:val="24"/>
              </w:rPr>
              <w:t>, in accordance with local, state, and or federal public health guidelines.</w:t>
            </w:r>
            <w:r w:rsidR="00592FA4" w:rsidRPr="00EF3DFD">
              <w:rPr>
                <w:sz w:val="24"/>
                <w:szCs w:val="24"/>
              </w:rPr>
              <w:t xml:space="preserve"> </w:t>
            </w:r>
          </w:p>
        </w:tc>
      </w:tr>
      <w:bookmarkEnd w:id="1"/>
    </w:tbl>
    <w:p w14:paraId="20D4B8E2" w14:textId="77777777" w:rsidR="00951493" w:rsidRDefault="00951493" w:rsidP="00951493">
      <w:pPr>
        <w:ind w:left="360"/>
      </w:pPr>
    </w:p>
    <w:p w14:paraId="23C1991A" w14:textId="2E6550B2" w:rsidR="00E05309" w:rsidRDefault="00FB6709" w:rsidP="00E5489F">
      <w:r>
        <w:t>[</w:t>
      </w:r>
      <w:r w:rsidRPr="001964C4">
        <w:rPr>
          <w:shd w:val="clear" w:color="auto" w:fill="D9E2F3" w:themeFill="accent1" w:themeFillTint="33"/>
        </w:rPr>
        <w:t>Name of FQHC</w:t>
      </w:r>
      <w:r>
        <w:t xml:space="preserve">] employees returning to work after </w:t>
      </w:r>
      <w:r w:rsidR="001964C4">
        <w:t>being out sick with illness resulting from the public health emergency</w:t>
      </w:r>
      <w:r w:rsidR="00374C0F">
        <w:t xml:space="preserve"> </w:t>
      </w:r>
      <w:r w:rsidR="00664D53">
        <w:t>may</w:t>
      </w:r>
      <w:r w:rsidR="00374C0F" w:rsidRPr="00374C0F">
        <w:t xml:space="preserve"> be subject to </w:t>
      </w:r>
      <w:r w:rsidR="00E5489F">
        <w:t xml:space="preserve">symptomatic </w:t>
      </w:r>
      <w:r w:rsidR="00833B8C" w:rsidRPr="00833B8C">
        <w:t xml:space="preserve">and risk assessment </w:t>
      </w:r>
      <w:r w:rsidR="00374C0F" w:rsidRPr="00374C0F">
        <w:t>screening and/or proof of a negative laboratory test result before they may return to work, in accordance with local, state, and or federal public health guidelines.</w:t>
      </w:r>
      <w:r w:rsidR="00E5489F">
        <w:t xml:space="preserve"> </w:t>
      </w:r>
    </w:p>
    <w:p w14:paraId="0A99800B" w14:textId="3C7FA0A2" w:rsidR="001F7B4D" w:rsidRDefault="00C7395D" w:rsidP="00C7395D">
      <w:r>
        <w:t>[</w:t>
      </w:r>
      <w:r w:rsidRPr="0004328D">
        <w:rPr>
          <w:shd w:val="clear" w:color="auto" w:fill="D9E2F3" w:themeFill="accent1" w:themeFillTint="33"/>
        </w:rPr>
        <w:t>Name of FQHC</w:t>
      </w:r>
      <w:r>
        <w:t xml:space="preserve">] employees returning to work </w:t>
      </w:r>
      <w:r w:rsidR="0004328D">
        <w:t xml:space="preserve">from </w:t>
      </w:r>
      <w:r w:rsidR="00C556E7">
        <w:t>furlough</w:t>
      </w:r>
      <w:r w:rsidR="009E4275">
        <w:t xml:space="preserve"> may </w:t>
      </w:r>
      <w:r w:rsidR="008D5125">
        <w:t xml:space="preserve">also </w:t>
      </w:r>
      <w:r w:rsidR="009E4275">
        <w:t xml:space="preserve">be </w:t>
      </w:r>
      <w:r w:rsidR="008D5125" w:rsidRPr="008D5125">
        <w:t xml:space="preserve">subject to symptomatic </w:t>
      </w:r>
      <w:r w:rsidR="00AB4AC6" w:rsidRPr="00AB4AC6">
        <w:t xml:space="preserve">and risk assessment </w:t>
      </w:r>
      <w:r w:rsidR="008D5125" w:rsidRPr="008D5125">
        <w:t>screening and/or proof of a negative laboratory test result before they may return to work, in accordance with local, state, and or federal public health guidelines.</w:t>
      </w:r>
      <w:bookmarkStart w:id="2" w:name="_Hlk60146441"/>
      <w:r w:rsidR="00D04689">
        <w:t xml:space="preserve"> </w:t>
      </w:r>
      <w:r w:rsidR="008D5125">
        <w:t xml:space="preserve">Incident-specific </w:t>
      </w:r>
      <w:r w:rsidR="005D5CE8">
        <w:t xml:space="preserve">screening and testing </w:t>
      </w:r>
      <w:r w:rsidR="008D5125">
        <w:t xml:space="preserve">requirements will be </w:t>
      </w:r>
      <w:r w:rsidR="008C777E">
        <w:t>noted in an</w:t>
      </w:r>
      <w:r w:rsidR="008D5125">
        <w:t xml:space="preserve"> addendum </w:t>
      </w:r>
      <w:r w:rsidR="008C777E">
        <w:t xml:space="preserve">to this document </w:t>
      </w:r>
      <w:r w:rsidR="008D5125">
        <w:t xml:space="preserve">and shared with employees to ensure that they understand </w:t>
      </w:r>
      <w:bookmarkEnd w:id="2"/>
      <w:r w:rsidR="008D5125">
        <w:t>post-illness</w:t>
      </w:r>
      <w:r w:rsidR="008C777E">
        <w:t xml:space="preserve"> and post-furlough</w:t>
      </w:r>
      <w:r w:rsidR="008D5125">
        <w:t xml:space="preserve"> return to work requirements.</w:t>
      </w:r>
      <w:r w:rsidR="00D82985">
        <w:t xml:space="preserve"> </w:t>
      </w:r>
      <w:r w:rsidR="005429E2" w:rsidRPr="00736D89">
        <w:rPr>
          <w:shd w:val="clear" w:color="auto" w:fill="D9E2F3" w:themeFill="accent1" w:themeFillTint="33"/>
        </w:rPr>
        <w:t>Add to this section as needed using the question below, and/or any other related resource.</w:t>
      </w:r>
      <w:r w:rsidR="005429E2">
        <w:t>]</w:t>
      </w:r>
    </w:p>
    <w:p w14:paraId="57E61C60" w14:textId="392FA07E" w:rsidR="00D04689" w:rsidRPr="00D04689" w:rsidRDefault="00D04689" w:rsidP="00C7395D">
      <w:pPr>
        <w:rPr>
          <w:i/>
          <w:iCs/>
          <w:u w:val="single"/>
        </w:rPr>
      </w:pPr>
      <w:r w:rsidRPr="00D04689">
        <w:rPr>
          <w:i/>
          <w:iCs/>
          <w:u w:val="single"/>
        </w:rPr>
        <w:t>For Consideration</w:t>
      </w:r>
    </w:p>
    <w:p w14:paraId="7B63124D" w14:textId="3F521826" w:rsidR="00D04689" w:rsidRDefault="00D04689" w:rsidP="00D04689">
      <w:pPr>
        <w:pStyle w:val="ListParagraph"/>
        <w:numPr>
          <w:ilvl w:val="0"/>
          <w:numId w:val="32"/>
        </w:numPr>
      </w:pPr>
      <w:r w:rsidRPr="00D04689">
        <w:t xml:space="preserve">If an employee requires accommodations upon returning to work, </w:t>
      </w:r>
      <w:r w:rsidR="00873DE6">
        <w:t xml:space="preserve">will a </w:t>
      </w:r>
      <w:r w:rsidRPr="00D04689">
        <w:t>note from a physician describing what is needed specifically</w:t>
      </w:r>
      <w:r w:rsidR="00873DE6">
        <w:t xml:space="preserve"> be required?</w:t>
      </w:r>
    </w:p>
    <w:p w14:paraId="4B752CF1" w14:textId="3CD2DC50" w:rsidR="001E37B4" w:rsidRDefault="000804B5" w:rsidP="00D04689">
      <w:pPr>
        <w:pStyle w:val="ListParagraph"/>
        <w:numPr>
          <w:ilvl w:val="0"/>
          <w:numId w:val="32"/>
        </w:numPr>
      </w:pPr>
      <w:r>
        <w:t xml:space="preserve">How does the Americans with Disabilities Act (ADA) </w:t>
      </w:r>
      <w:r w:rsidR="003A3C0F">
        <w:t>process get triggered at the health center? (Redirect to standard HR Policies and Procedures, as applicable.)</w:t>
      </w:r>
    </w:p>
    <w:tbl>
      <w:tblPr>
        <w:tblStyle w:val="TableGrid"/>
        <w:tblW w:w="0" w:type="auto"/>
        <w:jc w:val="center"/>
        <w:tblLook w:val="04A0" w:firstRow="1" w:lastRow="0" w:firstColumn="1" w:lastColumn="0" w:noHBand="0" w:noVBand="1"/>
      </w:tblPr>
      <w:tblGrid>
        <w:gridCol w:w="9350"/>
      </w:tblGrid>
      <w:tr w:rsidR="001F7B4D" w14:paraId="5F310C1F" w14:textId="77777777" w:rsidTr="007703AA">
        <w:trPr>
          <w:jc w:val="center"/>
        </w:trPr>
        <w:tc>
          <w:tcPr>
            <w:tcW w:w="9350" w:type="dxa"/>
            <w:shd w:val="clear" w:color="auto" w:fill="D5DCE4" w:themeFill="text2" w:themeFillTint="33"/>
          </w:tcPr>
          <w:p w14:paraId="1B331543" w14:textId="77777777" w:rsidR="007703AA" w:rsidRDefault="007703AA" w:rsidP="000F6ED9">
            <w:pPr>
              <w:jc w:val="center"/>
              <w:rPr>
                <w:b/>
                <w:bCs/>
                <w:u w:val="single"/>
              </w:rPr>
            </w:pPr>
          </w:p>
          <w:p w14:paraId="5CBEEA3F" w14:textId="48CB86C8" w:rsidR="001F7B4D" w:rsidRDefault="001F7B4D" w:rsidP="000F6ED9">
            <w:pPr>
              <w:jc w:val="center"/>
            </w:pPr>
            <w:r w:rsidRPr="001F7B4D">
              <w:rPr>
                <w:b/>
                <w:bCs/>
                <w:u w:val="single"/>
              </w:rPr>
              <w:t>NOTE:</w:t>
            </w:r>
            <w:r>
              <w:t xml:space="preserve"> </w:t>
            </w:r>
            <w:r w:rsidRPr="001F7B4D">
              <w:t xml:space="preserve">All screening and testing protocols </w:t>
            </w:r>
            <w:r w:rsidR="003237AC">
              <w:t>must</w:t>
            </w:r>
            <w:r w:rsidRPr="001F7B4D">
              <w:t xml:space="preserve"> be devised to maintain employee confidentiality.</w:t>
            </w:r>
          </w:p>
          <w:p w14:paraId="52213668" w14:textId="2FAEB768" w:rsidR="007703AA" w:rsidRDefault="007703AA" w:rsidP="00F838D4"/>
        </w:tc>
      </w:tr>
    </w:tbl>
    <w:p w14:paraId="500CC2BF" w14:textId="77777777" w:rsidR="004C2F31" w:rsidRDefault="004C2F31" w:rsidP="00C7395D"/>
    <w:p w14:paraId="3F52E1E5" w14:textId="1F4F5165" w:rsidR="004C46E2" w:rsidRDefault="00676731" w:rsidP="00450B2D">
      <w:r>
        <w:t>If [</w:t>
      </w:r>
      <w:r w:rsidRPr="002758C4">
        <w:rPr>
          <w:shd w:val="clear" w:color="auto" w:fill="D9E2F3" w:themeFill="accent1" w:themeFillTint="33"/>
        </w:rPr>
        <w:t>Name of FQHC</w:t>
      </w:r>
      <w:r>
        <w:t xml:space="preserve">] </w:t>
      </w:r>
      <w:r w:rsidR="00862F16">
        <w:t xml:space="preserve">conducts </w:t>
      </w:r>
      <w:r w:rsidR="004C46E2">
        <w:t>screening and/or on-site testing</w:t>
      </w:r>
      <w:r w:rsidR="00862F16">
        <w:t>, procedures will be put in place to ensure that it</w:t>
      </w:r>
      <w:r w:rsidR="002758C4">
        <w:t xml:space="preserve"> </w:t>
      </w:r>
      <w:r w:rsidR="004C46E2">
        <w:t>will be confidential</w:t>
      </w:r>
      <w:r w:rsidR="002E5520">
        <w:t xml:space="preserve"> and in accordance with federal, state</w:t>
      </w:r>
      <w:r w:rsidR="16FEDC4C">
        <w:t>,</w:t>
      </w:r>
      <w:r w:rsidR="002E5520">
        <w:t xml:space="preserve"> and local laws</w:t>
      </w:r>
      <w:r w:rsidR="009C088F">
        <w:t xml:space="preserve"> and public health gu</w:t>
      </w:r>
      <w:r w:rsidR="00F408CF">
        <w:t>idelines</w:t>
      </w:r>
      <w:r w:rsidR="004C46E2">
        <w:t>:</w:t>
      </w:r>
    </w:p>
    <w:p w14:paraId="69B0E7A7" w14:textId="77777777" w:rsidR="004C46E2" w:rsidRDefault="004C46E2" w:rsidP="00450B2D">
      <w:pPr>
        <w:pStyle w:val="ListParagraph"/>
        <w:numPr>
          <w:ilvl w:val="0"/>
          <w:numId w:val="17"/>
        </w:numPr>
      </w:pPr>
      <w:r>
        <w:t>There will be a dedicated space for employees to undergo screening or testing.</w:t>
      </w:r>
    </w:p>
    <w:p w14:paraId="42B3ED3A" w14:textId="77777777" w:rsidR="004C46E2" w:rsidRDefault="004C46E2" w:rsidP="00450B2D">
      <w:pPr>
        <w:pStyle w:val="ListParagraph"/>
        <w:numPr>
          <w:ilvl w:val="0"/>
          <w:numId w:val="17"/>
        </w:numPr>
      </w:pPr>
      <w:r>
        <w:t>Only the employee responsible for conducting screening and/or testing will discuss screening questions with the employee being screened and/or or tested.</w:t>
      </w:r>
    </w:p>
    <w:p w14:paraId="0BA091B5" w14:textId="77777777" w:rsidR="004C46E2" w:rsidRDefault="004C46E2" w:rsidP="00450B2D">
      <w:pPr>
        <w:pStyle w:val="ListParagraph"/>
        <w:numPr>
          <w:ilvl w:val="0"/>
          <w:numId w:val="17"/>
        </w:numPr>
      </w:pPr>
      <w:r>
        <w:t xml:space="preserve">Specific individual responses to screening questions will not be recorded. </w:t>
      </w:r>
    </w:p>
    <w:p w14:paraId="2A0272BF" w14:textId="77777777" w:rsidR="004C46E2" w:rsidRDefault="004C46E2" w:rsidP="00450B2D">
      <w:pPr>
        <w:pStyle w:val="ListParagraph"/>
        <w:numPr>
          <w:ilvl w:val="0"/>
          <w:numId w:val="17"/>
        </w:numPr>
      </w:pPr>
      <w:r>
        <w:t xml:space="preserve">Daily temperature information (if applicable) will not be recorded. </w:t>
      </w:r>
    </w:p>
    <w:p w14:paraId="3AF8C062" w14:textId="77777777" w:rsidR="004C46E2" w:rsidRDefault="004C46E2" w:rsidP="00450B2D">
      <w:pPr>
        <w:pStyle w:val="ListParagraph"/>
        <w:numPr>
          <w:ilvl w:val="0"/>
          <w:numId w:val="17"/>
        </w:numPr>
      </w:pPr>
      <w:r>
        <w:t xml:space="preserve">Only a log that includes the employee’s name and whether they “passed” screening will be maintained. </w:t>
      </w:r>
    </w:p>
    <w:p w14:paraId="73F955E0" w14:textId="7F816F92" w:rsidR="004C46E2" w:rsidRDefault="004C46E2" w:rsidP="004C46E2">
      <w:pPr>
        <w:pStyle w:val="ListParagraph"/>
        <w:numPr>
          <w:ilvl w:val="1"/>
          <w:numId w:val="17"/>
        </w:numPr>
      </w:pPr>
      <w:r>
        <w:t>Daily logs will be stored separately from other personnel files.</w:t>
      </w:r>
    </w:p>
    <w:p w14:paraId="114BB3E9" w14:textId="1C5C8428" w:rsidR="005429E2" w:rsidRPr="005429E2" w:rsidRDefault="005429E2" w:rsidP="00A93182">
      <w:r>
        <w:lastRenderedPageBreak/>
        <w:t>[</w:t>
      </w:r>
      <w:r w:rsidRPr="005429E2">
        <w:rPr>
          <w:shd w:val="clear" w:color="auto" w:fill="D9E2F3" w:themeFill="accent1" w:themeFillTint="33"/>
        </w:rPr>
        <w:t>Add to this section as needed using the questions below, and/or any other related resource</w:t>
      </w:r>
      <w:r w:rsidRPr="005429E2">
        <w:t>.]</w:t>
      </w:r>
    </w:p>
    <w:p w14:paraId="12DFFA00" w14:textId="07423083" w:rsidR="00A93182" w:rsidRPr="00A93182" w:rsidRDefault="00A93182" w:rsidP="00A93182">
      <w:pPr>
        <w:rPr>
          <w:i/>
          <w:iCs/>
          <w:u w:val="single"/>
        </w:rPr>
      </w:pPr>
      <w:r w:rsidRPr="00A93182">
        <w:rPr>
          <w:i/>
          <w:iCs/>
          <w:u w:val="single"/>
        </w:rPr>
        <w:t>For Consideration</w:t>
      </w:r>
    </w:p>
    <w:p w14:paraId="196BBB91" w14:textId="51B9066F" w:rsidR="00A93182" w:rsidRDefault="004965EF" w:rsidP="00503AEC">
      <w:pPr>
        <w:pStyle w:val="ListParagraph"/>
        <w:numPr>
          <w:ilvl w:val="0"/>
          <w:numId w:val="32"/>
        </w:numPr>
      </w:pPr>
      <w:r>
        <w:t>Discuss with Legal Counsel how long screening logs should be kept on file and who should have access to them. Add the information to this document.</w:t>
      </w:r>
    </w:p>
    <w:p w14:paraId="5935C30A" w14:textId="77777777" w:rsidR="004965EF" w:rsidRDefault="004965EF" w:rsidP="004965EF">
      <w:pPr>
        <w:pStyle w:val="ListParagraph"/>
        <w:numPr>
          <w:ilvl w:val="0"/>
          <w:numId w:val="32"/>
        </w:numPr>
      </w:pPr>
      <w:r>
        <w:t>May e</w:t>
      </w:r>
      <w:r w:rsidRPr="004965EF">
        <w:t>mployees may be tested by approved medical providers, pharmacies, or laboratories if that is their preference</w:t>
      </w:r>
      <w:r>
        <w:t>?</w:t>
      </w:r>
      <w:r w:rsidRPr="004965EF">
        <w:t xml:space="preserve"> </w:t>
      </w:r>
    </w:p>
    <w:p w14:paraId="48E40A3E" w14:textId="7F623095" w:rsidR="004965EF" w:rsidRDefault="004965EF" w:rsidP="004965EF">
      <w:pPr>
        <w:pStyle w:val="ListParagraph"/>
        <w:numPr>
          <w:ilvl w:val="0"/>
          <w:numId w:val="32"/>
        </w:numPr>
      </w:pPr>
      <w:r>
        <w:t>Do r</w:t>
      </w:r>
      <w:r w:rsidRPr="004965EF">
        <w:t xml:space="preserve">esults of outside tests </w:t>
      </w:r>
      <w:r>
        <w:t xml:space="preserve">need to </w:t>
      </w:r>
      <w:r w:rsidRPr="004965EF">
        <w:t xml:space="preserve">be provided to </w:t>
      </w:r>
      <w:r>
        <w:t>your FQHC?</w:t>
      </w:r>
      <w:r w:rsidR="00D14B20">
        <w:t xml:space="preserve"> If so, how? </w:t>
      </w:r>
    </w:p>
    <w:tbl>
      <w:tblPr>
        <w:tblStyle w:val="TableGrid"/>
        <w:tblW w:w="0" w:type="auto"/>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Look w:val="04A0" w:firstRow="1" w:lastRow="0" w:firstColumn="1" w:lastColumn="0" w:noHBand="0" w:noVBand="1"/>
      </w:tblPr>
      <w:tblGrid>
        <w:gridCol w:w="9270"/>
      </w:tblGrid>
      <w:tr w:rsidR="00DE3A64" w:rsidRPr="00EF3DFD" w14:paraId="38EEA08C" w14:textId="77777777" w:rsidTr="00B372DD">
        <w:tc>
          <w:tcPr>
            <w:tcW w:w="9350" w:type="dxa"/>
          </w:tcPr>
          <w:p w14:paraId="2A09116F" w14:textId="3382CF4E" w:rsidR="00DE3A64" w:rsidRPr="00EF3DFD" w:rsidRDefault="00DE3A64" w:rsidP="003121F7">
            <w:pPr>
              <w:rPr>
                <w:sz w:val="24"/>
                <w:szCs w:val="24"/>
              </w:rPr>
            </w:pPr>
            <w:r w:rsidRPr="00476236">
              <w:rPr>
                <w:b/>
                <w:bCs/>
                <w:sz w:val="24"/>
                <w:szCs w:val="24"/>
              </w:rPr>
              <w:t>Policy</w:t>
            </w:r>
            <w:r w:rsidR="00612B6B">
              <w:rPr>
                <w:b/>
                <w:bCs/>
                <w:sz w:val="24"/>
                <w:szCs w:val="24"/>
              </w:rPr>
              <w:t xml:space="preserve"> HR-EM-8</w:t>
            </w:r>
            <w:r w:rsidRPr="00476236">
              <w:rPr>
                <w:b/>
                <w:bCs/>
                <w:sz w:val="24"/>
                <w:szCs w:val="24"/>
              </w:rPr>
              <w:t>:</w:t>
            </w:r>
            <w:r w:rsidRPr="00EF3DFD">
              <w:rPr>
                <w:sz w:val="24"/>
                <w:szCs w:val="24"/>
              </w:rPr>
              <w:t xml:space="preserve"> [</w:t>
            </w:r>
            <w:r w:rsidRPr="00EF3DFD">
              <w:rPr>
                <w:sz w:val="24"/>
                <w:szCs w:val="24"/>
                <w:shd w:val="clear" w:color="auto" w:fill="D9E2F3" w:themeFill="accent1" w:themeFillTint="33"/>
              </w:rPr>
              <w:t xml:space="preserve">Name of </w:t>
            </w:r>
            <w:r w:rsidR="00D270BB">
              <w:rPr>
                <w:sz w:val="24"/>
                <w:szCs w:val="24"/>
                <w:shd w:val="clear" w:color="auto" w:fill="D9E2F3" w:themeFill="accent1" w:themeFillTint="33"/>
              </w:rPr>
              <w:t>FQ</w:t>
            </w:r>
            <w:r w:rsidRPr="00EF3DFD">
              <w:rPr>
                <w:sz w:val="24"/>
                <w:szCs w:val="24"/>
                <w:shd w:val="clear" w:color="auto" w:fill="D9E2F3" w:themeFill="accent1" w:themeFillTint="33"/>
              </w:rPr>
              <w:t>HC</w:t>
            </w:r>
            <w:r w:rsidRPr="00EF3DFD">
              <w:rPr>
                <w:sz w:val="24"/>
                <w:szCs w:val="24"/>
              </w:rPr>
              <w:t xml:space="preserve">] employees returning from vacations to locations deemed “high risk” for community transmission as per local, state, and/or federal health authorities </w:t>
            </w:r>
            <w:r w:rsidR="00A00932">
              <w:rPr>
                <w:sz w:val="24"/>
                <w:szCs w:val="24"/>
              </w:rPr>
              <w:t xml:space="preserve">may </w:t>
            </w:r>
            <w:r w:rsidR="00AC0EC2" w:rsidRPr="00EF3DFD">
              <w:rPr>
                <w:sz w:val="24"/>
                <w:szCs w:val="24"/>
              </w:rPr>
              <w:t xml:space="preserve">be subject to </w:t>
            </w:r>
            <w:r w:rsidR="00815DBE">
              <w:rPr>
                <w:sz w:val="24"/>
                <w:szCs w:val="24"/>
              </w:rPr>
              <w:t xml:space="preserve">quarantine, </w:t>
            </w:r>
            <w:r w:rsidR="00250A76">
              <w:rPr>
                <w:sz w:val="24"/>
                <w:szCs w:val="24"/>
              </w:rPr>
              <w:t>symptomatic</w:t>
            </w:r>
            <w:r w:rsidR="00070D3C">
              <w:rPr>
                <w:sz w:val="24"/>
                <w:szCs w:val="24"/>
              </w:rPr>
              <w:t xml:space="preserve"> </w:t>
            </w:r>
            <w:r w:rsidR="00AB4AC6" w:rsidRPr="00AB4AC6">
              <w:rPr>
                <w:sz w:val="24"/>
                <w:szCs w:val="24"/>
              </w:rPr>
              <w:t xml:space="preserve">and risk assessment </w:t>
            </w:r>
            <w:r w:rsidR="00AC0EC2" w:rsidRPr="00EF3DFD">
              <w:rPr>
                <w:sz w:val="24"/>
                <w:szCs w:val="24"/>
              </w:rPr>
              <w:t>screening and/or proof of a negative laboratory test result before they may return to work, in accordance with local, state, and or federal public health guidelines.</w:t>
            </w:r>
          </w:p>
        </w:tc>
      </w:tr>
    </w:tbl>
    <w:p w14:paraId="684BF8DE" w14:textId="77777777" w:rsidR="00DE3A64" w:rsidRDefault="00DE3A64" w:rsidP="00DE3A64">
      <w:pPr>
        <w:ind w:left="360"/>
      </w:pPr>
    </w:p>
    <w:p w14:paraId="3D489758" w14:textId="4316D409" w:rsidR="004D7C4B" w:rsidRDefault="00F4361F" w:rsidP="00A00932">
      <w:r>
        <w:t>Any e</w:t>
      </w:r>
      <w:r w:rsidR="003C548A">
        <w:t>mployee</w:t>
      </w:r>
      <w:r>
        <w:t xml:space="preserve"> </w:t>
      </w:r>
      <w:r w:rsidR="003C548A">
        <w:t>that travel</w:t>
      </w:r>
      <w:r>
        <w:t>s</w:t>
      </w:r>
      <w:r w:rsidR="003C548A">
        <w:t xml:space="preserve"> to </w:t>
      </w:r>
      <w:r>
        <w:t xml:space="preserve">a </w:t>
      </w:r>
      <w:r w:rsidR="003C548A">
        <w:t xml:space="preserve">location deemed “high risk” for community transmission may be subject to </w:t>
      </w:r>
      <w:r w:rsidR="00070D3C">
        <w:t xml:space="preserve">quarantine, </w:t>
      </w:r>
      <w:r w:rsidR="00250A76">
        <w:t>symptomatic</w:t>
      </w:r>
      <w:r w:rsidR="00070D3C">
        <w:t xml:space="preserve"> </w:t>
      </w:r>
      <w:r w:rsidR="00EC1FDE" w:rsidRPr="00EC1FDE">
        <w:t xml:space="preserve">and risk assessment </w:t>
      </w:r>
      <w:r w:rsidR="003C548A">
        <w:t xml:space="preserve">screening and/or proof of a negative laboratory test result before </w:t>
      </w:r>
      <w:r>
        <w:t>he or she</w:t>
      </w:r>
      <w:r w:rsidR="000027DD">
        <w:t xml:space="preserve"> may return to work. </w:t>
      </w:r>
      <w:r w:rsidR="00E657B2">
        <w:t xml:space="preserve">The following will be considered when </w:t>
      </w:r>
      <w:r w:rsidR="00FB233C">
        <w:t xml:space="preserve">determining </w:t>
      </w:r>
      <w:r w:rsidR="00070D3C">
        <w:t xml:space="preserve">if an employee </w:t>
      </w:r>
      <w:r w:rsidR="00F9500F">
        <w:t xml:space="preserve">must quarantine, be </w:t>
      </w:r>
      <w:r w:rsidR="00FB233C">
        <w:t>screen</w:t>
      </w:r>
      <w:r w:rsidR="00F9500F">
        <w:t xml:space="preserve">ed </w:t>
      </w:r>
      <w:r w:rsidR="00FB233C">
        <w:t xml:space="preserve">and/or </w:t>
      </w:r>
      <w:r w:rsidR="00F9500F">
        <w:t xml:space="preserve">produce a negative </w:t>
      </w:r>
      <w:r w:rsidR="00FB233C">
        <w:t>tes</w:t>
      </w:r>
      <w:r w:rsidR="00F9500F">
        <w:t>t</w:t>
      </w:r>
      <w:r w:rsidR="00FB233C">
        <w:t xml:space="preserve"> </w:t>
      </w:r>
      <w:r w:rsidR="00C81B89">
        <w:t xml:space="preserve">result before allowing </w:t>
      </w:r>
      <w:r>
        <w:t xml:space="preserve">an </w:t>
      </w:r>
      <w:r w:rsidR="00C81B89">
        <w:t>employee to return to work</w:t>
      </w:r>
      <w:r>
        <w:t xml:space="preserve"> after travel</w:t>
      </w:r>
      <w:r w:rsidR="00D41A5E">
        <w:t xml:space="preserve"> outside the home community</w:t>
      </w:r>
      <w:r w:rsidR="00C81B89">
        <w:t>:</w:t>
      </w:r>
    </w:p>
    <w:p w14:paraId="2F643367" w14:textId="01938305" w:rsidR="00C81B89" w:rsidRDefault="001D484A" w:rsidP="00C81B89">
      <w:pPr>
        <w:pStyle w:val="ListParagraph"/>
        <w:numPr>
          <w:ilvl w:val="0"/>
          <w:numId w:val="16"/>
        </w:numPr>
      </w:pPr>
      <w:r>
        <w:t>Incident-specific l</w:t>
      </w:r>
      <w:r w:rsidR="00C81B89" w:rsidRPr="00C81B89">
        <w:t>ocal, state, and or federal public health guidelines</w:t>
      </w:r>
      <w:r w:rsidR="00C81B89">
        <w:t xml:space="preserve"> </w:t>
      </w:r>
      <w:r w:rsidR="00CA1637">
        <w:t>regarding what defines “high risk” locations during the public health emergency</w:t>
      </w:r>
      <w:r w:rsidR="005D05C1">
        <w:t>, and what actions should be taken upon return from these locations.</w:t>
      </w:r>
    </w:p>
    <w:p w14:paraId="4F68FBCE" w14:textId="7BA6D836" w:rsidR="005D05C1" w:rsidRDefault="00F749C9" w:rsidP="00C81B89">
      <w:pPr>
        <w:pStyle w:val="ListParagraph"/>
        <w:numPr>
          <w:ilvl w:val="0"/>
          <w:numId w:val="16"/>
        </w:numPr>
      </w:pPr>
      <w:r>
        <w:t xml:space="preserve">What travel method(s) was/were used </w:t>
      </w:r>
      <w:r w:rsidR="0075484E">
        <w:t>to travel to and from the location?</w:t>
      </w:r>
    </w:p>
    <w:p w14:paraId="265FECC6" w14:textId="77777777" w:rsidR="00837C8D" w:rsidRDefault="00837C8D" w:rsidP="00837C8D">
      <w:pPr>
        <w:pStyle w:val="ListParagraph"/>
        <w:numPr>
          <w:ilvl w:val="0"/>
          <w:numId w:val="16"/>
        </w:numPr>
      </w:pPr>
      <w:r>
        <w:t>What activities were undertaken while traveling?</w:t>
      </w:r>
    </w:p>
    <w:p w14:paraId="0E330446" w14:textId="08E01AD5" w:rsidR="00837C8D" w:rsidRDefault="00897442" w:rsidP="00837C8D">
      <w:pPr>
        <w:pStyle w:val="ListParagraph"/>
        <w:numPr>
          <w:ilvl w:val="0"/>
          <w:numId w:val="16"/>
        </w:numPr>
      </w:pPr>
      <w:r>
        <w:t>How often did employee go out into the community</w:t>
      </w:r>
      <w:r w:rsidR="00245D35">
        <w:t>?</w:t>
      </w:r>
    </w:p>
    <w:p w14:paraId="16A9E172" w14:textId="3634F67B" w:rsidR="00897442" w:rsidRDefault="00F4361F" w:rsidP="00C81B89">
      <w:pPr>
        <w:pStyle w:val="ListParagraph"/>
        <w:numPr>
          <w:ilvl w:val="0"/>
          <w:numId w:val="16"/>
        </w:numPr>
      </w:pPr>
      <w:r>
        <w:t>Was employee</w:t>
      </w:r>
      <w:r w:rsidR="00D41A5E">
        <w:t xml:space="preserve"> exposed to </w:t>
      </w:r>
      <w:r w:rsidR="00A103D5">
        <w:t>anyone who was ill or had symptoms suggestive of infection?</w:t>
      </w:r>
    </w:p>
    <w:p w14:paraId="28E08D46" w14:textId="4075E60A" w:rsidR="00A103D5" w:rsidRDefault="00A103D5" w:rsidP="00C81B89">
      <w:pPr>
        <w:pStyle w:val="ListParagraph"/>
        <w:numPr>
          <w:ilvl w:val="0"/>
          <w:numId w:val="16"/>
        </w:numPr>
      </w:pPr>
      <w:r>
        <w:t xml:space="preserve">Did employee take </w:t>
      </w:r>
      <w:r w:rsidR="004A32B4">
        <w:t xml:space="preserve">all recommended </w:t>
      </w:r>
      <w:r w:rsidR="00203653">
        <w:t>mitigation</w:t>
      </w:r>
      <w:r w:rsidR="004A32B4">
        <w:t xml:space="preserve"> actions while traveling (e.g., wearing a face covering; staying at least 6 feet from others</w:t>
      </w:r>
      <w:r w:rsidR="00BB34FA">
        <w:t xml:space="preserve"> outside of household group</w:t>
      </w:r>
      <w:r w:rsidR="00BF251A">
        <w:t>; practicing proper hand hygiene</w:t>
      </w:r>
      <w:r w:rsidR="002457FB">
        <w:t>)?</w:t>
      </w:r>
    </w:p>
    <w:p w14:paraId="408DDC20" w14:textId="14A498C3" w:rsidR="002457FB" w:rsidRDefault="00815DBE" w:rsidP="002457FB">
      <w:r>
        <w:t xml:space="preserve"> </w:t>
      </w:r>
      <w:r w:rsidR="000D1F10">
        <w:t>[</w:t>
      </w:r>
      <w:r w:rsidR="000D1F10" w:rsidRPr="00C407EC">
        <w:rPr>
          <w:shd w:val="clear" w:color="auto" w:fill="D9E2F3" w:themeFill="accent1" w:themeFillTint="33"/>
        </w:rPr>
        <w:t>Name of FQHC</w:t>
      </w:r>
      <w:r w:rsidR="000D1F10">
        <w:t xml:space="preserve">] </w:t>
      </w:r>
      <w:r w:rsidR="00C407EC">
        <w:t xml:space="preserve">will work with </w:t>
      </w:r>
      <w:r w:rsidR="00EF60E9">
        <w:t xml:space="preserve">an employee before he or she travels, and upon his or her return to the home community, to </w:t>
      </w:r>
      <w:r w:rsidR="007E11B4">
        <w:t xml:space="preserve">identify ways to minimize risk to the employee and to </w:t>
      </w:r>
      <w:r w:rsidR="00EF60E9">
        <w:t xml:space="preserve">ensure that </w:t>
      </w:r>
      <w:r w:rsidR="002115CE">
        <w:t>the most appropriate course of action to maintain the safety of</w:t>
      </w:r>
      <w:r w:rsidR="00A5307D">
        <w:t xml:space="preserve"> all employees and patients of [</w:t>
      </w:r>
      <w:r w:rsidR="00A5307D" w:rsidRPr="00A5307D">
        <w:rPr>
          <w:shd w:val="clear" w:color="auto" w:fill="D9E2F3" w:themeFill="accent1" w:themeFillTint="33"/>
        </w:rPr>
        <w:t>Name of FQHC</w:t>
      </w:r>
      <w:r w:rsidR="00A5307D">
        <w:t xml:space="preserve">] </w:t>
      </w:r>
      <w:r w:rsidR="00512212">
        <w:t>is taken.</w:t>
      </w:r>
      <w:r w:rsidR="00230CE4">
        <w:t xml:space="preserve"> </w:t>
      </w:r>
      <w:r w:rsidR="00CB0963">
        <w:t xml:space="preserve">All related communications and decisions will be documented by </w:t>
      </w:r>
      <w:r w:rsidR="00363A32">
        <w:t>[</w:t>
      </w:r>
      <w:r w:rsidR="00363A32" w:rsidRPr="00363A32">
        <w:rPr>
          <w:shd w:val="clear" w:color="auto" w:fill="D9E2F3" w:themeFill="accent1" w:themeFillTint="33"/>
        </w:rPr>
        <w:t>Title of HR contact</w:t>
      </w:r>
      <w:r w:rsidR="00363A32">
        <w:t>]</w:t>
      </w:r>
      <w:r w:rsidR="005A7939">
        <w:t>.</w:t>
      </w:r>
    </w:p>
    <w:p w14:paraId="14D0170D" w14:textId="2DFFB248" w:rsidR="0014161E" w:rsidRPr="0095494F" w:rsidRDefault="00612B6B" w:rsidP="00612B6B">
      <w:pPr>
        <w:rPr>
          <w:i/>
          <w:iCs/>
        </w:rPr>
      </w:pPr>
      <w:r w:rsidRPr="0095494F">
        <w:rPr>
          <w:i/>
          <w:iCs/>
        </w:rPr>
        <w:t xml:space="preserve">See </w:t>
      </w:r>
      <w:r w:rsidR="002804F0" w:rsidRPr="0095494F">
        <w:rPr>
          <w:i/>
          <w:iCs/>
        </w:rPr>
        <w:t>P</w:t>
      </w:r>
      <w:r w:rsidRPr="0095494F">
        <w:rPr>
          <w:i/>
          <w:iCs/>
        </w:rPr>
        <w:t xml:space="preserve">olicy HR-EM-7 for additional information regarding confidential screening and/or on-site testing protocols. </w:t>
      </w:r>
    </w:p>
    <w:p w14:paraId="09853B3F" w14:textId="77777777" w:rsidR="00835C92" w:rsidRDefault="00835C92" w:rsidP="002457FB"/>
    <w:tbl>
      <w:tblPr>
        <w:tblStyle w:val="TableGrid"/>
        <w:tblW w:w="0" w:type="auto"/>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Look w:val="04A0" w:firstRow="1" w:lastRow="0" w:firstColumn="1" w:lastColumn="0" w:noHBand="0" w:noVBand="1"/>
      </w:tblPr>
      <w:tblGrid>
        <w:gridCol w:w="9270"/>
      </w:tblGrid>
      <w:tr w:rsidR="00B37B2E" w:rsidRPr="00EF3DFD" w14:paraId="7A54BFCC" w14:textId="77777777" w:rsidTr="00B372DD">
        <w:tc>
          <w:tcPr>
            <w:tcW w:w="9350" w:type="dxa"/>
          </w:tcPr>
          <w:p w14:paraId="0E76B043" w14:textId="5A72AFFD" w:rsidR="00B37B2E" w:rsidRPr="00EF3DFD" w:rsidRDefault="00C268A1" w:rsidP="007658E9">
            <w:pPr>
              <w:rPr>
                <w:sz w:val="24"/>
                <w:szCs w:val="24"/>
              </w:rPr>
            </w:pPr>
            <w:r w:rsidRPr="00EF3DFD">
              <w:rPr>
                <w:b/>
                <w:bCs/>
                <w:sz w:val="24"/>
                <w:szCs w:val="24"/>
              </w:rPr>
              <w:t>Policy</w:t>
            </w:r>
            <w:r w:rsidR="00F936EF">
              <w:rPr>
                <w:b/>
                <w:bCs/>
                <w:sz w:val="24"/>
                <w:szCs w:val="24"/>
              </w:rPr>
              <w:t xml:space="preserve"> HR-EM-9</w:t>
            </w:r>
            <w:r w:rsidRPr="00EF3DFD">
              <w:rPr>
                <w:b/>
                <w:bCs/>
                <w:sz w:val="24"/>
                <w:szCs w:val="24"/>
              </w:rPr>
              <w:t xml:space="preserve">: </w:t>
            </w:r>
            <w:r w:rsidRPr="00EF3DFD">
              <w:rPr>
                <w:sz w:val="24"/>
                <w:szCs w:val="24"/>
              </w:rPr>
              <w:t>[</w:t>
            </w:r>
            <w:r w:rsidRPr="00EF3DFD">
              <w:rPr>
                <w:sz w:val="24"/>
                <w:szCs w:val="24"/>
                <w:shd w:val="clear" w:color="auto" w:fill="D9E2F3" w:themeFill="accent1" w:themeFillTint="33"/>
              </w:rPr>
              <w:t xml:space="preserve">Name of </w:t>
            </w:r>
            <w:r w:rsidR="00D270BB">
              <w:rPr>
                <w:sz w:val="24"/>
                <w:szCs w:val="24"/>
                <w:shd w:val="clear" w:color="auto" w:fill="D9E2F3" w:themeFill="accent1" w:themeFillTint="33"/>
              </w:rPr>
              <w:t>FQ</w:t>
            </w:r>
            <w:r w:rsidRPr="00EF3DFD">
              <w:rPr>
                <w:sz w:val="24"/>
                <w:szCs w:val="24"/>
                <w:shd w:val="clear" w:color="auto" w:fill="D9E2F3" w:themeFill="accent1" w:themeFillTint="33"/>
              </w:rPr>
              <w:t>HC</w:t>
            </w:r>
            <w:r w:rsidRPr="00EF3DFD">
              <w:rPr>
                <w:sz w:val="24"/>
                <w:szCs w:val="24"/>
              </w:rPr>
              <w:t xml:space="preserve">] employees </w:t>
            </w:r>
            <w:r w:rsidR="004D7761">
              <w:rPr>
                <w:sz w:val="24"/>
                <w:szCs w:val="24"/>
              </w:rPr>
              <w:t xml:space="preserve">may </w:t>
            </w:r>
            <w:r w:rsidRPr="00EF3DFD">
              <w:rPr>
                <w:sz w:val="24"/>
                <w:szCs w:val="24"/>
              </w:rPr>
              <w:t xml:space="preserve">be subject to </w:t>
            </w:r>
            <w:r w:rsidR="00250A76">
              <w:rPr>
                <w:sz w:val="24"/>
                <w:szCs w:val="24"/>
              </w:rPr>
              <w:t>symptomatic</w:t>
            </w:r>
            <w:r w:rsidRPr="00EF3DFD">
              <w:rPr>
                <w:sz w:val="24"/>
                <w:szCs w:val="24"/>
              </w:rPr>
              <w:t xml:space="preserve"> </w:t>
            </w:r>
            <w:r w:rsidR="00EC1FDE" w:rsidRPr="00EC1FDE">
              <w:rPr>
                <w:sz w:val="24"/>
                <w:szCs w:val="24"/>
              </w:rPr>
              <w:t xml:space="preserve">and risk assessment </w:t>
            </w:r>
            <w:r w:rsidRPr="00EF3DFD">
              <w:rPr>
                <w:sz w:val="24"/>
                <w:szCs w:val="24"/>
              </w:rPr>
              <w:t xml:space="preserve">screening </w:t>
            </w:r>
            <w:r w:rsidR="00EB162C" w:rsidRPr="00EF3DFD">
              <w:rPr>
                <w:sz w:val="24"/>
                <w:szCs w:val="24"/>
              </w:rPr>
              <w:t xml:space="preserve">in accordance with local, state, and/or federal public health guidelines and/or regulations </w:t>
            </w:r>
            <w:r w:rsidR="008A7C2A" w:rsidRPr="00EF3DFD">
              <w:rPr>
                <w:sz w:val="24"/>
                <w:szCs w:val="24"/>
              </w:rPr>
              <w:t>each day that they report for work</w:t>
            </w:r>
            <w:r w:rsidR="00312141" w:rsidRPr="00EF3DFD">
              <w:rPr>
                <w:sz w:val="24"/>
                <w:szCs w:val="24"/>
              </w:rPr>
              <w:t xml:space="preserve"> </w:t>
            </w:r>
            <w:r w:rsidR="0099734A" w:rsidRPr="00EF3DFD">
              <w:rPr>
                <w:sz w:val="24"/>
                <w:szCs w:val="24"/>
              </w:rPr>
              <w:t xml:space="preserve">during </w:t>
            </w:r>
            <w:r w:rsidR="00E6161D" w:rsidRPr="00EF3DFD">
              <w:rPr>
                <w:sz w:val="24"/>
                <w:szCs w:val="24"/>
              </w:rPr>
              <w:t>the public health emergency.</w:t>
            </w:r>
            <w:r w:rsidR="0099734A" w:rsidRPr="00EF3DFD">
              <w:rPr>
                <w:sz w:val="24"/>
                <w:szCs w:val="24"/>
              </w:rPr>
              <w:t xml:space="preserve"> </w:t>
            </w:r>
            <w:r w:rsidR="008A7C2A" w:rsidRPr="00EF3DFD">
              <w:rPr>
                <w:sz w:val="24"/>
                <w:szCs w:val="24"/>
              </w:rPr>
              <w:t xml:space="preserve"> </w:t>
            </w:r>
            <w:r w:rsidR="00FF5BFC">
              <w:rPr>
                <w:sz w:val="24"/>
                <w:szCs w:val="24"/>
              </w:rPr>
              <w:lastRenderedPageBreak/>
              <w:t>[</w:t>
            </w:r>
            <w:r w:rsidR="00BC75CB" w:rsidRPr="00E16239">
              <w:rPr>
                <w:sz w:val="24"/>
                <w:szCs w:val="24"/>
                <w:shd w:val="clear" w:color="auto" w:fill="ACB9CA" w:themeFill="text2" w:themeFillTint="66"/>
              </w:rPr>
              <w:t xml:space="preserve">They </w:t>
            </w:r>
            <w:r w:rsidR="0052374D">
              <w:rPr>
                <w:sz w:val="24"/>
                <w:szCs w:val="24"/>
                <w:shd w:val="clear" w:color="auto" w:fill="ACB9CA" w:themeFill="text2" w:themeFillTint="66"/>
              </w:rPr>
              <w:t xml:space="preserve">may </w:t>
            </w:r>
            <w:r w:rsidR="00BC75CB" w:rsidRPr="00E16239">
              <w:rPr>
                <w:sz w:val="24"/>
                <w:szCs w:val="24"/>
                <w:shd w:val="clear" w:color="auto" w:fill="ACB9CA" w:themeFill="text2" w:themeFillTint="66"/>
              </w:rPr>
              <w:t>also be subject to</w:t>
            </w:r>
            <w:r w:rsidR="00BC75CB">
              <w:rPr>
                <w:sz w:val="24"/>
                <w:szCs w:val="24"/>
              </w:rPr>
              <w:t xml:space="preserve"> </w:t>
            </w:r>
            <w:r w:rsidR="00860317">
              <w:rPr>
                <w:sz w:val="24"/>
                <w:szCs w:val="24"/>
              </w:rPr>
              <w:t>[</w:t>
            </w:r>
            <w:r w:rsidR="00860317" w:rsidRPr="00860317">
              <w:rPr>
                <w:sz w:val="24"/>
                <w:szCs w:val="24"/>
                <w:shd w:val="clear" w:color="auto" w:fill="D9E2F3" w:themeFill="accent1" w:themeFillTint="33"/>
              </w:rPr>
              <w:t>weekly/bi-weekly</w:t>
            </w:r>
            <w:r w:rsidR="00860317">
              <w:rPr>
                <w:sz w:val="24"/>
                <w:szCs w:val="24"/>
              </w:rPr>
              <w:t xml:space="preserve">] </w:t>
            </w:r>
            <w:r w:rsidR="00860317" w:rsidRPr="00E16239">
              <w:rPr>
                <w:sz w:val="24"/>
                <w:szCs w:val="24"/>
                <w:shd w:val="clear" w:color="auto" w:fill="ACB9CA" w:themeFill="text2" w:themeFillTint="66"/>
              </w:rPr>
              <w:t>laboratory testing in accordance with local, state, and/or federal public health guidelines and/or regulations</w:t>
            </w:r>
            <w:r w:rsidR="00C948B8" w:rsidRPr="00E16239">
              <w:rPr>
                <w:sz w:val="24"/>
                <w:szCs w:val="24"/>
                <w:shd w:val="clear" w:color="auto" w:fill="ACB9CA" w:themeFill="text2" w:themeFillTint="66"/>
              </w:rPr>
              <w:t xml:space="preserve"> (pending test availability)</w:t>
            </w:r>
            <w:r w:rsidR="00C948B8">
              <w:rPr>
                <w:sz w:val="24"/>
                <w:szCs w:val="24"/>
              </w:rPr>
              <w:t>.</w:t>
            </w:r>
            <w:r w:rsidR="00FF5BFC">
              <w:rPr>
                <w:sz w:val="24"/>
                <w:szCs w:val="24"/>
              </w:rPr>
              <w:t>]</w:t>
            </w:r>
          </w:p>
        </w:tc>
      </w:tr>
    </w:tbl>
    <w:p w14:paraId="160CB61E" w14:textId="54F63DC2" w:rsidR="00951493" w:rsidRDefault="00951493" w:rsidP="00951493">
      <w:pPr>
        <w:ind w:left="360"/>
      </w:pPr>
    </w:p>
    <w:p w14:paraId="05AC20B5" w14:textId="6E8CC43B" w:rsidR="005343EB" w:rsidRDefault="005343EB" w:rsidP="005343EB">
      <w:r>
        <w:t>[</w:t>
      </w:r>
      <w:r w:rsidRPr="00FF5BFC">
        <w:rPr>
          <w:shd w:val="clear" w:color="auto" w:fill="D9E2F3" w:themeFill="accent1" w:themeFillTint="33"/>
        </w:rPr>
        <w:t>Name of FQHC</w:t>
      </w:r>
      <w:r>
        <w:t xml:space="preserve">] employees </w:t>
      </w:r>
      <w:r w:rsidR="00190608">
        <w:t>may</w:t>
      </w:r>
      <w:r>
        <w:t xml:space="preserve"> be subject to symptomatic and risk assessment screening</w:t>
      </w:r>
      <w:r w:rsidR="00495F50">
        <w:t xml:space="preserve">, as well as laboratory testing each day </w:t>
      </w:r>
      <w:r w:rsidR="00E16239">
        <w:t xml:space="preserve">that </w:t>
      </w:r>
      <w:r w:rsidR="00495F50">
        <w:t xml:space="preserve">they report for work during the public health emergency </w:t>
      </w:r>
      <w:r w:rsidR="00FF5BFC" w:rsidRPr="00FF5BFC">
        <w:t>in accordance with local, state, and/or federal public health guidelines and/or regulations</w:t>
      </w:r>
      <w:r w:rsidR="00FF5BFC">
        <w:t xml:space="preserve">. </w:t>
      </w:r>
    </w:p>
    <w:p w14:paraId="2593ABC3" w14:textId="77777777" w:rsidR="0078126A" w:rsidRDefault="005748A4" w:rsidP="005B615C">
      <w:r>
        <w:t>Incident-specific screening and testing requirements will be noted in an addendum to this document and shared with employees to ensure that they understand</w:t>
      </w:r>
      <w:r w:rsidR="005C3684">
        <w:t xml:space="preserve"> screening and testing requirements </w:t>
      </w:r>
      <w:r w:rsidR="005D5476">
        <w:t xml:space="preserve">intended to </w:t>
      </w:r>
      <w:r w:rsidR="00130F83">
        <w:t>support a safe workplace environment for [</w:t>
      </w:r>
      <w:r w:rsidR="00130F83" w:rsidRPr="00130F83">
        <w:rPr>
          <w:shd w:val="clear" w:color="auto" w:fill="D9E2F3" w:themeFill="accent1" w:themeFillTint="33"/>
        </w:rPr>
        <w:t>Name of FQHC</w:t>
      </w:r>
      <w:r w:rsidR="00130F83">
        <w:t>] employees.</w:t>
      </w:r>
      <w:r w:rsidR="005B615C">
        <w:t xml:space="preserve"> </w:t>
      </w:r>
    </w:p>
    <w:p w14:paraId="5DAD4F62" w14:textId="77777777" w:rsidR="0095494F" w:rsidRPr="0095494F" w:rsidRDefault="0095494F" w:rsidP="0095494F">
      <w:pPr>
        <w:rPr>
          <w:i/>
          <w:iCs/>
        </w:rPr>
      </w:pPr>
      <w:r w:rsidRPr="0095494F">
        <w:rPr>
          <w:i/>
          <w:iCs/>
        </w:rPr>
        <w:t xml:space="preserve">See Policy HR-EM-7 for additional information regarding confidential screening and/or on-site testing protocols. </w:t>
      </w:r>
    </w:p>
    <w:p w14:paraId="62B1E50F" w14:textId="6D19367C" w:rsidR="0095494F" w:rsidRPr="0095494F" w:rsidRDefault="0095494F" w:rsidP="005748A4">
      <w:pPr>
        <w:rPr>
          <w:i/>
          <w:iCs/>
          <w:u w:val="single"/>
        </w:rPr>
      </w:pPr>
      <w:r w:rsidRPr="0095494F">
        <w:rPr>
          <w:i/>
          <w:iCs/>
          <w:u w:val="single"/>
        </w:rPr>
        <w:t>For Consideration</w:t>
      </w:r>
    </w:p>
    <w:p w14:paraId="76225465" w14:textId="77777777" w:rsidR="00CC7005" w:rsidRDefault="0095494F" w:rsidP="0095494F">
      <w:pPr>
        <w:pStyle w:val="ListParagraph"/>
        <w:numPr>
          <w:ilvl w:val="0"/>
          <w:numId w:val="33"/>
        </w:numPr>
      </w:pPr>
      <w:r>
        <w:t>Will e</w:t>
      </w:r>
      <w:r w:rsidR="000E3097">
        <w:t xml:space="preserve">mployee arrival times be staggered to minimize the amount of time </w:t>
      </w:r>
      <w:r w:rsidR="002A4DA9">
        <w:t>each employee will spend to be screened and/or tested</w:t>
      </w:r>
      <w:r w:rsidR="00CC7005">
        <w:t>?</w:t>
      </w:r>
    </w:p>
    <w:p w14:paraId="4AC28F94" w14:textId="77777777" w:rsidR="00CC7005" w:rsidRDefault="00CC7005" w:rsidP="005748A4">
      <w:pPr>
        <w:pStyle w:val="ListParagraph"/>
        <w:numPr>
          <w:ilvl w:val="0"/>
          <w:numId w:val="33"/>
        </w:numPr>
      </w:pPr>
      <w:r>
        <w:t>Will e</w:t>
      </w:r>
      <w:r w:rsidR="00F829E3">
        <w:t xml:space="preserve">mployees who spend more than </w:t>
      </w:r>
      <w:r>
        <w:t xml:space="preserve">15 </w:t>
      </w:r>
      <w:r w:rsidR="00F829E3">
        <w:t xml:space="preserve">minutes to go through the screening and/or testing process be paid </w:t>
      </w:r>
      <w:r w:rsidR="00AB5AF3">
        <w:t>for their time at their normal pay rate</w:t>
      </w:r>
      <w:r>
        <w:t>?</w:t>
      </w:r>
    </w:p>
    <w:p w14:paraId="4060DF99" w14:textId="7174243D" w:rsidR="00CC7005" w:rsidRDefault="00CC7005" w:rsidP="005748A4">
      <w:pPr>
        <w:pStyle w:val="ListParagraph"/>
        <w:numPr>
          <w:ilvl w:val="0"/>
          <w:numId w:val="33"/>
        </w:numPr>
      </w:pPr>
      <w:r>
        <w:t>Will e</w:t>
      </w:r>
      <w:r w:rsidR="00F03505">
        <w:t xml:space="preserve">mployees that are authorized to work remotely (see </w:t>
      </w:r>
      <w:r w:rsidR="0011339F">
        <w:t>Policy HR-EM-11</w:t>
      </w:r>
      <w:r w:rsidR="00BA7552">
        <w:t xml:space="preserve"> on</w:t>
      </w:r>
      <w:r w:rsidR="00F03505">
        <w:t xml:space="preserve"> remote work below) be instructed to screen themselves </w:t>
      </w:r>
      <w:r w:rsidR="008418F0">
        <w:t xml:space="preserve">for symptoms and risk of exposure and report their results to </w:t>
      </w:r>
      <w:r>
        <w:t>your FQHC</w:t>
      </w:r>
      <w:r w:rsidR="008418F0">
        <w:t xml:space="preserve"> daily</w:t>
      </w:r>
      <w:r>
        <w:t>?</w:t>
      </w:r>
    </w:p>
    <w:p w14:paraId="3C04CF5F" w14:textId="77777777" w:rsidR="00D561D6" w:rsidRDefault="00D561D6" w:rsidP="005748A4">
      <w:pPr>
        <w:pStyle w:val="ListParagraph"/>
        <w:numPr>
          <w:ilvl w:val="1"/>
          <w:numId w:val="33"/>
        </w:numPr>
      </w:pPr>
      <w:r>
        <w:t xml:space="preserve">If so, </w:t>
      </w:r>
      <w:r w:rsidRPr="00D561D6">
        <w:t>what will</w:t>
      </w:r>
      <w:r w:rsidR="008418F0" w:rsidRPr="00D561D6">
        <w:t xml:space="preserve"> the process </w:t>
      </w:r>
      <w:r w:rsidRPr="00D561D6">
        <w:t xml:space="preserve">be </w:t>
      </w:r>
      <w:r w:rsidR="008418F0" w:rsidRPr="00D561D6">
        <w:t>for self-screening and reporting</w:t>
      </w:r>
      <w:r w:rsidRPr="00D561D6">
        <w:t>?</w:t>
      </w:r>
      <w:r w:rsidR="008418F0" w:rsidRPr="00D561D6">
        <w:t xml:space="preserve"> </w:t>
      </w:r>
      <w:r w:rsidR="00041886" w:rsidRPr="00D561D6">
        <w:t>Online screening tool? Email</w:t>
      </w:r>
      <w:r w:rsidR="007768D4" w:rsidRPr="00D561D6">
        <w:t xml:space="preserve"> to HR</w:t>
      </w:r>
      <w:r w:rsidR="00041886" w:rsidRPr="00D561D6">
        <w:t>? Call-in number?</w:t>
      </w:r>
      <w:r>
        <w:t xml:space="preserve"> Describe in this document.</w:t>
      </w:r>
    </w:p>
    <w:p w14:paraId="30F9928A" w14:textId="433454D6" w:rsidR="008142C3" w:rsidRDefault="00D561D6" w:rsidP="00D561D6">
      <w:pPr>
        <w:pStyle w:val="ListParagraph"/>
        <w:numPr>
          <w:ilvl w:val="0"/>
          <w:numId w:val="33"/>
        </w:numPr>
      </w:pPr>
      <w:r w:rsidRPr="00D561D6">
        <w:t>Will your FQHC</w:t>
      </w:r>
      <w:r w:rsidR="00F2500D" w:rsidRPr="00F2500D">
        <w:t xml:space="preserve"> provide a </w:t>
      </w:r>
      <w:r w:rsidR="00F2500D">
        <w:t xml:space="preserve">weekly </w:t>
      </w:r>
      <w:r w:rsidR="00F2500D" w:rsidRPr="00F2500D">
        <w:t xml:space="preserve">count of employees who test positive for illness via e-mail to all employees and a post to </w:t>
      </w:r>
      <w:r>
        <w:t>its</w:t>
      </w:r>
      <w:r w:rsidR="00E641F3">
        <w:t xml:space="preserve"> </w:t>
      </w:r>
      <w:r w:rsidR="00F2500D" w:rsidRPr="00F2500D">
        <w:t>intranet</w:t>
      </w:r>
      <w:r>
        <w:t>?</w:t>
      </w:r>
      <w:r w:rsidR="00F2500D" w:rsidRPr="00F2500D">
        <w:t xml:space="preserve"> </w:t>
      </w:r>
    </w:p>
    <w:p w14:paraId="662E98EA" w14:textId="77777777" w:rsidR="008142C3" w:rsidRDefault="008142C3" w:rsidP="008142C3">
      <w:pPr>
        <w:pStyle w:val="ListParagraph"/>
        <w:numPr>
          <w:ilvl w:val="1"/>
          <w:numId w:val="33"/>
        </w:numPr>
      </w:pPr>
      <w:r>
        <w:t>If so, will t</w:t>
      </w:r>
      <w:r w:rsidR="00F2500D" w:rsidRPr="00F2500D">
        <w:t xml:space="preserve">his communication </w:t>
      </w:r>
      <w:r>
        <w:t>i</w:t>
      </w:r>
      <w:r w:rsidR="00F2500D" w:rsidRPr="00F2500D">
        <w:t>nclude the last day any employee known to have tested positive was on site at his or her work location</w:t>
      </w:r>
      <w:r>
        <w:t>?</w:t>
      </w:r>
      <w:r w:rsidR="00F2500D" w:rsidRPr="00F2500D">
        <w:t xml:space="preserve"> </w:t>
      </w:r>
    </w:p>
    <w:tbl>
      <w:tblPr>
        <w:tblStyle w:val="TableGrid"/>
        <w:tblW w:w="0" w:type="auto"/>
        <w:shd w:val="clear" w:color="auto" w:fill="D5DCE4" w:themeFill="text2" w:themeFillTint="33"/>
        <w:tblLook w:val="04A0" w:firstRow="1" w:lastRow="0" w:firstColumn="1" w:lastColumn="0" w:noHBand="0" w:noVBand="1"/>
      </w:tblPr>
      <w:tblGrid>
        <w:gridCol w:w="9350"/>
      </w:tblGrid>
      <w:tr w:rsidR="008142C3" w:rsidRPr="008142C3" w14:paraId="0BC73540" w14:textId="77777777" w:rsidTr="008026CD">
        <w:tc>
          <w:tcPr>
            <w:tcW w:w="9350" w:type="dxa"/>
            <w:shd w:val="clear" w:color="auto" w:fill="D5DCE4" w:themeFill="text2" w:themeFillTint="33"/>
          </w:tcPr>
          <w:p w14:paraId="0C9A053A" w14:textId="29C8B66D" w:rsidR="008142C3" w:rsidRPr="008142C3" w:rsidRDefault="008142C3" w:rsidP="004E7924">
            <w:pPr>
              <w:jc w:val="center"/>
            </w:pPr>
            <w:r w:rsidRPr="008142C3">
              <w:rPr>
                <w:b/>
                <w:bCs/>
              </w:rPr>
              <w:t>NOTE:</w:t>
            </w:r>
            <w:r>
              <w:t xml:space="preserve"> </w:t>
            </w:r>
            <w:r w:rsidRPr="008142C3">
              <w:t xml:space="preserve">Unless an employee gives permission for his or her positive test result to be shared, no identifying information </w:t>
            </w:r>
            <w:r>
              <w:t>may</w:t>
            </w:r>
            <w:r w:rsidRPr="008142C3">
              <w:t xml:space="preserve"> be provided to other employees.</w:t>
            </w:r>
          </w:p>
        </w:tc>
      </w:tr>
    </w:tbl>
    <w:p w14:paraId="71736FD0" w14:textId="7C016D90" w:rsidR="008A7C2A" w:rsidRDefault="008A7C2A" w:rsidP="005C4C39"/>
    <w:tbl>
      <w:tblPr>
        <w:tblStyle w:val="TableGrid"/>
        <w:tblW w:w="0" w:type="auto"/>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Look w:val="04A0" w:firstRow="1" w:lastRow="0" w:firstColumn="1" w:lastColumn="0" w:noHBand="0" w:noVBand="1"/>
      </w:tblPr>
      <w:tblGrid>
        <w:gridCol w:w="9270"/>
      </w:tblGrid>
      <w:tr w:rsidR="00B37B2E" w:rsidRPr="00EF3DFD" w14:paraId="596DF880" w14:textId="77777777" w:rsidTr="00B372DD">
        <w:tc>
          <w:tcPr>
            <w:tcW w:w="9350" w:type="dxa"/>
          </w:tcPr>
          <w:p w14:paraId="24833AA8" w14:textId="5D3344E4" w:rsidR="00B37B2E" w:rsidRPr="00EF3DFD" w:rsidRDefault="005F2060" w:rsidP="008359DD">
            <w:pPr>
              <w:rPr>
                <w:sz w:val="24"/>
                <w:szCs w:val="24"/>
              </w:rPr>
            </w:pPr>
            <w:r w:rsidRPr="001C3B57">
              <w:rPr>
                <w:b/>
                <w:bCs/>
                <w:sz w:val="24"/>
                <w:szCs w:val="24"/>
              </w:rPr>
              <w:t>Policy</w:t>
            </w:r>
            <w:r w:rsidR="00F936EF">
              <w:rPr>
                <w:b/>
                <w:bCs/>
                <w:sz w:val="24"/>
                <w:szCs w:val="24"/>
              </w:rPr>
              <w:t xml:space="preserve"> HR-EM-10</w:t>
            </w:r>
            <w:r w:rsidRPr="001C3B57">
              <w:rPr>
                <w:b/>
                <w:bCs/>
                <w:sz w:val="24"/>
                <w:szCs w:val="24"/>
              </w:rPr>
              <w:t>:</w:t>
            </w:r>
            <w:r>
              <w:rPr>
                <w:sz w:val="24"/>
                <w:szCs w:val="24"/>
              </w:rPr>
              <w:t xml:space="preserve"> [</w:t>
            </w:r>
            <w:r w:rsidRPr="00D270BB">
              <w:rPr>
                <w:sz w:val="24"/>
                <w:szCs w:val="24"/>
                <w:shd w:val="clear" w:color="auto" w:fill="D9E2F3" w:themeFill="accent1" w:themeFillTint="33"/>
              </w:rPr>
              <w:t xml:space="preserve">Name of </w:t>
            </w:r>
            <w:r w:rsidR="00D270BB" w:rsidRPr="00D270BB">
              <w:rPr>
                <w:sz w:val="24"/>
                <w:szCs w:val="24"/>
                <w:shd w:val="clear" w:color="auto" w:fill="D9E2F3" w:themeFill="accent1" w:themeFillTint="33"/>
              </w:rPr>
              <w:t>FQ</w:t>
            </w:r>
            <w:r w:rsidRPr="00D270BB">
              <w:rPr>
                <w:sz w:val="24"/>
                <w:szCs w:val="24"/>
                <w:shd w:val="clear" w:color="auto" w:fill="D9E2F3" w:themeFill="accent1" w:themeFillTint="33"/>
              </w:rPr>
              <w:t>HC</w:t>
            </w:r>
            <w:r>
              <w:rPr>
                <w:sz w:val="24"/>
                <w:szCs w:val="24"/>
              </w:rPr>
              <w:t xml:space="preserve">] will </w:t>
            </w:r>
            <w:r w:rsidR="0016081A">
              <w:rPr>
                <w:sz w:val="24"/>
                <w:szCs w:val="24"/>
              </w:rPr>
              <w:t xml:space="preserve">make every effort to </w:t>
            </w:r>
            <w:r w:rsidR="002D1534" w:rsidRPr="002D1534">
              <w:rPr>
                <w:sz w:val="24"/>
                <w:szCs w:val="24"/>
              </w:rPr>
              <w:t xml:space="preserve">maintain a safe working environment </w:t>
            </w:r>
            <w:r w:rsidR="001A50FE">
              <w:rPr>
                <w:sz w:val="24"/>
                <w:szCs w:val="24"/>
              </w:rPr>
              <w:t xml:space="preserve">during a public health emergency, in accordance with the best available </w:t>
            </w:r>
            <w:r w:rsidR="00E163A4">
              <w:rPr>
                <w:sz w:val="24"/>
                <w:szCs w:val="24"/>
              </w:rPr>
              <w:t>guidance from local, state, and/or federal public health authorities.</w:t>
            </w:r>
          </w:p>
        </w:tc>
      </w:tr>
    </w:tbl>
    <w:p w14:paraId="56DB67C8" w14:textId="4B975B9D" w:rsidR="00951493" w:rsidRDefault="00951493" w:rsidP="00C244BD"/>
    <w:p w14:paraId="08A2610B" w14:textId="050FA629" w:rsidR="002D1534" w:rsidRDefault="002D1534" w:rsidP="002D1534">
      <w:r w:rsidRPr="002D1534">
        <w:t>[</w:t>
      </w:r>
      <w:r w:rsidRPr="002D1534">
        <w:rPr>
          <w:shd w:val="clear" w:color="auto" w:fill="D9E2F3" w:themeFill="accent1" w:themeFillTint="33"/>
        </w:rPr>
        <w:t>Name of FQHC</w:t>
      </w:r>
      <w:r w:rsidRPr="002D1534">
        <w:t xml:space="preserve">] will </w:t>
      </w:r>
      <w:r>
        <w:t>take the following actions</w:t>
      </w:r>
      <w:r w:rsidRPr="002D1534">
        <w:t xml:space="preserve"> to </w:t>
      </w:r>
      <w:r>
        <w:t>maintain a safe working environment</w:t>
      </w:r>
      <w:r w:rsidRPr="002D1534">
        <w:t xml:space="preserve"> during a public health emergency, in accordance with the best available guidance from local, state, and/or federal public health authorities</w:t>
      </w:r>
      <w:r>
        <w:t>:</w:t>
      </w:r>
    </w:p>
    <w:p w14:paraId="4466356E" w14:textId="21DDE7CF" w:rsidR="00FD4A09" w:rsidRDefault="00FD4A09" w:rsidP="00AB3771">
      <w:pPr>
        <w:pStyle w:val="ListParagraph"/>
        <w:numPr>
          <w:ilvl w:val="0"/>
          <w:numId w:val="41"/>
        </w:numPr>
      </w:pPr>
      <w:r>
        <w:t>[</w:t>
      </w:r>
      <w:r w:rsidRPr="00AB3771">
        <w:rPr>
          <w:shd w:val="clear" w:color="auto" w:fill="D9E2F3" w:themeFill="accent1" w:themeFillTint="33"/>
        </w:rPr>
        <w:t>Insert here a bulleted list of how your FQHC will strive to maintain a safe working environment for its employees</w:t>
      </w:r>
      <w:r>
        <w:t>]</w:t>
      </w:r>
    </w:p>
    <w:p w14:paraId="784B880B" w14:textId="20A1070F" w:rsidR="00F15AF9" w:rsidRPr="00F15AF9" w:rsidRDefault="00F15AF9" w:rsidP="002D1534">
      <w:pPr>
        <w:rPr>
          <w:i/>
          <w:iCs/>
          <w:u w:val="single"/>
        </w:rPr>
      </w:pPr>
      <w:r w:rsidRPr="00F15AF9">
        <w:rPr>
          <w:i/>
          <w:iCs/>
          <w:u w:val="single"/>
        </w:rPr>
        <w:lastRenderedPageBreak/>
        <w:t>For Consideration:</w:t>
      </w:r>
    </w:p>
    <w:p w14:paraId="35CF2EE1" w14:textId="705297F0" w:rsidR="00F67CAF" w:rsidRDefault="00135F7E" w:rsidP="00135F7E">
      <w:pPr>
        <w:pStyle w:val="ListParagraph"/>
        <w:numPr>
          <w:ilvl w:val="0"/>
          <w:numId w:val="34"/>
        </w:numPr>
      </w:pPr>
      <w:r>
        <w:t>Describe how your FQHC will a</w:t>
      </w:r>
      <w:r w:rsidR="00AC6467">
        <w:t>dhere to all</w:t>
      </w:r>
      <w:r w:rsidR="000E483F">
        <w:t xml:space="preserve"> </w:t>
      </w:r>
      <w:r w:rsidR="00302B4B">
        <w:t xml:space="preserve">PPE </w:t>
      </w:r>
      <w:r w:rsidR="000E483F">
        <w:t>r</w:t>
      </w:r>
      <w:r w:rsidR="00F67CAF">
        <w:t>equirements</w:t>
      </w:r>
      <w:r w:rsidR="00302B4B">
        <w:t>/</w:t>
      </w:r>
      <w:r w:rsidR="000E483F">
        <w:t>r</w:t>
      </w:r>
      <w:r w:rsidR="00302B4B">
        <w:t>ecommendations from public health authorities</w:t>
      </w:r>
      <w:r w:rsidR="005419BD">
        <w:t>.</w:t>
      </w:r>
    </w:p>
    <w:p w14:paraId="534C3450" w14:textId="6A3CEDD7" w:rsidR="00993B8F" w:rsidRDefault="00135F7E" w:rsidP="00993B8F">
      <w:pPr>
        <w:pStyle w:val="ListParagraph"/>
        <w:numPr>
          <w:ilvl w:val="1"/>
          <w:numId w:val="4"/>
        </w:numPr>
      </w:pPr>
      <w:r>
        <w:t>Will your FQHC procure</w:t>
      </w:r>
      <w:r w:rsidR="00F73975">
        <w:t xml:space="preserve"> the appropriate </w:t>
      </w:r>
      <w:r w:rsidR="005B13C7">
        <w:t>PPE for its employees</w:t>
      </w:r>
      <w:r>
        <w:t>?</w:t>
      </w:r>
    </w:p>
    <w:p w14:paraId="53B8EA51" w14:textId="02470EBF" w:rsidR="005B13C7" w:rsidRDefault="00135F7E" w:rsidP="00993B8F">
      <w:pPr>
        <w:pStyle w:val="ListParagraph"/>
        <w:numPr>
          <w:ilvl w:val="1"/>
          <w:numId w:val="4"/>
        </w:numPr>
      </w:pPr>
      <w:r>
        <w:t>Will your FQHC fit-test</w:t>
      </w:r>
      <w:r w:rsidR="001E1954">
        <w:t xml:space="preserve"> its employees</w:t>
      </w:r>
      <w:r w:rsidR="005419BD">
        <w:t xml:space="preserve"> as necessary, and </w:t>
      </w:r>
      <w:r w:rsidR="00297235">
        <w:t xml:space="preserve">provide </w:t>
      </w:r>
      <w:r w:rsidR="003B28FE">
        <w:t>PPE to its employees</w:t>
      </w:r>
      <w:r>
        <w:t xml:space="preserve"> </w:t>
      </w:r>
      <w:r w:rsidR="321859D0">
        <w:t>(</w:t>
      </w:r>
      <w:r>
        <w:t xml:space="preserve">based on fit-testing results </w:t>
      </w:r>
      <w:r w:rsidR="00417E55">
        <w:t>pending availability of that specific PPE)?</w:t>
      </w:r>
    </w:p>
    <w:p w14:paraId="7C92675B" w14:textId="3F2E669B" w:rsidR="005419BD" w:rsidRDefault="00417E55" w:rsidP="00993B8F">
      <w:pPr>
        <w:pStyle w:val="ListParagraph"/>
        <w:numPr>
          <w:ilvl w:val="1"/>
          <w:numId w:val="4"/>
        </w:numPr>
      </w:pPr>
      <w:r>
        <w:t>Will your FQHC</w:t>
      </w:r>
      <w:r w:rsidR="005419BD">
        <w:t xml:space="preserve"> provide training to all employees in the proper </w:t>
      </w:r>
      <w:r w:rsidR="005C46EE">
        <w:t xml:space="preserve">donning, doffing, and </w:t>
      </w:r>
      <w:r w:rsidR="005419BD">
        <w:t xml:space="preserve">use of the PPE they are expected to </w:t>
      </w:r>
      <w:r w:rsidR="005C46EE">
        <w:t>wear</w:t>
      </w:r>
      <w:r w:rsidR="005419BD">
        <w:t xml:space="preserve"> in performance of their duties</w:t>
      </w:r>
      <w:r>
        <w:t>?</w:t>
      </w:r>
    </w:p>
    <w:p w14:paraId="4C44BDEC" w14:textId="2A499AC2" w:rsidR="00300659" w:rsidRDefault="00417E55" w:rsidP="00417E55">
      <w:pPr>
        <w:pStyle w:val="ListParagraph"/>
        <w:numPr>
          <w:ilvl w:val="1"/>
          <w:numId w:val="4"/>
        </w:numPr>
      </w:pPr>
      <w:r>
        <w:t>Will e</w:t>
      </w:r>
      <w:r w:rsidR="00300659">
        <w:t>mployees</w:t>
      </w:r>
      <w:r>
        <w:t xml:space="preserve"> </w:t>
      </w:r>
      <w:r w:rsidR="00300659">
        <w:t xml:space="preserve">be re-trained if supply chain </w:t>
      </w:r>
      <w:r w:rsidR="0062212D">
        <w:t xml:space="preserve">issues require that </w:t>
      </w:r>
      <w:r w:rsidR="00300659">
        <w:t xml:space="preserve">substitutions </w:t>
      </w:r>
      <w:r w:rsidR="0062212D">
        <w:t>be purchased</w:t>
      </w:r>
      <w:r>
        <w:t>?</w:t>
      </w:r>
    </w:p>
    <w:p w14:paraId="2DDEDE49" w14:textId="77777777" w:rsidR="00417E55" w:rsidRDefault="005D1AF3" w:rsidP="0090186C">
      <w:pPr>
        <w:pStyle w:val="ListParagraph"/>
        <w:numPr>
          <w:ilvl w:val="1"/>
          <w:numId w:val="4"/>
        </w:numPr>
      </w:pPr>
      <w:r>
        <w:t>If there is insufficient quantity or types of PPE</w:t>
      </w:r>
      <w:r w:rsidR="00E07CF3">
        <w:t xml:space="preserve">, </w:t>
      </w:r>
      <w:r w:rsidR="00417E55">
        <w:t>will PPE</w:t>
      </w:r>
      <w:r w:rsidR="00213E94">
        <w:t xml:space="preserve"> be prioritized</w:t>
      </w:r>
      <w:r w:rsidR="00E07CF3">
        <w:t xml:space="preserve"> for employees that </w:t>
      </w:r>
      <w:r w:rsidR="00417E55">
        <w:t>have direct interaction</w:t>
      </w:r>
      <w:r w:rsidR="00213E94">
        <w:t xml:space="preserve"> with patients</w:t>
      </w:r>
      <w:r w:rsidR="00417E55">
        <w:t>?</w:t>
      </w:r>
      <w:r w:rsidR="00213E94">
        <w:t xml:space="preserve"> </w:t>
      </w:r>
    </w:p>
    <w:p w14:paraId="2B4AFA5B" w14:textId="7018E1A1" w:rsidR="005D1AF3" w:rsidRDefault="00417E55" w:rsidP="0090186C">
      <w:pPr>
        <w:pStyle w:val="ListParagraph"/>
        <w:numPr>
          <w:ilvl w:val="1"/>
          <w:numId w:val="4"/>
        </w:numPr>
      </w:pPr>
      <w:r>
        <w:t>Will a</w:t>
      </w:r>
      <w:r w:rsidR="00213E94">
        <w:t xml:space="preserve">pproved PPE conservation strategies </w:t>
      </w:r>
      <w:r w:rsidR="00D9568C">
        <w:t>(e.g., mask re-use, mask sanitization)</w:t>
      </w:r>
      <w:r>
        <w:t xml:space="preserve"> </w:t>
      </w:r>
      <w:r w:rsidR="00D9568C">
        <w:t>be implemented if warranted</w:t>
      </w:r>
      <w:r>
        <w:t>?</w:t>
      </w:r>
    </w:p>
    <w:p w14:paraId="2C4D9CF3" w14:textId="051D340F" w:rsidR="00E94FFA" w:rsidRDefault="00A33C92" w:rsidP="0090186C">
      <w:pPr>
        <w:pStyle w:val="ListParagraph"/>
        <w:numPr>
          <w:ilvl w:val="1"/>
          <w:numId w:val="4"/>
        </w:numPr>
      </w:pPr>
      <w:r>
        <w:t>Will your FQHC</w:t>
      </w:r>
      <w:r w:rsidR="005A5FD5">
        <w:t xml:space="preserve"> work with employees who </w:t>
      </w:r>
      <w:r w:rsidR="00D9568C">
        <w:t xml:space="preserve">require and/or </w:t>
      </w:r>
      <w:r w:rsidR="009B58D8">
        <w:t>request a</w:t>
      </w:r>
      <w:r w:rsidR="00E94FFA">
        <w:t xml:space="preserve"> reasonable accommodation</w:t>
      </w:r>
      <w:r w:rsidR="009B58D8">
        <w:t xml:space="preserve"> </w:t>
      </w:r>
      <w:r w:rsidR="00A01712">
        <w:t xml:space="preserve">related to PPE to find a solution that </w:t>
      </w:r>
      <w:r w:rsidR="0040541B">
        <w:t xml:space="preserve">ensures the safety of all </w:t>
      </w:r>
      <w:r>
        <w:t>its</w:t>
      </w:r>
      <w:r w:rsidR="0040541B">
        <w:t xml:space="preserve"> employees and patients</w:t>
      </w:r>
      <w:r>
        <w:t>?</w:t>
      </w:r>
    </w:p>
    <w:p w14:paraId="6F300423" w14:textId="2A33AE12" w:rsidR="00A70868" w:rsidRDefault="00A33C92" w:rsidP="00A70868">
      <w:pPr>
        <w:pStyle w:val="ListParagraph"/>
        <w:numPr>
          <w:ilvl w:val="2"/>
          <w:numId w:val="4"/>
        </w:numPr>
      </w:pPr>
      <w:r>
        <w:t>Will this</w:t>
      </w:r>
      <w:r w:rsidR="00A70868">
        <w:t xml:space="preserve"> include use of alternative PPE and/or modification of duties</w:t>
      </w:r>
      <w:r>
        <w:t>?</w:t>
      </w:r>
    </w:p>
    <w:p w14:paraId="08D4C629" w14:textId="32D07489" w:rsidR="00EC70D5" w:rsidRDefault="00B25927" w:rsidP="00A70868">
      <w:pPr>
        <w:pStyle w:val="ListParagraph"/>
        <w:numPr>
          <w:ilvl w:val="2"/>
          <w:numId w:val="4"/>
        </w:numPr>
      </w:pPr>
      <w:r>
        <w:t>Do e</w:t>
      </w:r>
      <w:r w:rsidR="00EC70D5">
        <w:t>mployee requests for accommodation</w:t>
      </w:r>
      <w:r w:rsidR="00297D60">
        <w:t xml:space="preserve">, and all related </w:t>
      </w:r>
      <w:r w:rsidR="00E5587D">
        <w:t>communications,</w:t>
      </w:r>
      <w:r w:rsidR="00EC70D5">
        <w:t xml:space="preserve"> </w:t>
      </w:r>
      <w:r>
        <w:t>need to</w:t>
      </w:r>
      <w:r w:rsidR="00EC70D5">
        <w:t xml:space="preserve"> be submitted in writing to </w:t>
      </w:r>
      <w:r w:rsidR="00297D60">
        <w:t xml:space="preserve">your FQHC’s HR </w:t>
      </w:r>
      <w:r w:rsidR="694EF25E">
        <w:t>d</w:t>
      </w:r>
      <w:r w:rsidR="00297D60">
        <w:t>epartment?</w:t>
      </w:r>
      <w:r w:rsidR="00DE1BBF">
        <w:t xml:space="preserve"> </w:t>
      </w:r>
    </w:p>
    <w:tbl>
      <w:tblPr>
        <w:tblStyle w:val="TableGrid"/>
        <w:tblW w:w="0" w:type="auto"/>
        <w:jc w:val="center"/>
        <w:shd w:val="clear" w:color="auto" w:fill="D5DCE4" w:themeFill="text2" w:themeFillTint="33"/>
        <w:tblLook w:val="04A0" w:firstRow="1" w:lastRow="0" w:firstColumn="1" w:lastColumn="0" w:noHBand="0" w:noVBand="1"/>
      </w:tblPr>
      <w:tblGrid>
        <w:gridCol w:w="9350"/>
      </w:tblGrid>
      <w:tr w:rsidR="00AD62EC" w:rsidRPr="00AD62EC" w14:paraId="402F4ED7" w14:textId="77777777" w:rsidTr="00AD62EC">
        <w:trPr>
          <w:jc w:val="center"/>
        </w:trPr>
        <w:tc>
          <w:tcPr>
            <w:tcW w:w="9350" w:type="dxa"/>
            <w:shd w:val="clear" w:color="auto" w:fill="D5DCE4" w:themeFill="text2" w:themeFillTint="33"/>
          </w:tcPr>
          <w:p w14:paraId="4EF8F72D" w14:textId="588B538F" w:rsidR="00AD62EC" w:rsidRPr="00AD62EC" w:rsidRDefault="00AD62EC" w:rsidP="00AD62EC">
            <w:pPr>
              <w:jc w:val="center"/>
            </w:pPr>
            <w:r w:rsidRPr="00C244BD">
              <w:rPr>
                <w:b/>
                <w:bCs/>
              </w:rPr>
              <w:t>NOTE:</w:t>
            </w:r>
            <w:r w:rsidRPr="00AD62EC">
              <w:t xml:space="preserve"> Employees are requested to adhere to all PPE requirements</w:t>
            </w:r>
            <w:r w:rsidR="00F3766F">
              <w:t xml:space="preserve"> of </w:t>
            </w:r>
            <w:r w:rsidR="00F3766F" w:rsidRPr="00AD62EC">
              <w:t>[</w:t>
            </w:r>
            <w:r w:rsidR="00F3766F" w:rsidRPr="00AD62EC">
              <w:rPr>
                <w:shd w:val="clear" w:color="auto" w:fill="D9E2F3" w:themeFill="accent1" w:themeFillTint="33"/>
              </w:rPr>
              <w:t>Name of FQHC</w:t>
            </w:r>
            <w:r w:rsidR="00F3766F" w:rsidRPr="00AD62EC">
              <w:t>]</w:t>
            </w:r>
            <w:r w:rsidR="00F3766F">
              <w:t xml:space="preserve">, </w:t>
            </w:r>
            <w:r w:rsidR="00F3766F" w:rsidRPr="00AD62EC">
              <w:t>in performance of their professional duties</w:t>
            </w:r>
            <w:r w:rsidR="00F3766F">
              <w:t xml:space="preserve"> as an employee of</w:t>
            </w:r>
            <w:r w:rsidR="00F3766F" w:rsidRPr="00AD62EC">
              <w:t xml:space="preserve"> [</w:t>
            </w:r>
            <w:r w:rsidR="00F3766F" w:rsidRPr="00AD62EC">
              <w:rPr>
                <w:shd w:val="clear" w:color="auto" w:fill="D9E2F3" w:themeFill="accent1" w:themeFillTint="33"/>
              </w:rPr>
              <w:t>Name of FQHC</w:t>
            </w:r>
            <w:r w:rsidR="00F3766F" w:rsidRPr="00AD62EC">
              <w:t>]</w:t>
            </w:r>
            <w:r w:rsidR="00F3766F">
              <w:t xml:space="preserve">, which shall be based on </w:t>
            </w:r>
            <w:r w:rsidR="005130C6">
              <w:t xml:space="preserve">guidance provided by </w:t>
            </w:r>
            <w:r w:rsidRPr="00AD62EC">
              <w:t>public health authorities.</w:t>
            </w:r>
          </w:p>
        </w:tc>
      </w:tr>
    </w:tbl>
    <w:p w14:paraId="22A61344" w14:textId="77777777" w:rsidR="000D1D40" w:rsidRDefault="000D1D40" w:rsidP="00F672BF">
      <w:pPr>
        <w:pStyle w:val="ListParagraph"/>
        <w:ind w:left="360"/>
      </w:pPr>
    </w:p>
    <w:p w14:paraId="411DB705" w14:textId="04F8A1EE" w:rsidR="00F672BF" w:rsidRDefault="00FD2777" w:rsidP="00697B1A">
      <w:pPr>
        <w:pStyle w:val="ListParagraph"/>
        <w:numPr>
          <w:ilvl w:val="0"/>
          <w:numId w:val="35"/>
        </w:numPr>
        <w:ind w:left="720"/>
      </w:pPr>
      <w:r>
        <w:t>Describe how your FQHC will a</w:t>
      </w:r>
      <w:r w:rsidR="00F672BF">
        <w:t xml:space="preserve">dhere to all infection control and cleaning </w:t>
      </w:r>
      <w:r w:rsidR="002147F9">
        <w:t xml:space="preserve">protocols </w:t>
      </w:r>
      <w:r w:rsidR="00BA4D16">
        <w:t>defined by public health authorities as being effective in curbing the spread of the infectious agent associated with the public health emergency.</w:t>
      </w:r>
    </w:p>
    <w:p w14:paraId="367BCBFB" w14:textId="05ABF662" w:rsidR="00944476" w:rsidRDefault="00757D32" w:rsidP="00697B1A">
      <w:pPr>
        <w:pStyle w:val="ListParagraph"/>
        <w:numPr>
          <w:ilvl w:val="0"/>
          <w:numId w:val="35"/>
        </w:numPr>
        <w:ind w:left="720"/>
      </w:pPr>
      <w:r>
        <w:t>Will your FQHC a</w:t>
      </w:r>
      <w:r w:rsidR="00F7122F">
        <w:t>djust workplace hours, implement s</w:t>
      </w:r>
      <w:r w:rsidR="00944476">
        <w:t xml:space="preserve">taggered </w:t>
      </w:r>
      <w:r w:rsidR="00491D3A">
        <w:t>shifts,</w:t>
      </w:r>
      <w:r w:rsidR="00DF7D81">
        <w:t xml:space="preserve"> </w:t>
      </w:r>
      <w:r w:rsidR="007C422D">
        <w:t>stagge</w:t>
      </w:r>
      <w:r>
        <w:t>r</w:t>
      </w:r>
      <w:r w:rsidR="00DF7D81">
        <w:t xml:space="preserve"> lunch breaks</w:t>
      </w:r>
      <w:r w:rsidR="000907A9">
        <w:t>, modify workflows, and</w:t>
      </w:r>
      <w:r>
        <w:t>/or</w:t>
      </w:r>
      <w:r w:rsidR="000907A9">
        <w:t xml:space="preserve"> eliminate points of congregation </w:t>
      </w:r>
      <w:r w:rsidR="00DF7D81">
        <w:t xml:space="preserve">(e.g., coffeemaker; water cooler) </w:t>
      </w:r>
      <w:r w:rsidR="00D11A4A">
        <w:t>to reduce density in the workplace</w:t>
      </w:r>
      <w:r>
        <w:t>?</w:t>
      </w:r>
    </w:p>
    <w:p w14:paraId="433612C2" w14:textId="7BFF83DB" w:rsidR="00684E4D" w:rsidRDefault="00757D32" w:rsidP="00697B1A">
      <w:pPr>
        <w:pStyle w:val="ListParagraph"/>
        <w:numPr>
          <w:ilvl w:val="0"/>
          <w:numId w:val="35"/>
        </w:numPr>
        <w:ind w:left="720"/>
      </w:pPr>
      <w:r>
        <w:t>Will your FQHC s</w:t>
      </w:r>
      <w:r w:rsidR="00684E4D">
        <w:t xml:space="preserve">end </w:t>
      </w:r>
      <w:r>
        <w:t xml:space="preserve">a </w:t>
      </w:r>
      <w:r w:rsidR="00684E4D">
        <w:t>sick employee</w:t>
      </w:r>
      <w:r>
        <w:t xml:space="preserve"> </w:t>
      </w:r>
      <w:r w:rsidR="00684E4D">
        <w:t>home</w:t>
      </w:r>
      <w:r w:rsidR="00380B94">
        <w:t xml:space="preserve"> and advise </w:t>
      </w:r>
      <w:r w:rsidR="00926F0E">
        <w:t xml:space="preserve">all sick employees, or employees showing symptoms suggestive of illness due to the public health emergency, to remain home in accordance with </w:t>
      </w:r>
      <w:r w:rsidR="00B22B18">
        <w:t>public health guidelines and recommendations</w:t>
      </w:r>
      <w:r>
        <w:t xml:space="preserve">? </w:t>
      </w:r>
      <w:r w:rsidR="00B501F9">
        <w:t xml:space="preserve">(See </w:t>
      </w:r>
      <w:r w:rsidR="00304E87">
        <w:t>Policy HR-EM-4 for additional information on modified sick leave policies and compensation.</w:t>
      </w:r>
      <w:r w:rsidR="00D95413">
        <w:t>)</w:t>
      </w:r>
    </w:p>
    <w:p w14:paraId="4A9B4A9F" w14:textId="229BE3CF" w:rsidR="00944476" w:rsidRDefault="00304E87" w:rsidP="00697B1A">
      <w:pPr>
        <w:pStyle w:val="ListParagraph"/>
        <w:numPr>
          <w:ilvl w:val="0"/>
          <w:numId w:val="6"/>
        </w:numPr>
        <w:ind w:left="720"/>
      </w:pPr>
      <w:r>
        <w:t>Will your FQHC p</w:t>
      </w:r>
      <w:r w:rsidR="00766CF7">
        <w:t>rohibit employees from bringing their children to work</w:t>
      </w:r>
      <w:r>
        <w:t>?</w:t>
      </w:r>
    </w:p>
    <w:p w14:paraId="4CECD1D4" w14:textId="27E75EFD" w:rsidR="000969A5" w:rsidRDefault="00304E87" w:rsidP="00697B1A">
      <w:pPr>
        <w:pStyle w:val="ListParagraph"/>
        <w:numPr>
          <w:ilvl w:val="1"/>
          <w:numId w:val="6"/>
        </w:numPr>
        <w:ind w:left="720"/>
      </w:pPr>
      <w:r>
        <w:t xml:space="preserve">Has your FQHC </w:t>
      </w:r>
      <w:r w:rsidR="002563CC">
        <w:t xml:space="preserve">discussed with employees the need for them </w:t>
      </w:r>
      <w:r w:rsidR="000969A5">
        <w:t>to create a Family Plan</w:t>
      </w:r>
      <w:r w:rsidR="009421EA">
        <w:t xml:space="preserve"> to determine </w:t>
      </w:r>
      <w:r w:rsidR="009C726D">
        <w:t xml:space="preserve">how they will address </w:t>
      </w:r>
      <w:r w:rsidR="009421EA">
        <w:t>any childcare, pet</w:t>
      </w:r>
      <w:r w:rsidR="00AC0FB9">
        <w:t xml:space="preserve"> care, and/or eldercare needs</w:t>
      </w:r>
      <w:r w:rsidR="00DC73A7">
        <w:t xml:space="preserve"> </w:t>
      </w:r>
      <w:r w:rsidR="009C726D">
        <w:t>to allow</w:t>
      </w:r>
      <w:r w:rsidR="00F14E16">
        <w:t xml:space="preserve"> them to come to work during an emergency or disaster</w:t>
      </w:r>
      <w:r w:rsidR="002563CC">
        <w:t>?</w:t>
      </w:r>
    </w:p>
    <w:p w14:paraId="6DA0D221" w14:textId="77777777" w:rsidR="0065365B" w:rsidRDefault="005F5CEC" w:rsidP="00697B1A">
      <w:pPr>
        <w:pStyle w:val="ListParagraph"/>
        <w:numPr>
          <w:ilvl w:val="0"/>
          <w:numId w:val="6"/>
        </w:numPr>
        <w:ind w:left="720"/>
      </w:pPr>
      <w:r>
        <w:t>Will your FQHC r</w:t>
      </w:r>
      <w:r w:rsidR="0025754A">
        <w:t xml:space="preserve">eassign and/or modify duties </w:t>
      </w:r>
      <w:r w:rsidR="00DB0A2D">
        <w:t>of pregnant employees</w:t>
      </w:r>
      <w:r>
        <w:t>,</w:t>
      </w:r>
      <w:r w:rsidR="00DB0A2D">
        <w:t xml:space="preserve"> </w:t>
      </w:r>
      <w:r w:rsidR="00DB0A2D" w:rsidRPr="00DB0A2D">
        <w:t>and employees</w:t>
      </w:r>
      <w:r w:rsidR="00957367" w:rsidRPr="00957367">
        <w:t xml:space="preserve"> in defined risk groups </w:t>
      </w:r>
      <w:r w:rsidR="00DB0A2D" w:rsidRPr="00DB0A2D">
        <w:t>for severe illness and death</w:t>
      </w:r>
      <w:r>
        <w:t xml:space="preserve">? </w:t>
      </w:r>
      <w:r w:rsidR="0011350D">
        <w:t xml:space="preserve">(See </w:t>
      </w:r>
      <w:r w:rsidR="00315228">
        <w:t>Policy HR-EM-6 for additional information on reassignment and/or modification of duties.)</w:t>
      </w:r>
    </w:p>
    <w:p w14:paraId="3274D6D9" w14:textId="3FCC913B" w:rsidR="0011339F" w:rsidRDefault="0011339F" w:rsidP="00697B1A">
      <w:pPr>
        <w:pStyle w:val="ListParagraph"/>
        <w:numPr>
          <w:ilvl w:val="0"/>
          <w:numId w:val="6"/>
        </w:numPr>
        <w:ind w:left="720"/>
      </w:pPr>
      <w:r>
        <w:t xml:space="preserve">If an employee feels unsafe for any reason, whom should he or she notify? Should this notification be in writing, and include the specific concerns he or she has? </w:t>
      </w:r>
    </w:p>
    <w:p w14:paraId="56F4E9A4" w14:textId="70A12715" w:rsidR="002D1534" w:rsidRDefault="0065365B" w:rsidP="00697B1A">
      <w:pPr>
        <w:pStyle w:val="ListParagraph"/>
        <w:numPr>
          <w:ilvl w:val="0"/>
          <w:numId w:val="6"/>
        </w:numPr>
        <w:ind w:left="720"/>
      </w:pPr>
      <w:r>
        <w:lastRenderedPageBreak/>
        <w:t>Ensure that a</w:t>
      </w:r>
      <w:r w:rsidR="0011350D">
        <w:t>dditional i</w:t>
      </w:r>
      <w:r w:rsidR="00B51C96">
        <w:t>ncident-specific</w:t>
      </w:r>
      <w:r w:rsidR="002D1534" w:rsidRPr="002D1534">
        <w:t xml:space="preserve"> safety measures, or modifications to these safety measures</w:t>
      </w:r>
      <w:r w:rsidR="002D1534">
        <w:t>,</w:t>
      </w:r>
      <w:r w:rsidR="002D1534" w:rsidRPr="002D1534">
        <w:t xml:space="preserve"> </w:t>
      </w:r>
      <w:r>
        <w:t>are</w:t>
      </w:r>
      <w:r w:rsidR="002D1534" w:rsidRPr="002D1534">
        <w:t xml:space="preserve"> recorded in an addendum to this document.</w:t>
      </w:r>
    </w:p>
    <w:p w14:paraId="73F84D32" w14:textId="02B486AD" w:rsidR="007E0F84" w:rsidRDefault="00F564B6" w:rsidP="002D1534">
      <w:r>
        <w:t xml:space="preserve">Any employee reporting </w:t>
      </w:r>
      <w:r w:rsidR="00454A2D">
        <w:t xml:space="preserve">unsafe working conditions </w:t>
      </w:r>
      <w:r w:rsidR="00366096">
        <w:t>will not be retaliated against for making such a report.</w:t>
      </w:r>
    </w:p>
    <w:tbl>
      <w:tblPr>
        <w:tblStyle w:val="TableGrid"/>
        <w:tblW w:w="0" w:type="auto"/>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Look w:val="04A0" w:firstRow="1" w:lastRow="0" w:firstColumn="1" w:lastColumn="0" w:noHBand="0" w:noVBand="1"/>
      </w:tblPr>
      <w:tblGrid>
        <w:gridCol w:w="9270"/>
      </w:tblGrid>
      <w:tr w:rsidR="00B37B2E" w:rsidRPr="00EF3DFD" w14:paraId="568347AC" w14:textId="77777777" w:rsidTr="00B372DD">
        <w:tc>
          <w:tcPr>
            <w:tcW w:w="9350" w:type="dxa"/>
          </w:tcPr>
          <w:p w14:paraId="177AA11B" w14:textId="2AA3D7CC" w:rsidR="00B37B2E" w:rsidRPr="00EF3DFD" w:rsidRDefault="00AF3DA9" w:rsidP="00646F49">
            <w:pPr>
              <w:rPr>
                <w:sz w:val="24"/>
                <w:szCs w:val="24"/>
              </w:rPr>
            </w:pPr>
            <w:r w:rsidRPr="00AD22FF">
              <w:rPr>
                <w:b/>
                <w:bCs/>
                <w:sz w:val="24"/>
                <w:szCs w:val="24"/>
              </w:rPr>
              <w:t>Policy</w:t>
            </w:r>
            <w:r w:rsidR="0011339F">
              <w:rPr>
                <w:b/>
                <w:bCs/>
                <w:sz w:val="24"/>
                <w:szCs w:val="24"/>
              </w:rPr>
              <w:t xml:space="preserve"> HR-EM-11</w:t>
            </w:r>
            <w:r w:rsidRPr="00AD22FF">
              <w:rPr>
                <w:b/>
                <w:bCs/>
                <w:sz w:val="24"/>
                <w:szCs w:val="24"/>
              </w:rPr>
              <w:t>:</w:t>
            </w:r>
            <w:r>
              <w:rPr>
                <w:sz w:val="24"/>
                <w:szCs w:val="24"/>
              </w:rPr>
              <w:t xml:space="preserve"> </w:t>
            </w:r>
            <w:r w:rsidR="003F2B42">
              <w:rPr>
                <w:sz w:val="24"/>
                <w:szCs w:val="24"/>
              </w:rPr>
              <w:t>[</w:t>
            </w:r>
            <w:r w:rsidR="003F2B42" w:rsidRPr="00AD22FF">
              <w:rPr>
                <w:sz w:val="24"/>
                <w:szCs w:val="24"/>
                <w:shd w:val="clear" w:color="auto" w:fill="D9E2F3" w:themeFill="accent1" w:themeFillTint="33"/>
              </w:rPr>
              <w:t>Name of FQHC</w:t>
            </w:r>
            <w:r w:rsidR="003F2B42">
              <w:rPr>
                <w:sz w:val="24"/>
                <w:szCs w:val="24"/>
              </w:rPr>
              <w:t xml:space="preserve">] may authorize </w:t>
            </w:r>
            <w:r w:rsidR="00AD22FF">
              <w:rPr>
                <w:sz w:val="24"/>
                <w:szCs w:val="24"/>
              </w:rPr>
              <w:t xml:space="preserve">certain </w:t>
            </w:r>
            <w:r w:rsidR="003F2B42">
              <w:rPr>
                <w:sz w:val="24"/>
                <w:szCs w:val="24"/>
              </w:rPr>
              <w:t>employees</w:t>
            </w:r>
            <w:r w:rsidR="00C84A6E">
              <w:rPr>
                <w:sz w:val="24"/>
                <w:szCs w:val="24"/>
              </w:rPr>
              <w:t xml:space="preserve"> for r</w:t>
            </w:r>
            <w:r w:rsidR="00B37B2E" w:rsidRPr="00EF3DFD">
              <w:rPr>
                <w:sz w:val="24"/>
                <w:szCs w:val="24"/>
              </w:rPr>
              <w:t>emote work</w:t>
            </w:r>
            <w:r w:rsidR="00C84A6E">
              <w:rPr>
                <w:sz w:val="24"/>
                <w:szCs w:val="24"/>
              </w:rPr>
              <w:t xml:space="preserve"> during the public health emergency, as necessary and appropriate.</w:t>
            </w:r>
            <w:r w:rsidR="002B16B5">
              <w:rPr>
                <w:sz w:val="24"/>
                <w:szCs w:val="24"/>
              </w:rPr>
              <w:t xml:space="preserve"> </w:t>
            </w:r>
          </w:p>
        </w:tc>
      </w:tr>
    </w:tbl>
    <w:p w14:paraId="503939DD" w14:textId="4CED6158" w:rsidR="00951493" w:rsidRDefault="00951493" w:rsidP="00951493">
      <w:pPr>
        <w:ind w:left="360"/>
      </w:pPr>
    </w:p>
    <w:p w14:paraId="359AB3D2" w14:textId="7ADA6CC3" w:rsidR="00EA2E20" w:rsidRPr="00EA2E20" w:rsidRDefault="00C91DAE" w:rsidP="00EA2E20">
      <w:r>
        <w:t>[</w:t>
      </w:r>
      <w:r w:rsidRPr="0055033E">
        <w:rPr>
          <w:shd w:val="clear" w:color="auto" w:fill="D9E2F3" w:themeFill="accent1" w:themeFillTint="33"/>
        </w:rPr>
        <w:t>Name of FQHC</w:t>
      </w:r>
      <w:r>
        <w:t xml:space="preserve">] may authorize certain employees </w:t>
      </w:r>
      <w:r w:rsidR="0055033E">
        <w:t xml:space="preserve">to work remotely during the public health emergency. </w:t>
      </w:r>
      <w:r w:rsidR="00D27B32">
        <w:t xml:space="preserve">This may include employees whose job duties do not include direct patient care, </w:t>
      </w:r>
      <w:r w:rsidR="00146643">
        <w:t>and those employees who may provide direct patient care via telehealth</w:t>
      </w:r>
      <w:r w:rsidR="005E4C2A">
        <w:t xml:space="preserve">. </w:t>
      </w:r>
      <w:r w:rsidR="00114623">
        <w:t>Specific c</w:t>
      </w:r>
      <w:r w:rsidR="00C676AC">
        <w:t>riteria for determining wh</w:t>
      </w:r>
      <w:r w:rsidR="007D518C">
        <w:t>ich employees qualify for remote work</w:t>
      </w:r>
      <w:r w:rsidR="00114623">
        <w:t>, by job title/classification, will be noted in an addendum to this document</w:t>
      </w:r>
      <w:r w:rsidR="00EC3CAB">
        <w:t xml:space="preserve">. </w:t>
      </w:r>
      <w:r w:rsidR="00EA2E20">
        <w:t>[</w:t>
      </w:r>
      <w:r w:rsidR="00EA2E20" w:rsidRPr="00EA2E20">
        <w:rPr>
          <w:shd w:val="clear" w:color="auto" w:fill="D9E2F3" w:themeFill="accent1" w:themeFillTint="33"/>
        </w:rPr>
        <w:t>Add to this section as needed using the questions below, and/or any other related resource</w:t>
      </w:r>
      <w:r w:rsidR="00EA2E20" w:rsidRPr="00EA2E20">
        <w:t>.]</w:t>
      </w:r>
    </w:p>
    <w:p w14:paraId="19D61E0C" w14:textId="0AF15310" w:rsidR="00F31526" w:rsidRDefault="00F31526" w:rsidP="00C91DAE"/>
    <w:tbl>
      <w:tblPr>
        <w:tblStyle w:val="TableGrid"/>
        <w:tblW w:w="0" w:type="auto"/>
        <w:jc w:val="center"/>
        <w:shd w:val="clear" w:color="auto" w:fill="D5DCE4" w:themeFill="text2" w:themeFillTint="33"/>
        <w:tblLook w:val="04A0" w:firstRow="1" w:lastRow="0" w:firstColumn="1" w:lastColumn="0" w:noHBand="0" w:noVBand="1"/>
      </w:tblPr>
      <w:tblGrid>
        <w:gridCol w:w="9350"/>
      </w:tblGrid>
      <w:tr w:rsidR="00F31526" w:rsidRPr="00F31526" w14:paraId="5CADC4CA" w14:textId="77777777" w:rsidTr="00F31526">
        <w:trPr>
          <w:jc w:val="center"/>
        </w:trPr>
        <w:tc>
          <w:tcPr>
            <w:tcW w:w="9350" w:type="dxa"/>
            <w:shd w:val="clear" w:color="auto" w:fill="D5DCE4" w:themeFill="text2" w:themeFillTint="33"/>
          </w:tcPr>
          <w:p w14:paraId="741ECD10" w14:textId="3AA2CC2A" w:rsidR="00F31526" w:rsidRPr="00F31526" w:rsidRDefault="00F31526" w:rsidP="00F31526">
            <w:pPr>
              <w:jc w:val="center"/>
            </w:pPr>
            <w:r w:rsidRPr="00F31526">
              <w:rPr>
                <w:b/>
                <w:bCs/>
                <w:u w:val="single"/>
              </w:rPr>
              <w:t>NOTE:</w:t>
            </w:r>
            <w:r>
              <w:t xml:space="preserve"> </w:t>
            </w:r>
            <w:r w:rsidRPr="00F31526">
              <w:t>The incident-specific circumstances will dictate who may work from home, and how many days per week they may do so.</w:t>
            </w:r>
          </w:p>
        </w:tc>
      </w:tr>
    </w:tbl>
    <w:p w14:paraId="3011A0E2" w14:textId="77777777" w:rsidR="00E0297E" w:rsidRDefault="00E0297E" w:rsidP="00C91DAE"/>
    <w:p w14:paraId="07E8D127" w14:textId="63981565" w:rsidR="00E0297E" w:rsidRPr="00FB0F77" w:rsidRDefault="00FB0F77" w:rsidP="00C91DAE">
      <w:pPr>
        <w:rPr>
          <w:i/>
          <w:iCs/>
          <w:u w:val="single"/>
        </w:rPr>
      </w:pPr>
      <w:r w:rsidRPr="00FB0F77">
        <w:rPr>
          <w:i/>
          <w:iCs/>
          <w:u w:val="single"/>
        </w:rPr>
        <w:t>For Consideration</w:t>
      </w:r>
    </w:p>
    <w:p w14:paraId="1E91CBF9" w14:textId="77777777" w:rsidR="008C7AA5" w:rsidRDefault="008C7AA5" w:rsidP="00FB0F77">
      <w:pPr>
        <w:pStyle w:val="ListParagraph"/>
        <w:numPr>
          <w:ilvl w:val="0"/>
          <w:numId w:val="36"/>
        </w:numPr>
      </w:pPr>
      <w:r>
        <w:t>Will e</w:t>
      </w:r>
      <w:r w:rsidR="00E0297E">
        <w:t xml:space="preserve">mployees be authorized to work remotely on a </w:t>
      </w:r>
      <w:r>
        <w:t>weekly/</w:t>
      </w:r>
      <w:r w:rsidR="00E0297E" w:rsidRPr="008C7AA5">
        <w:t>monthly</w:t>
      </w:r>
      <w:r w:rsidR="00E0297E">
        <w:t xml:space="preserve"> basis</w:t>
      </w:r>
      <w:r>
        <w:t xml:space="preserve">? </w:t>
      </w:r>
    </w:p>
    <w:p w14:paraId="6B08AB20" w14:textId="60BD8A50" w:rsidR="00F31526" w:rsidRDefault="008C7AA5" w:rsidP="00FB0F77">
      <w:pPr>
        <w:pStyle w:val="ListParagraph"/>
        <w:numPr>
          <w:ilvl w:val="0"/>
          <w:numId w:val="36"/>
        </w:numPr>
      </w:pPr>
      <w:r>
        <w:t>Will a</w:t>
      </w:r>
      <w:r w:rsidR="00E0297E">
        <w:t xml:space="preserve">dditional authorizations to work remotely be given </w:t>
      </w:r>
      <w:r w:rsidR="00C3674B">
        <w:t xml:space="preserve">only </w:t>
      </w:r>
      <w:r w:rsidR="00E0297E">
        <w:t xml:space="preserve">to employees who meet </w:t>
      </w:r>
      <w:r w:rsidR="00C3674B">
        <w:t>certain</w:t>
      </w:r>
      <w:r w:rsidR="00E0297E">
        <w:t xml:space="preserve"> expectations, and the incident-specific criteria determined at the time of an emergency</w:t>
      </w:r>
      <w:r w:rsidR="00C3674B">
        <w:t>?</w:t>
      </w:r>
    </w:p>
    <w:p w14:paraId="2587A505" w14:textId="4E507D30" w:rsidR="1874D380" w:rsidRDefault="1874D380" w:rsidP="5231537A">
      <w:pPr>
        <w:pStyle w:val="ListParagraph"/>
        <w:numPr>
          <w:ilvl w:val="0"/>
          <w:numId w:val="36"/>
        </w:numPr>
      </w:pPr>
      <w:r>
        <w:t>Can providers work remotely from out of state?</w:t>
      </w:r>
    </w:p>
    <w:p w14:paraId="7EC83E90" w14:textId="1DD61318" w:rsidR="004348C0" w:rsidRDefault="00325DB2" w:rsidP="00C91DAE">
      <w:r>
        <w:t xml:space="preserve">Will </w:t>
      </w:r>
      <w:r w:rsidR="004348C0">
        <w:t xml:space="preserve">employees </w:t>
      </w:r>
      <w:r w:rsidR="001765EB">
        <w:t xml:space="preserve">authorized to </w:t>
      </w:r>
      <w:r w:rsidR="004348C0">
        <w:t xml:space="preserve">work </w:t>
      </w:r>
      <w:r w:rsidR="001765EB">
        <w:t>remotely</w:t>
      </w:r>
      <w:r w:rsidR="004348C0">
        <w:t xml:space="preserve"> </w:t>
      </w:r>
      <w:r>
        <w:t>be</w:t>
      </w:r>
      <w:r w:rsidR="001765EB">
        <w:t xml:space="preserve"> expected </w:t>
      </w:r>
      <w:proofErr w:type="gramStart"/>
      <w:r w:rsidR="001765EB">
        <w:t>to</w:t>
      </w:r>
      <w:r w:rsidR="004348C0">
        <w:t>:</w:t>
      </w:r>
      <w:proofErr w:type="gramEnd"/>
    </w:p>
    <w:p w14:paraId="6C9B3519" w14:textId="249F0C07" w:rsidR="00C853D0" w:rsidRDefault="00C853D0" w:rsidP="00325DB2">
      <w:pPr>
        <w:pStyle w:val="ListParagraph"/>
        <w:numPr>
          <w:ilvl w:val="0"/>
          <w:numId w:val="37"/>
        </w:numPr>
      </w:pPr>
      <w:r>
        <w:t>Have a positive performance review</w:t>
      </w:r>
      <w:r w:rsidR="00FB05D4">
        <w:t xml:space="preserve"> within the past 12 months, with a demonstrated ability to work independently and meet </w:t>
      </w:r>
      <w:r w:rsidR="0051292B">
        <w:t xml:space="preserve">the productivity expectations for their </w:t>
      </w:r>
      <w:r w:rsidR="006D52CA">
        <w:t>job title/classification</w:t>
      </w:r>
      <w:r w:rsidR="00826D22">
        <w:t>?</w:t>
      </w:r>
    </w:p>
    <w:p w14:paraId="7ACC1F55" w14:textId="6E314446" w:rsidR="00652984" w:rsidRDefault="00652984" w:rsidP="00325DB2">
      <w:pPr>
        <w:pStyle w:val="ListParagraph"/>
        <w:numPr>
          <w:ilvl w:val="0"/>
          <w:numId w:val="37"/>
        </w:numPr>
      </w:pPr>
      <w:r>
        <w:t xml:space="preserve">Adhere to </w:t>
      </w:r>
      <w:r w:rsidR="00826D22">
        <w:t>your FQHC’s</w:t>
      </w:r>
      <w:r>
        <w:t xml:space="preserve"> dress code policy</w:t>
      </w:r>
      <w:r w:rsidR="0000609F">
        <w:t xml:space="preserve"> (e.g., p</w:t>
      </w:r>
      <w:r>
        <w:t>ajamas are not acceptable attire for employees working remotely</w:t>
      </w:r>
      <w:r w:rsidR="0000609F">
        <w:t>)?</w:t>
      </w:r>
    </w:p>
    <w:p w14:paraId="0A3449F3" w14:textId="19854725" w:rsidR="000D2C18" w:rsidRDefault="000D2C18" w:rsidP="00325DB2">
      <w:pPr>
        <w:pStyle w:val="ListParagraph"/>
        <w:numPr>
          <w:ilvl w:val="0"/>
          <w:numId w:val="37"/>
        </w:numPr>
      </w:pPr>
      <w:r>
        <w:t xml:space="preserve">Adhere to </w:t>
      </w:r>
      <w:r w:rsidR="009C30D8">
        <w:t>your FQHC’s</w:t>
      </w:r>
      <w:r>
        <w:t xml:space="preserve"> drug and alcohol use policy</w:t>
      </w:r>
      <w:r w:rsidR="008A0E9E">
        <w:t>? Will u</w:t>
      </w:r>
      <w:r w:rsidR="001B0FF9">
        <w:t xml:space="preserve">se of illicit drugs or alcohol during the time an employee is performing his or her duties on behalf </w:t>
      </w:r>
      <w:r w:rsidR="008A0E9E">
        <w:t>of your FQHC</w:t>
      </w:r>
      <w:r w:rsidR="001B0FF9">
        <w:t xml:space="preserve"> </w:t>
      </w:r>
      <w:r w:rsidR="008D1E5B">
        <w:t xml:space="preserve">be cause for </w:t>
      </w:r>
      <w:r w:rsidR="008D1E5B" w:rsidRPr="008A0E9E">
        <w:t>immediate termination</w:t>
      </w:r>
      <w:r w:rsidR="008A0E9E">
        <w:t>?</w:t>
      </w:r>
    </w:p>
    <w:p w14:paraId="2597485E" w14:textId="4A46F97E" w:rsidR="00F12283" w:rsidRDefault="004D0026" w:rsidP="00325DB2">
      <w:pPr>
        <w:pStyle w:val="ListParagraph"/>
        <w:numPr>
          <w:ilvl w:val="0"/>
          <w:numId w:val="37"/>
        </w:numPr>
      </w:pPr>
      <w:proofErr w:type="gramStart"/>
      <w:r>
        <w:t>Have</w:t>
      </w:r>
      <w:proofErr w:type="gramEnd"/>
      <w:r>
        <w:t xml:space="preserve"> </w:t>
      </w:r>
      <w:r w:rsidR="00CF223E">
        <w:t xml:space="preserve">a </w:t>
      </w:r>
      <w:r w:rsidR="2FB658BC">
        <w:t>private space</w:t>
      </w:r>
      <w:r w:rsidR="00CF223E">
        <w:t xml:space="preserve"> in which </w:t>
      </w:r>
      <w:r w:rsidR="6E9CEC7C">
        <w:t>patient information may be kept confidential</w:t>
      </w:r>
      <w:r w:rsidR="008A0E9E">
        <w:t>?</w:t>
      </w:r>
    </w:p>
    <w:p w14:paraId="0B2D48CF" w14:textId="5D4F8478" w:rsidR="00250C85" w:rsidRDefault="00250C85" w:rsidP="00325DB2">
      <w:pPr>
        <w:pStyle w:val="ListParagraph"/>
        <w:numPr>
          <w:ilvl w:val="0"/>
          <w:numId w:val="37"/>
        </w:numPr>
      </w:pPr>
      <w:r>
        <w:t xml:space="preserve">Demonstrate proficiency in the use of </w:t>
      </w:r>
      <w:r w:rsidR="00657532">
        <w:t xml:space="preserve">technology required to successfully complete </w:t>
      </w:r>
      <w:r w:rsidR="00877312">
        <w:t xml:space="preserve">their assigned </w:t>
      </w:r>
      <w:r w:rsidR="00657532">
        <w:t>work remotely</w:t>
      </w:r>
      <w:r w:rsidR="008A0E9E">
        <w:t>?</w:t>
      </w:r>
    </w:p>
    <w:p w14:paraId="10D3D51A" w14:textId="77777777" w:rsidR="003706FA" w:rsidRDefault="007503F8" w:rsidP="003706FA">
      <w:pPr>
        <w:pStyle w:val="ListParagraph"/>
        <w:numPr>
          <w:ilvl w:val="0"/>
          <w:numId w:val="37"/>
        </w:numPr>
      </w:pPr>
      <w:r>
        <w:t>Work all assigned hours</w:t>
      </w:r>
      <w:r w:rsidR="00F156BF">
        <w:t xml:space="preserve"> </w:t>
      </w:r>
      <w:r w:rsidR="00A57F88">
        <w:t xml:space="preserve">and be available </w:t>
      </w:r>
      <w:r w:rsidR="00F156BF">
        <w:t>during the</w:t>
      </w:r>
      <w:r w:rsidR="00D1488B">
        <w:t xml:space="preserve">ir </w:t>
      </w:r>
      <w:r w:rsidR="00F156BF">
        <w:t xml:space="preserve">scheduled working </w:t>
      </w:r>
      <w:r w:rsidR="00D1488B">
        <w:t>hours</w:t>
      </w:r>
      <w:r w:rsidR="002B1A9C">
        <w:t xml:space="preserve"> (to be determined at the time employee is authorized to work remotely)</w:t>
      </w:r>
      <w:r w:rsidR="008A0E9E">
        <w:t>?</w:t>
      </w:r>
      <w:r>
        <w:t xml:space="preserve"> </w:t>
      </w:r>
    </w:p>
    <w:p w14:paraId="1F20F60A" w14:textId="68B163A2" w:rsidR="003706FA" w:rsidRDefault="003706FA" w:rsidP="000525AD">
      <w:pPr>
        <w:pStyle w:val="ListParagraph"/>
        <w:numPr>
          <w:ilvl w:val="0"/>
          <w:numId w:val="38"/>
        </w:numPr>
      </w:pPr>
      <w:r>
        <w:t>How</w:t>
      </w:r>
      <w:r w:rsidR="00E27027">
        <w:t>, and how</w:t>
      </w:r>
      <w:r>
        <w:t xml:space="preserve"> </w:t>
      </w:r>
      <w:r w:rsidR="00E27027">
        <w:t xml:space="preserve">often </w:t>
      </w:r>
      <w:r>
        <w:t xml:space="preserve">should </w:t>
      </w:r>
      <w:r w:rsidR="007503F8">
        <w:t>Non-exempt employees track their hours</w:t>
      </w:r>
      <w:r w:rsidR="00655808">
        <w:t xml:space="preserve"> </w:t>
      </w:r>
      <w:r>
        <w:t xml:space="preserve">(e.g., </w:t>
      </w:r>
      <w:r w:rsidR="00E27027">
        <w:t xml:space="preserve">online vs. paper timesheets; </w:t>
      </w:r>
      <w:r>
        <w:t>daily</w:t>
      </w:r>
      <w:r w:rsidR="00E86688">
        <w:t xml:space="preserve"> vs. weekly</w:t>
      </w:r>
      <w:r w:rsidR="00E27027">
        <w:t xml:space="preserve"> tracking</w:t>
      </w:r>
      <w:r>
        <w:t xml:space="preserve">)? </w:t>
      </w:r>
    </w:p>
    <w:p w14:paraId="5E0AF128" w14:textId="42552C1E" w:rsidR="003706FA" w:rsidRDefault="003706FA" w:rsidP="000525AD">
      <w:pPr>
        <w:pStyle w:val="ListParagraph"/>
        <w:numPr>
          <w:ilvl w:val="0"/>
          <w:numId w:val="38"/>
        </w:numPr>
      </w:pPr>
      <w:r>
        <w:t>How should Exempt employees track their time</w:t>
      </w:r>
      <w:r w:rsidR="00E86688">
        <w:t>?</w:t>
      </w:r>
      <w:r w:rsidR="00E27027">
        <w:t xml:space="preserve"> Do they need to track their time?</w:t>
      </w:r>
    </w:p>
    <w:p w14:paraId="7407281F" w14:textId="29739B75" w:rsidR="00593EBB" w:rsidRDefault="00B819A7" w:rsidP="00697B1A">
      <w:pPr>
        <w:pStyle w:val="ListParagraph"/>
        <w:numPr>
          <w:ilvl w:val="0"/>
          <w:numId w:val="8"/>
        </w:numPr>
        <w:ind w:left="720"/>
      </w:pPr>
      <w:r>
        <w:lastRenderedPageBreak/>
        <w:t>Log</w:t>
      </w:r>
      <w:r w:rsidR="00593EBB">
        <w:t xml:space="preserve"> into </w:t>
      </w:r>
      <w:r w:rsidR="00983452" w:rsidRPr="00C37A8F">
        <w:t>any internal systems and/or tracking software</w:t>
      </w:r>
      <w:r w:rsidR="00983452">
        <w:t xml:space="preserve"> during their assigned working hours</w:t>
      </w:r>
      <w:r w:rsidR="0059517B">
        <w:t xml:space="preserve">? If so, </w:t>
      </w:r>
      <w:r w:rsidR="007C6DD8">
        <w:t>provide details on what they need to log into, when they need to log in, and how they log in.</w:t>
      </w:r>
    </w:p>
    <w:p w14:paraId="0D0A532B" w14:textId="5BAF0BFF" w:rsidR="007F5C47" w:rsidRDefault="00B819A7" w:rsidP="00697B1A">
      <w:pPr>
        <w:pStyle w:val="ListParagraph"/>
        <w:numPr>
          <w:ilvl w:val="0"/>
          <w:numId w:val="8"/>
        </w:numPr>
        <w:ind w:left="720"/>
      </w:pPr>
      <w:r>
        <w:t>Use FQHC-issued</w:t>
      </w:r>
      <w:r w:rsidR="00EB3E3C">
        <w:t xml:space="preserve"> </w:t>
      </w:r>
      <w:r w:rsidR="00C37A8F">
        <w:t>equipment/</w:t>
      </w:r>
      <w:proofErr w:type="spellStart"/>
      <w:r w:rsidR="00C37A8F">
        <w:t>WiFi</w:t>
      </w:r>
      <w:proofErr w:type="spellEnd"/>
      <w:r w:rsidR="00C37A8F">
        <w:t xml:space="preserve"> (e.g</w:t>
      </w:r>
      <w:r w:rsidR="00C37A8F" w:rsidRPr="00C37A8F">
        <w:t xml:space="preserve">., </w:t>
      </w:r>
      <w:r w:rsidR="00EB3E3C" w:rsidRPr="00C37A8F">
        <w:t xml:space="preserve">computer, phone, </w:t>
      </w:r>
      <w:r w:rsidR="00560A7C" w:rsidRPr="00C37A8F">
        <w:t xml:space="preserve">internet </w:t>
      </w:r>
      <w:r w:rsidR="00EB3E3C" w:rsidRPr="00C37A8F">
        <w:t>hot spot</w:t>
      </w:r>
      <w:r w:rsidR="00C37A8F" w:rsidRPr="00C37A8F">
        <w:t>)</w:t>
      </w:r>
      <w:r w:rsidR="00C37A8F">
        <w:t xml:space="preserve"> </w:t>
      </w:r>
      <w:r w:rsidR="0072156E">
        <w:t>in the performance of their assigned duties</w:t>
      </w:r>
      <w:r w:rsidR="00BC641D">
        <w:t xml:space="preserve">, </w:t>
      </w:r>
      <w:r w:rsidR="00F82F5F">
        <w:t xml:space="preserve">in accordance with </w:t>
      </w:r>
      <w:r w:rsidR="00C37A8F">
        <w:t>your FQHC’s</w:t>
      </w:r>
      <w:r w:rsidR="00F82F5F">
        <w:t xml:space="preserve"> </w:t>
      </w:r>
      <w:r w:rsidR="007E27A8" w:rsidRPr="00C37A8F">
        <w:t xml:space="preserve">Technology Acceptable Use </w:t>
      </w:r>
      <w:r w:rsidR="08614B06">
        <w:t>p</w:t>
      </w:r>
      <w:r w:rsidR="007E27A8">
        <w:t>olicies</w:t>
      </w:r>
      <w:r w:rsidR="00C37A8F">
        <w:t>?</w:t>
      </w:r>
    </w:p>
    <w:p w14:paraId="10F438CA" w14:textId="34E285B2" w:rsidR="003E5AB7" w:rsidRDefault="0038140B" w:rsidP="00697B1A">
      <w:pPr>
        <w:pStyle w:val="ListParagraph"/>
        <w:numPr>
          <w:ilvl w:val="0"/>
          <w:numId w:val="8"/>
        </w:numPr>
        <w:ind w:left="720"/>
      </w:pPr>
      <w:r>
        <w:t xml:space="preserve">Participate in regular </w:t>
      </w:r>
      <w:r w:rsidR="000D57BF">
        <w:t>(</w:t>
      </w:r>
      <w:r w:rsidR="00184690" w:rsidRPr="00C37A8F">
        <w:t>online? phone? E-mail?</w:t>
      </w:r>
      <w:r w:rsidR="000D57BF">
        <w:t xml:space="preserve">) </w:t>
      </w:r>
      <w:r>
        <w:t>check-ins with their supervisor</w:t>
      </w:r>
      <w:r w:rsidR="00184690">
        <w:t xml:space="preserve"> on an agreed-upon schedule between the supervisor and employee</w:t>
      </w:r>
      <w:r w:rsidR="000D57BF">
        <w:t>?</w:t>
      </w:r>
    </w:p>
    <w:p w14:paraId="2AFD8737" w14:textId="52712CC9" w:rsidR="009549FC" w:rsidRDefault="00C20682" w:rsidP="00697B1A">
      <w:pPr>
        <w:pStyle w:val="ListParagraph"/>
        <w:numPr>
          <w:ilvl w:val="0"/>
          <w:numId w:val="8"/>
        </w:numPr>
        <w:ind w:left="720"/>
      </w:pPr>
      <w:r>
        <w:t>Consistently m</w:t>
      </w:r>
      <w:r w:rsidR="009549FC">
        <w:t xml:space="preserve">eet </w:t>
      </w:r>
      <w:r w:rsidR="00352C3F">
        <w:t>milestones</w:t>
      </w:r>
      <w:r w:rsidR="00213679">
        <w:t xml:space="preserve"> and deadlines for </w:t>
      </w:r>
      <w:r w:rsidR="00352C3F">
        <w:t>assigned work</w:t>
      </w:r>
      <w:r w:rsidR="000D57BF">
        <w:t>?</w:t>
      </w:r>
    </w:p>
    <w:p w14:paraId="0C3F955D" w14:textId="3C9E1C80" w:rsidR="008F530D" w:rsidRDefault="008F530D" w:rsidP="00697B1A">
      <w:pPr>
        <w:pStyle w:val="ListParagraph"/>
        <w:numPr>
          <w:ilvl w:val="0"/>
          <w:numId w:val="8"/>
        </w:numPr>
        <w:ind w:left="720"/>
      </w:pPr>
      <w:r>
        <w:t>Be on time for all patient-related meetings and appointments (e.g., telemedicine appointments</w:t>
      </w:r>
      <w:r w:rsidR="00593132">
        <w:t xml:space="preserve">; pre-visit meetings), as well as all </w:t>
      </w:r>
      <w:r w:rsidR="002205D7">
        <w:t xml:space="preserve">internal </w:t>
      </w:r>
      <w:r w:rsidR="000D57BF">
        <w:t>FQHC</w:t>
      </w:r>
      <w:r w:rsidR="002205D7">
        <w:t xml:space="preserve"> meetings</w:t>
      </w:r>
      <w:r w:rsidR="000D57BF">
        <w:t>?</w:t>
      </w:r>
    </w:p>
    <w:p w14:paraId="74242038" w14:textId="5EDC0DEA" w:rsidR="001556D0" w:rsidRDefault="00E72D6C" w:rsidP="00697B1A">
      <w:pPr>
        <w:pStyle w:val="ListParagraph"/>
        <w:numPr>
          <w:ilvl w:val="0"/>
          <w:numId w:val="8"/>
        </w:numPr>
        <w:ind w:left="720"/>
      </w:pPr>
      <w:r>
        <w:t xml:space="preserve">Come to </w:t>
      </w:r>
      <w:r w:rsidR="008A759C">
        <w:t>your FQHC</w:t>
      </w:r>
      <w:r>
        <w:t xml:space="preserve"> </w:t>
      </w:r>
      <w:r w:rsidR="00531D8E">
        <w:t xml:space="preserve">to obtain </w:t>
      </w:r>
      <w:r w:rsidR="00F156BF">
        <w:t>work-related supplies</w:t>
      </w:r>
      <w:r w:rsidR="008A759C">
        <w:t>? If so, where exactly may they get supplies from?</w:t>
      </w:r>
      <w:r w:rsidR="0086074A">
        <w:t xml:space="preserve"> If not, do they have a stipend for purchasing supplies?</w:t>
      </w:r>
    </w:p>
    <w:p w14:paraId="62EA1E56" w14:textId="3B62F0FF" w:rsidR="00C24970" w:rsidRDefault="00C24970" w:rsidP="00697B1A">
      <w:pPr>
        <w:pStyle w:val="ListParagraph"/>
        <w:numPr>
          <w:ilvl w:val="0"/>
          <w:numId w:val="8"/>
        </w:numPr>
        <w:ind w:left="720"/>
      </w:pPr>
      <w:r>
        <w:t>Report to their onsite work location</w:t>
      </w:r>
      <w:r w:rsidR="007F2431">
        <w:t>, if directed to do so by their supervisor</w:t>
      </w:r>
      <w:r w:rsidR="0086074A">
        <w:t>?</w:t>
      </w:r>
    </w:p>
    <w:tbl>
      <w:tblPr>
        <w:tblStyle w:val="TableGrid"/>
        <w:tblW w:w="0" w:type="auto"/>
        <w:shd w:val="clear" w:color="auto" w:fill="D5DCE4" w:themeFill="text2" w:themeFillTint="33"/>
        <w:tblLook w:val="04A0" w:firstRow="1" w:lastRow="0" w:firstColumn="1" w:lastColumn="0" w:noHBand="0" w:noVBand="1"/>
      </w:tblPr>
      <w:tblGrid>
        <w:gridCol w:w="9350"/>
      </w:tblGrid>
      <w:tr w:rsidR="000D142D" w14:paraId="7D67BB2D" w14:textId="77777777" w:rsidTr="00DF77B3">
        <w:tc>
          <w:tcPr>
            <w:tcW w:w="9350" w:type="dxa"/>
            <w:shd w:val="clear" w:color="auto" w:fill="D5DCE4" w:themeFill="text2" w:themeFillTint="33"/>
          </w:tcPr>
          <w:p w14:paraId="73FE49F2" w14:textId="773E1D1B" w:rsidR="000D142D" w:rsidRDefault="000D142D" w:rsidP="00DF77B3">
            <w:pPr>
              <w:jc w:val="center"/>
            </w:pPr>
            <w:r w:rsidRPr="00DF77B3">
              <w:rPr>
                <w:b/>
                <w:bCs/>
                <w:u w:val="single"/>
              </w:rPr>
              <w:t>NOTE:</w:t>
            </w:r>
            <w:r>
              <w:t xml:space="preserve"> Employees who are unable or unwilling to meet </w:t>
            </w:r>
            <w:r w:rsidR="00840F0A">
              <w:t xml:space="preserve">the expectations described </w:t>
            </w:r>
            <w:r w:rsidR="0086074A">
              <w:t xml:space="preserve">in this policy document </w:t>
            </w:r>
            <w:r w:rsidR="00840F0A">
              <w:t xml:space="preserve">and incident-specific criteria determined at the time of </w:t>
            </w:r>
            <w:r w:rsidR="00DF77B3">
              <w:t xml:space="preserve">an emergency </w:t>
            </w:r>
            <w:r w:rsidR="00130B56">
              <w:t xml:space="preserve">may </w:t>
            </w:r>
            <w:r w:rsidR="00DF77B3">
              <w:t>have their remote working privileges revoked</w:t>
            </w:r>
            <w:r w:rsidR="00130B56">
              <w:t xml:space="preserve"> at any time.</w:t>
            </w:r>
          </w:p>
        </w:tc>
      </w:tr>
    </w:tbl>
    <w:p w14:paraId="11250E2E" w14:textId="4F2B3737" w:rsidR="000D142D" w:rsidRDefault="000D142D" w:rsidP="000D142D"/>
    <w:p w14:paraId="47F20E2C" w14:textId="724FEB81" w:rsidR="00E160F4" w:rsidRDefault="00D35246" w:rsidP="00D35246">
      <w:r>
        <w:t>To support employees working remotely, [</w:t>
      </w:r>
      <w:r w:rsidRPr="00D35246">
        <w:rPr>
          <w:shd w:val="clear" w:color="auto" w:fill="D9E2F3" w:themeFill="accent1" w:themeFillTint="33"/>
        </w:rPr>
        <w:t>Name of FQHC</w:t>
      </w:r>
      <w:r>
        <w:t>] will:</w:t>
      </w:r>
    </w:p>
    <w:p w14:paraId="7F0AA5FA" w14:textId="261B1347" w:rsidR="002B07CA" w:rsidRDefault="002B07CA" w:rsidP="002B3D8E">
      <w:pPr>
        <w:pStyle w:val="ListParagraph"/>
        <w:numPr>
          <w:ilvl w:val="0"/>
          <w:numId w:val="40"/>
        </w:numPr>
      </w:pPr>
      <w:r>
        <w:t>[</w:t>
      </w:r>
      <w:r w:rsidRPr="002B3D8E">
        <w:rPr>
          <w:shd w:val="clear" w:color="auto" w:fill="D9E2F3" w:themeFill="accent1" w:themeFillTint="33"/>
        </w:rPr>
        <w:t>Insert here a bulleted list of how your FQHC will support its remote employees</w:t>
      </w:r>
      <w:r>
        <w:t>]</w:t>
      </w:r>
    </w:p>
    <w:p w14:paraId="23C06A1C" w14:textId="368E5BEF" w:rsidR="002B07CA" w:rsidRPr="002B07CA" w:rsidRDefault="002B07CA" w:rsidP="00D35246">
      <w:pPr>
        <w:rPr>
          <w:i/>
          <w:iCs/>
          <w:u w:val="single"/>
        </w:rPr>
      </w:pPr>
      <w:r w:rsidRPr="002B07CA">
        <w:rPr>
          <w:i/>
          <w:iCs/>
          <w:u w:val="single"/>
        </w:rPr>
        <w:t xml:space="preserve">For Consideration </w:t>
      </w:r>
    </w:p>
    <w:p w14:paraId="43AE438F" w14:textId="57694B00" w:rsidR="0020404A" w:rsidRPr="0020404A" w:rsidRDefault="002B07CA" w:rsidP="005C22AC">
      <w:pPr>
        <w:pStyle w:val="ListParagraph"/>
        <w:numPr>
          <w:ilvl w:val="0"/>
          <w:numId w:val="39"/>
        </w:numPr>
      </w:pPr>
      <w:r>
        <w:t>Will your FQHC p</w:t>
      </w:r>
      <w:r w:rsidR="00D35246">
        <w:t xml:space="preserve">rovide employees with </w:t>
      </w:r>
      <w:r w:rsidR="005C22AC">
        <w:t xml:space="preserve">equipment or </w:t>
      </w:r>
      <w:proofErr w:type="spellStart"/>
      <w:r w:rsidR="005C22AC">
        <w:t>WiFi</w:t>
      </w:r>
      <w:proofErr w:type="spellEnd"/>
      <w:r w:rsidR="005C22AC">
        <w:t xml:space="preserve"> (e.g., </w:t>
      </w:r>
      <w:r w:rsidR="0020404A" w:rsidRPr="005C22AC">
        <w:t>computer, phone, internet hot spot?</w:t>
      </w:r>
      <w:r w:rsidR="005C22AC">
        <w:t xml:space="preserve">) </w:t>
      </w:r>
      <w:r w:rsidR="0020404A">
        <w:t>to</w:t>
      </w:r>
      <w:r w:rsidR="0020404A" w:rsidRPr="0020404A">
        <w:t xml:space="preserve"> perform</w:t>
      </w:r>
      <w:r w:rsidR="0020404A">
        <w:t xml:space="preserve"> </w:t>
      </w:r>
      <w:r w:rsidR="0020404A" w:rsidRPr="0020404A">
        <w:t xml:space="preserve">their assigned duties, in accordance with </w:t>
      </w:r>
      <w:r w:rsidR="005C22AC">
        <w:t>its</w:t>
      </w:r>
      <w:r w:rsidR="0020404A" w:rsidRPr="0020404A">
        <w:t xml:space="preserve"> Technology Acceptable Use </w:t>
      </w:r>
      <w:r w:rsidR="616290B2">
        <w:t>p</w:t>
      </w:r>
      <w:r w:rsidR="0020404A">
        <w:t>olicies</w:t>
      </w:r>
      <w:r w:rsidR="3B765433">
        <w:t>?</w:t>
      </w:r>
    </w:p>
    <w:p w14:paraId="461A768B" w14:textId="3BA795BE" w:rsidR="00D35246" w:rsidRDefault="005C22AC" w:rsidP="005C22AC">
      <w:pPr>
        <w:pStyle w:val="ListParagraph"/>
        <w:numPr>
          <w:ilvl w:val="0"/>
          <w:numId w:val="39"/>
        </w:numPr>
      </w:pPr>
      <w:r>
        <w:t>Will your FQHC p</w:t>
      </w:r>
      <w:r w:rsidR="00AA6E6F">
        <w:t>rovide clear expectations and instructions to employees working remotely to support the successful completion of their assigned duties</w:t>
      </w:r>
      <w:r>
        <w:t>?</w:t>
      </w:r>
    </w:p>
    <w:p w14:paraId="2F92B138" w14:textId="6C8B83E6" w:rsidR="00E36BED" w:rsidRDefault="005C22AC" w:rsidP="005C22AC">
      <w:pPr>
        <w:pStyle w:val="ListParagraph"/>
        <w:numPr>
          <w:ilvl w:val="0"/>
          <w:numId w:val="39"/>
        </w:numPr>
      </w:pPr>
      <w:r>
        <w:t>Will your FQHC p</w:t>
      </w:r>
      <w:r w:rsidR="00E36BED">
        <w:t>rovide clear evaluation cr</w:t>
      </w:r>
      <w:r w:rsidR="000C74DF">
        <w:t xml:space="preserve">iteria </w:t>
      </w:r>
      <w:r w:rsidR="006F3E3D">
        <w:t>for assessing remote work performance</w:t>
      </w:r>
      <w:r>
        <w:t>?</w:t>
      </w:r>
    </w:p>
    <w:p w14:paraId="70695E63" w14:textId="0DE00E0B" w:rsidR="008B7FE3" w:rsidRDefault="005C22AC" w:rsidP="005C22AC">
      <w:pPr>
        <w:pStyle w:val="ListParagraph"/>
        <w:numPr>
          <w:ilvl w:val="0"/>
          <w:numId w:val="39"/>
        </w:numPr>
      </w:pPr>
      <w:r>
        <w:t>Will your FQHC c</w:t>
      </w:r>
      <w:r w:rsidR="008B7FE3">
        <w:t xml:space="preserve">ross-train </w:t>
      </w:r>
      <w:r w:rsidR="00DE6383">
        <w:t>employees to allow as many staff as possible to have the opportunity to work from home</w:t>
      </w:r>
      <w:r>
        <w:t>?</w:t>
      </w:r>
    </w:p>
    <w:p w14:paraId="3599F0EF" w14:textId="77777777" w:rsidR="00A6578F" w:rsidRDefault="00A6578F" w:rsidP="00A6578F"/>
    <w:tbl>
      <w:tblPr>
        <w:tblStyle w:val="TableGrid"/>
        <w:tblW w:w="0" w:type="auto"/>
        <w:tblLook w:val="04A0" w:firstRow="1" w:lastRow="0" w:firstColumn="1" w:lastColumn="0" w:noHBand="0" w:noVBand="1"/>
      </w:tblPr>
      <w:tblGrid>
        <w:gridCol w:w="9270"/>
      </w:tblGrid>
      <w:tr w:rsidR="00103139" w:rsidRPr="00EF3DFD" w14:paraId="1D18AACF" w14:textId="77777777" w:rsidTr="00B372DD">
        <w:tc>
          <w:tcPr>
            <w:tcW w:w="9350" w:type="dxa"/>
            <w:tcBorders>
              <w:top w:val="double" w:sz="12" w:space="0" w:color="auto"/>
              <w:left w:val="double" w:sz="12" w:space="0" w:color="auto"/>
              <w:bottom w:val="double" w:sz="12" w:space="0" w:color="auto"/>
              <w:right w:val="double" w:sz="12" w:space="0" w:color="auto"/>
            </w:tcBorders>
          </w:tcPr>
          <w:p w14:paraId="666DCB2F" w14:textId="46A34022" w:rsidR="00103139" w:rsidRPr="00EF3DFD" w:rsidRDefault="00AD22FF" w:rsidP="00FB4A8E">
            <w:pPr>
              <w:rPr>
                <w:sz w:val="24"/>
                <w:szCs w:val="24"/>
              </w:rPr>
            </w:pPr>
            <w:r w:rsidRPr="007478B6">
              <w:rPr>
                <w:b/>
                <w:bCs/>
                <w:sz w:val="24"/>
                <w:szCs w:val="24"/>
              </w:rPr>
              <w:t>Policy</w:t>
            </w:r>
            <w:r w:rsidR="005C22AC">
              <w:rPr>
                <w:b/>
                <w:bCs/>
                <w:sz w:val="24"/>
                <w:szCs w:val="24"/>
              </w:rPr>
              <w:t xml:space="preserve"> HR-EM-12</w:t>
            </w:r>
            <w:r w:rsidRPr="007478B6">
              <w:rPr>
                <w:b/>
                <w:bCs/>
                <w:sz w:val="24"/>
                <w:szCs w:val="24"/>
              </w:rPr>
              <w:t>:</w:t>
            </w:r>
            <w:r>
              <w:rPr>
                <w:sz w:val="24"/>
                <w:szCs w:val="24"/>
              </w:rPr>
              <w:t xml:space="preserve"> [</w:t>
            </w:r>
            <w:r w:rsidRPr="007478B6">
              <w:rPr>
                <w:sz w:val="24"/>
                <w:szCs w:val="24"/>
                <w:shd w:val="clear" w:color="auto" w:fill="D9E2F3" w:themeFill="accent1" w:themeFillTint="33"/>
              </w:rPr>
              <w:t>Name of FQHC</w:t>
            </w:r>
            <w:r>
              <w:rPr>
                <w:sz w:val="24"/>
                <w:szCs w:val="24"/>
              </w:rPr>
              <w:t xml:space="preserve">] may </w:t>
            </w:r>
            <w:r w:rsidR="00426248">
              <w:rPr>
                <w:sz w:val="24"/>
                <w:szCs w:val="24"/>
              </w:rPr>
              <w:t xml:space="preserve">determine that a need for a </w:t>
            </w:r>
            <w:r w:rsidR="00103139" w:rsidRPr="00EF3DFD">
              <w:rPr>
                <w:sz w:val="24"/>
                <w:szCs w:val="24"/>
              </w:rPr>
              <w:t>Reduction in Force (RIF)</w:t>
            </w:r>
            <w:r w:rsidR="00BC4C7B">
              <w:rPr>
                <w:sz w:val="24"/>
                <w:szCs w:val="24"/>
              </w:rPr>
              <w:t>, or salary reductions</w:t>
            </w:r>
            <w:r w:rsidR="00F476D4">
              <w:rPr>
                <w:sz w:val="24"/>
                <w:szCs w:val="24"/>
              </w:rPr>
              <w:t xml:space="preserve"> </w:t>
            </w:r>
            <w:r w:rsidR="00426248">
              <w:rPr>
                <w:sz w:val="24"/>
                <w:szCs w:val="24"/>
              </w:rPr>
              <w:t xml:space="preserve">exist </w:t>
            </w:r>
            <w:r w:rsidR="00103139" w:rsidRPr="00EF3DFD">
              <w:rPr>
                <w:sz w:val="24"/>
                <w:szCs w:val="24"/>
              </w:rPr>
              <w:t xml:space="preserve">upon </w:t>
            </w:r>
            <w:r w:rsidR="00426248">
              <w:rPr>
                <w:sz w:val="24"/>
                <w:szCs w:val="24"/>
              </w:rPr>
              <w:t>facility</w:t>
            </w:r>
            <w:r w:rsidR="007478B6">
              <w:rPr>
                <w:sz w:val="24"/>
                <w:szCs w:val="24"/>
              </w:rPr>
              <w:t xml:space="preserve">/facilities’ </w:t>
            </w:r>
            <w:r w:rsidR="00103139" w:rsidRPr="00EF3DFD">
              <w:rPr>
                <w:sz w:val="24"/>
                <w:szCs w:val="24"/>
              </w:rPr>
              <w:t>reopening</w:t>
            </w:r>
            <w:r w:rsidR="009E2404">
              <w:rPr>
                <w:sz w:val="24"/>
                <w:szCs w:val="24"/>
              </w:rPr>
              <w:t xml:space="preserve"> after a temporary closure due to the public health emergency</w:t>
            </w:r>
            <w:r w:rsidR="000D2874">
              <w:rPr>
                <w:sz w:val="24"/>
                <w:szCs w:val="24"/>
              </w:rPr>
              <w:t xml:space="preserve"> to </w:t>
            </w:r>
            <w:r w:rsidR="005B37A9">
              <w:rPr>
                <w:sz w:val="24"/>
                <w:szCs w:val="24"/>
              </w:rPr>
              <w:t>reflect changes in patient demand</w:t>
            </w:r>
            <w:r w:rsidR="00D03AEB">
              <w:rPr>
                <w:sz w:val="24"/>
                <w:szCs w:val="24"/>
              </w:rPr>
              <w:t xml:space="preserve">; changes in how </w:t>
            </w:r>
            <w:r w:rsidR="00055E8B">
              <w:rPr>
                <w:sz w:val="24"/>
                <w:szCs w:val="24"/>
              </w:rPr>
              <w:t>patient care is</w:t>
            </w:r>
            <w:r w:rsidR="00D03AEB">
              <w:rPr>
                <w:sz w:val="24"/>
                <w:szCs w:val="24"/>
              </w:rPr>
              <w:t xml:space="preserve"> delivered</w:t>
            </w:r>
            <w:r w:rsidR="00055E8B">
              <w:rPr>
                <w:sz w:val="24"/>
                <w:szCs w:val="24"/>
              </w:rPr>
              <w:t>;</w:t>
            </w:r>
            <w:r w:rsidR="005B37A9">
              <w:rPr>
                <w:sz w:val="24"/>
                <w:szCs w:val="24"/>
              </w:rPr>
              <w:t xml:space="preserve"> and/or </w:t>
            </w:r>
            <w:r w:rsidR="00055E8B">
              <w:rPr>
                <w:sz w:val="24"/>
                <w:szCs w:val="24"/>
              </w:rPr>
              <w:t>in</w:t>
            </w:r>
            <w:r w:rsidR="005B37A9">
              <w:rPr>
                <w:sz w:val="24"/>
                <w:szCs w:val="24"/>
              </w:rPr>
              <w:t xml:space="preserve">ability to offer </w:t>
            </w:r>
            <w:r w:rsidR="00D03AEB">
              <w:rPr>
                <w:sz w:val="24"/>
                <w:szCs w:val="24"/>
              </w:rPr>
              <w:t xml:space="preserve">certain </w:t>
            </w:r>
            <w:r w:rsidR="00055E8B">
              <w:rPr>
                <w:sz w:val="24"/>
                <w:szCs w:val="24"/>
              </w:rPr>
              <w:t>patient care services</w:t>
            </w:r>
            <w:r w:rsidR="00BE1674">
              <w:rPr>
                <w:sz w:val="24"/>
                <w:szCs w:val="24"/>
              </w:rPr>
              <w:t xml:space="preserve"> during and/or after the public health emergency.</w:t>
            </w:r>
          </w:p>
        </w:tc>
      </w:tr>
    </w:tbl>
    <w:p w14:paraId="21D979F3" w14:textId="295AACD9" w:rsidR="00951493" w:rsidRDefault="00951493" w:rsidP="00AC40F4"/>
    <w:p w14:paraId="16A5C000" w14:textId="358A9D09" w:rsidR="00AC40F4" w:rsidRDefault="00AC40F4" w:rsidP="00AC40F4">
      <w:r>
        <w:t>If [</w:t>
      </w:r>
      <w:r w:rsidRPr="003A42DC">
        <w:rPr>
          <w:shd w:val="clear" w:color="auto" w:fill="D9E2F3" w:themeFill="accent1" w:themeFillTint="33"/>
        </w:rPr>
        <w:t>Name of FQHC</w:t>
      </w:r>
      <w:r>
        <w:t>]</w:t>
      </w:r>
      <w:r w:rsidR="001B11B5">
        <w:t xml:space="preserve"> determines that a Reduction in Force (RIF) is needed </w:t>
      </w:r>
      <w:r w:rsidR="006552A2">
        <w:t xml:space="preserve">to reflect </w:t>
      </w:r>
      <w:r w:rsidR="003A42DC">
        <w:t xml:space="preserve">updated </w:t>
      </w:r>
      <w:r w:rsidR="006552A2">
        <w:t xml:space="preserve">business needs and </w:t>
      </w:r>
      <w:r w:rsidR="003A42DC">
        <w:t xml:space="preserve">care delivery models, </w:t>
      </w:r>
      <w:r w:rsidR="00622F07">
        <w:t>[</w:t>
      </w:r>
      <w:r w:rsidR="00622F07" w:rsidRPr="00622F07">
        <w:rPr>
          <w:shd w:val="clear" w:color="auto" w:fill="D9E2F3" w:themeFill="accent1" w:themeFillTint="33"/>
        </w:rPr>
        <w:t>Name of FQHC</w:t>
      </w:r>
      <w:r w:rsidR="00622F07">
        <w:t>] will do the following:</w:t>
      </w:r>
    </w:p>
    <w:p w14:paraId="21B72D6D" w14:textId="38B4F2AE" w:rsidR="002B3D8E" w:rsidRDefault="002B3D8E" w:rsidP="00AC40F4">
      <w:r>
        <w:t>[</w:t>
      </w:r>
      <w:r w:rsidRPr="004070DA">
        <w:rPr>
          <w:shd w:val="clear" w:color="auto" w:fill="D9E2F3" w:themeFill="accent1" w:themeFillTint="33"/>
        </w:rPr>
        <w:t>Insert here a bulleted list of what your FQHC will do if it determines that a RIF is needed</w:t>
      </w:r>
      <w:r>
        <w:t>]</w:t>
      </w:r>
    </w:p>
    <w:p w14:paraId="10CEDBC6" w14:textId="186F0C64" w:rsidR="009B2975" w:rsidRPr="009B2975" w:rsidRDefault="009B2975" w:rsidP="00AC40F4">
      <w:pPr>
        <w:rPr>
          <w:i/>
          <w:iCs/>
          <w:u w:val="single"/>
        </w:rPr>
      </w:pPr>
      <w:r w:rsidRPr="009B2975">
        <w:rPr>
          <w:i/>
          <w:iCs/>
          <w:u w:val="single"/>
        </w:rPr>
        <w:t>For Consideration</w:t>
      </w:r>
    </w:p>
    <w:p w14:paraId="27F4BE59" w14:textId="7F31C47E" w:rsidR="00103139" w:rsidRDefault="009B2975" w:rsidP="009B2975">
      <w:pPr>
        <w:pStyle w:val="ListParagraph"/>
        <w:numPr>
          <w:ilvl w:val="0"/>
          <w:numId w:val="42"/>
        </w:numPr>
      </w:pPr>
      <w:r>
        <w:lastRenderedPageBreak/>
        <w:t>Will your FQHC p</w:t>
      </w:r>
      <w:r w:rsidR="00BE4484">
        <w:t xml:space="preserve">rovide employees with </w:t>
      </w:r>
      <w:r w:rsidR="004534D9">
        <w:t>document</w:t>
      </w:r>
      <w:r w:rsidR="00BE4484">
        <w:t xml:space="preserve">ed </w:t>
      </w:r>
      <w:r w:rsidR="004534D9">
        <w:t>rationale and criteria</w:t>
      </w:r>
      <w:r w:rsidR="001D2B14">
        <w:t xml:space="preserve"> for the determination of which positions will be eliminated</w:t>
      </w:r>
      <w:r w:rsidR="002E6E3C">
        <w:t>?</w:t>
      </w:r>
      <w:r w:rsidR="00CF0DBB">
        <w:t xml:space="preserve"> </w:t>
      </w:r>
    </w:p>
    <w:p w14:paraId="788AB2E4" w14:textId="334C245D" w:rsidR="004534D9" w:rsidRDefault="00CF0DBB" w:rsidP="009B2975">
      <w:pPr>
        <w:pStyle w:val="ListParagraph"/>
        <w:numPr>
          <w:ilvl w:val="0"/>
          <w:numId w:val="42"/>
        </w:numPr>
      </w:pPr>
      <w:r>
        <w:t>Will your FQHC o</w:t>
      </w:r>
      <w:r w:rsidR="0079793C">
        <w:t>ffer</w:t>
      </w:r>
      <w:r w:rsidR="00AB6247">
        <w:t xml:space="preserve"> </w:t>
      </w:r>
      <w:r w:rsidR="00526A3B">
        <w:t>s</w:t>
      </w:r>
      <w:r w:rsidR="004534D9">
        <w:t>everance pay</w:t>
      </w:r>
      <w:r w:rsidR="004B1732">
        <w:t xml:space="preserve"> </w:t>
      </w:r>
      <w:r w:rsidR="00526A3B">
        <w:t xml:space="preserve">to employees whose positions are being eliminated </w:t>
      </w:r>
      <w:r w:rsidR="008B371A">
        <w:t>using a standard formula</w:t>
      </w:r>
      <w:r w:rsidR="00C67D61">
        <w:t>, and in accordance with applicable federal and state labor laws</w:t>
      </w:r>
      <w:r w:rsidR="002E6E3C">
        <w:t xml:space="preserve">? </w:t>
      </w:r>
    </w:p>
    <w:p w14:paraId="0248D3CF" w14:textId="65AD0D77" w:rsidR="00E965A0" w:rsidRDefault="002E6E3C" w:rsidP="009B2975">
      <w:pPr>
        <w:pStyle w:val="ListParagraph"/>
        <w:numPr>
          <w:ilvl w:val="0"/>
          <w:numId w:val="42"/>
        </w:numPr>
      </w:pPr>
      <w:r>
        <w:t xml:space="preserve">Will your FQHC </w:t>
      </w:r>
      <w:r w:rsidR="00C17DDB">
        <w:t>p</w:t>
      </w:r>
      <w:r w:rsidR="00E965A0">
        <w:t xml:space="preserve">rovide employees whose </w:t>
      </w:r>
      <w:r w:rsidR="00E965A0" w:rsidRPr="00E858A9">
        <w:rPr>
          <w:u w:val="single"/>
        </w:rPr>
        <w:t>positions are being eliminated</w:t>
      </w:r>
      <w:r w:rsidR="00E965A0">
        <w:t xml:space="preserve"> with</w:t>
      </w:r>
      <w:r w:rsidR="00C17DDB">
        <w:t xml:space="preserve"> </w:t>
      </w:r>
      <w:r w:rsidR="0080388D">
        <w:t xml:space="preserve">written </w:t>
      </w:r>
      <w:r w:rsidR="00190860">
        <w:t>notice</w:t>
      </w:r>
      <w:r w:rsidR="00CC25C9">
        <w:t>,</w:t>
      </w:r>
      <w:r w:rsidR="00952BFD">
        <w:t xml:space="preserve"> </w:t>
      </w:r>
      <w:r w:rsidR="00FD5CBD">
        <w:t xml:space="preserve">or as soon as is practicable if </w:t>
      </w:r>
      <w:r w:rsidR="00C17DDB">
        <w:t>your FQHC</w:t>
      </w:r>
      <w:r w:rsidR="00D64C51">
        <w:t xml:space="preserve"> </w:t>
      </w:r>
      <w:r w:rsidR="004D2C5C">
        <w:t>eliminates positions due to</w:t>
      </w:r>
      <w:r w:rsidR="00952BFD">
        <w:t xml:space="preserve"> unforeseeable business circumstances</w:t>
      </w:r>
      <w:r w:rsidR="00C17DDB">
        <w:t>?</w:t>
      </w:r>
      <w:r w:rsidR="00E858A9">
        <w:t xml:space="preserve"> How far in advance will notice be given to employees</w:t>
      </w:r>
      <w:r w:rsidR="00AF0DB4">
        <w:t xml:space="preserve"> whose positions are being eliminated (90 days is ideal</w:t>
      </w:r>
      <w:r w:rsidR="00C032F7">
        <w:t xml:space="preserve"> but in no case less than 60 days</w:t>
      </w:r>
      <w:r w:rsidR="00AF0DB4">
        <w:t>)?</w:t>
      </w:r>
    </w:p>
    <w:p w14:paraId="3AEA89B7" w14:textId="593FEAD2" w:rsidR="005110E5" w:rsidRDefault="00EB5662" w:rsidP="009B2975">
      <w:pPr>
        <w:pStyle w:val="ListParagraph"/>
        <w:numPr>
          <w:ilvl w:val="0"/>
          <w:numId w:val="42"/>
        </w:numPr>
      </w:pPr>
      <w:r>
        <w:t>Refer to the WARN Act and the NY State WARN Act, as well as the Older Worker Benefit Protection Act for additional guidance.</w:t>
      </w:r>
    </w:p>
    <w:p w14:paraId="5148092F" w14:textId="77777777" w:rsidR="004850C5" w:rsidRDefault="00F476D4" w:rsidP="00F476D4">
      <w:r>
        <w:t>If salary reductions are deemed necessary</w:t>
      </w:r>
      <w:r w:rsidR="004850C5">
        <w:t>:</w:t>
      </w:r>
    </w:p>
    <w:p w14:paraId="1DC058CF" w14:textId="6D2E9AE5" w:rsidR="004850C5" w:rsidRDefault="004850C5" w:rsidP="00F476D4">
      <w:r>
        <w:t>[</w:t>
      </w:r>
      <w:r w:rsidRPr="008A3C85">
        <w:rPr>
          <w:shd w:val="clear" w:color="auto" w:fill="D9E2F3" w:themeFill="accent1" w:themeFillTint="33"/>
        </w:rPr>
        <w:t xml:space="preserve">Insert here a </w:t>
      </w:r>
      <w:r w:rsidR="008A3C85" w:rsidRPr="008A3C85">
        <w:rPr>
          <w:shd w:val="clear" w:color="auto" w:fill="D9E2F3" w:themeFill="accent1" w:themeFillTint="33"/>
        </w:rPr>
        <w:t>bulleted list of how salary reductions will be determined and communicated to employees</w:t>
      </w:r>
      <w:r w:rsidR="006967C8">
        <w:rPr>
          <w:shd w:val="clear" w:color="auto" w:fill="D9E2F3" w:themeFill="accent1" w:themeFillTint="33"/>
        </w:rPr>
        <w:t>, and how new hires may be addressed</w:t>
      </w:r>
      <w:r w:rsidR="008A3C85">
        <w:t>]</w:t>
      </w:r>
    </w:p>
    <w:p w14:paraId="686A5D4F" w14:textId="3707FB2C" w:rsidR="008A3C85" w:rsidRPr="008A3C85" w:rsidRDefault="008A3C85" w:rsidP="00F476D4">
      <w:pPr>
        <w:rPr>
          <w:i/>
          <w:iCs/>
          <w:u w:val="single"/>
        </w:rPr>
      </w:pPr>
      <w:r w:rsidRPr="008A3C85">
        <w:rPr>
          <w:i/>
          <w:iCs/>
          <w:u w:val="single"/>
        </w:rPr>
        <w:t>For Consideration</w:t>
      </w:r>
    </w:p>
    <w:p w14:paraId="5E8BD874" w14:textId="77777777" w:rsidR="004A191C" w:rsidRDefault="008A3C85" w:rsidP="008A3C85">
      <w:pPr>
        <w:pStyle w:val="ListParagraph"/>
        <w:numPr>
          <w:ilvl w:val="0"/>
          <w:numId w:val="43"/>
        </w:numPr>
      </w:pPr>
      <w:r w:rsidRPr="004A191C">
        <w:t xml:space="preserve">Will salary reductions </w:t>
      </w:r>
      <w:r w:rsidR="0085078F" w:rsidRPr="004A191C">
        <w:t xml:space="preserve">be applied using a standard formula </w:t>
      </w:r>
      <w:r w:rsidR="00F62955" w:rsidRPr="004A191C">
        <w:t>by job title</w:t>
      </w:r>
      <w:r w:rsidRPr="004A191C">
        <w:t>?</w:t>
      </w:r>
      <w:r w:rsidR="00F62955">
        <w:t xml:space="preserve"> </w:t>
      </w:r>
    </w:p>
    <w:p w14:paraId="25830A34" w14:textId="0DFC3F91" w:rsidR="004A191C" w:rsidRDefault="004A191C" w:rsidP="008A3C85">
      <w:pPr>
        <w:pStyle w:val="ListParagraph"/>
        <w:numPr>
          <w:ilvl w:val="0"/>
          <w:numId w:val="43"/>
        </w:numPr>
      </w:pPr>
      <w:r>
        <w:t xml:space="preserve">Will an employee </w:t>
      </w:r>
      <w:r w:rsidR="00F62955">
        <w:t xml:space="preserve">be given written </w:t>
      </w:r>
      <w:r w:rsidR="00483EFD">
        <w:t>notice or</w:t>
      </w:r>
      <w:r w:rsidR="005F2145">
        <w:t xml:space="preserve"> </w:t>
      </w:r>
      <w:r w:rsidR="00483EFD">
        <w:t>be notified</w:t>
      </w:r>
      <w:r w:rsidR="005F2145">
        <w:t xml:space="preserve"> as soon as is practicable </w:t>
      </w:r>
      <w:r w:rsidR="00677F95">
        <w:t>due to unforeseeable business circumstances</w:t>
      </w:r>
      <w:r w:rsidR="009F0CF9">
        <w:t>,</w:t>
      </w:r>
      <w:r w:rsidR="00F62955">
        <w:t xml:space="preserve"> if </w:t>
      </w:r>
      <w:r w:rsidR="00E66047">
        <w:t>his or her</w:t>
      </w:r>
      <w:r w:rsidR="00F62955">
        <w:t xml:space="preserve"> salary will be reduced</w:t>
      </w:r>
      <w:r>
        <w:t>? How far in advance will notice be provided (90 days is ideal)?</w:t>
      </w:r>
    </w:p>
    <w:p w14:paraId="42EBFD9B" w14:textId="77777777" w:rsidR="00A20542" w:rsidRDefault="00A20542" w:rsidP="008A3C85">
      <w:pPr>
        <w:pStyle w:val="ListParagraph"/>
        <w:numPr>
          <w:ilvl w:val="0"/>
          <w:numId w:val="43"/>
        </w:numPr>
      </w:pPr>
      <w:r>
        <w:t>Will s</w:t>
      </w:r>
      <w:r w:rsidR="001A52D6">
        <w:t>alary reductions be permanent or temporary</w:t>
      </w:r>
      <w:r>
        <w:t>?</w:t>
      </w:r>
    </w:p>
    <w:p w14:paraId="17DF9D9A" w14:textId="77777777" w:rsidR="00A20542" w:rsidRDefault="00A20542" w:rsidP="008A3C85">
      <w:pPr>
        <w:pStyle w:val="ListParagraph"/>
        <w:numPr>
          <w:ilvl w:val="0"/>
          <w:numId w:val="43"/>
        </w:numPr>
      </w:pPr>
      <w:r>
        <w:t xml:space="preserve">Will the </w:t>
      </w:r>
      <w:r w:rsidR="001A52D6">
        <w:t>notices</w:t>
      </w:r>
      <w:r w:rsidR="00300A33">
        <w:t xml:space="preserve"> </w:t>
      </w:r>
      <w:r>
        <w:t xml:space="preserve">sent to employees </w:t>
      </w:r>
      <w:r w:rsidR="00300A33">
        <w:t xml:space="preserve">state the timeframe for which salary reductions </w:t>
      </w:r>
      <w:r w:rsidR="001A52D6">
        <w:t>will be in effect</w:t>
      </w:r>
      <w:r>
        <w:t xml:space="preserve">? </w:t>
      </w:r>
    </w:p>
    <w:p w14:paraId="2CF05C75" w14:textId="77777777" w:rsidR="00844CDE" w:rsidRDefault="003C14D6" w:rsidP="00F476D4">
      <w:pPr>
        <w:pStyle w:val="ListParagraph"/>
        <w:numPr>
          <w:ilvl w:val="0"/>
          <w:numId w:val="43"/>
        </w:numPr>
      </w:pPr>
      <w:r>
        <w:t xml:space="preserve">If applicable, </w:t>
      </w:r>
      <w:r w:rsidR="00A20542">
        <w:t xml:space="preserve">will </w:t>
      </w:r>
      <w:r>
        <w:t>w</w:t>
      </w:r>
      <w:r w:rsidR="00EB3EC9">
        <w:t>age</w:t>
      </w:r>
      <w:r w:rsidR="00D14732">
        <w:t xml:space="preserve"> concession discussions with union representatives </w:t>
      </w:r>
      <w:r w:rsidR="00EB3EC9">
        <w:t>occur in accordance with collective bargaining agreements</w:t>
      </w:r>
      <w:r w:rsidR="00A20542">
        <w:t>?</w:t>
      </w:r>
    </w:p>
    <w:p w14:paraId="124DD986" w14:textId="3C8A5AD2" w:rsidR="00843E93" w:rsidRDefault="00843E93" w:rsidP="00F476D4">
      <w:pPr>
        <w:pStyle w:val="ListParagraph"/>
        <w:numPr>
          <w:ilvl w:val="0"/>
          <w:numId w:val="43"/>
        </w:numPr>
      </w:pPr>
      <w:r>
        <w:t xml:space="preserve">If business needs dictate that new positions </w:t>
      </w:r>
      <w:r w:rsidR="006D3AB5">
        <w:t xml:space="preserve">be added </w:t>
      </w:r>
      <w:r w:rsidR="00EB0EEA">
        <w:t xml:space="preserve">during, or after, the public health emergency, </w:t>
      </w:r>
      <w:r w:rsidR="00844CDE">
        <w:t>will your FQHC</w:t>
      </w:r>
      <w:r w:rsidR="00EB0EEA">
        <w:t xml:space="preserve"> </w:t>
      </w:r>
      <w:r w:rsidR="00B8046F">
        <w:t xml:space="preserve">consider </w:t>
      </w:r>
      <w:r w:rsidR="00EB0EEA">
        <w:t>bring</w:t>
      </w:r>
      <w:r w:rsidR="00B8046F">
        <w:t>ing</w:t>
      </w:r>
      <w:r w:rsidR="00EB0EEA">
        <w:t xml:space="preserve"> back furloughed staff</w:t>
      </w:r>
      <w:r w:rsidR="00B8046F">
        <w:t xml:space="preserve"> and</w:t>
      </w:r>
      <w:r w:rsidR="004506E2">
        <w:t>/</w:t>
      </w:r>
      <w:r w:rsidR="00B8046F">
        <w:t xml:space="preserve">or </w:t>
      </w:r>
      <w:r w:rsidR="004506E2">
        <w:t>staff whose positions were eliminated before hiring new individuals</w:t>
      </w:r>
      <w:r w:rsidR="00844CDE">
        <w:t>?</w:t>
      </w:r>
    </w:p>
    <w:tbl>
      <w:tblPr>
        <w:tblStyle w:val="TableGrid"/>
        <w:tblW w:w="9355" w:type="dxa"/>
        <w:tblLook w:val="04A0" w:firstRow="1" w:lastRow="0" w:firstColumn="1" w:lastColumn="0" w:noHBand="0" w:noVBand="1"/>
      </w:tblPr>
      <w:tblGrid>
        <w:gridCol w:w="9355"/>
      </w:tblGrid>
      <w:tr w:rsidR="00B37B2E" w:rsidRPr="00EF3DFD" w14:paraId="7A8CD7B1" w14:textId="77777777" w:rsidTr="00B372DD">
        <w:tc>
          <w:tcPr>
            <w:tcW w:w="9355" w:type="dxa"/>
            <w:tcBorders>
              <w:top w:val="double" w:sz="12" w:space="0" w:color="auto"/>
              <w:left w:val="double" w:sz="12" w:space="0" w:color="auto"/>
              <w:bottom w:val="double" w:sz="12" w:space="0" w:color="auto"/>
              <w:right w:val="double" w:sz="12" w:space="0" w:color="auto"/>
            </w:tcBorders>
          </w:tcPr>
          <w:p w14:paraId="2E77AD21" w14:textId="18CF6770" w:rsidR="00B37B2E" w:rsidRPr="00EF3DFD" w:rsidRDefault="00BE1674" w:rsidP="001C54FA">
            <w:pPr>
              <w:rPr>
                <w:sz w:val="24"/>
                <w:szCs w:val="24"/>
              </w:rPr>
            </w:pPr>
            <w:r w:rsidRPr="00C061DA">
              <w:rPr>
                <w:b/>
                <w:bCs/>
                <w:sz w:val="24"/>
                <w:szCs w:val="24"/>
              </w:rPr>
              <w:t>Policy</w:t>
            </w:r>
            <w:r w:rsidR="00C061DA" w:rsidRPr="00C061DA">
              <w:rPr>
                <w:b/>
                <w:bCs/>
                <w:sz w:val="24"/>
                <w:szCs w:val="24"/>
              </w:rPr>
              <w:t xml:space="preserve"> HR-EM-13</w:t>
            </w:r>
            <w:r w:rsidRPr="00C061DA">
              <w:rPr>
                <w:b/>
                <w:bCs/>
                <w:sz w:val="24"/>
                <w:szCs w:val="24"/>
              </w:rPr>
              <w:t>:</w:t>
            </w:r>
            <w:r>
              <w:rPr>
                <w:sz w:val="24"/>
                <w:szCs w:val="24"/>
              </w:rPr>
              <w:t xml:space="preserve"> </w:t>
            </w:r>
            <w:r w:rsidR="005A691F">
              <w:rPr>
                <w:sz w:val="24"/>
                <w:szCs w:val="24"/>
              </w:rPr>
              <w:t>[</w:t>
            </w:r>
            <w:r w:rsidR="005A691F" w:rsidRPr="00E62E96">
              <w:rPr>
                <w:sz w:val="24"/>
                <w:szCs w:val="24"/>
                <w:shd w:val="clear" w:color="auto" w:fill="D9E2F3" w:themeFill="accent1" w:themeFillTint="33"/>
              </w:rPr>
              <w:t>Name of FQHC</w:t>
            </w:r>
            <w:r w:rsidR="005A691F">
              <w:rPr>
                <w:sz w:val="24"/>
                <w:szCs w:val="24"/>
              </w:rPr>
              <w:t>] will reference i</w:t>
            </w:r>
            <w:r w:rsidR="00B37B2E" w:rsidRPr="00EF3DFD">
              <w:rPr>
                <w:sz w:val="24"/>
                <w:szCs w:val="24"/>
              </w:rPr>
              <w:t>ncident</w:t>
            </w:r>
            <w:r w:rsidR="005A691F">
              <w:rPr>
                <w:sz w:val="24"/>
                <w:szCs w:val="24"/>
              </w:rPr>
              <w:t>-</w:t>
            </w:r>
            <w:r w:rsidR="00B37B2E" w:rsidRPr="00EF3DFD">
              <w:rPr>
                <w:sz w:val="24"/>
                <w:szCs w:val="24"/>
              </w:rPr>
              <w:t>specific legislation and</w:t>
            </w:r>
            <w:r w:rsidR="005A691F">
              <w:rPr>
                <w:sz w:val="24"/>
                <w:szCs w:val="24"/>
              </w:rPr>
              <w:t>/or</w:t>
            </w:r>
            <w:r w:rsidR="00B37B2E" w:rsidRPr="00EF3DFD">
              <w:rPr>
                <w:sz w:val="24"/>
                <w:szCs w:val="24"/>
              </w:rPr>
              <w:t xml:space="preserve"> regulatory changes</w:t>
            </w:r>
            <w:r w:rsidR="005A691F">
              <w:rPr>
                <w:sz w:val="24"/>
                <w:szCs w:val="24"/>
              </w:rPr>
              <w:t xml:space="preserve"> as they are implemented</w:t>
            </w:r>
            <w:r w:rsidR="00C20A94">
              <w:rPr>
                <w:sz w:val="24"/>
                <w:szCs w:val="24"/>
              </w:rPr>
              <w:t xml:space="preserve"> and will modify these policies and procedures accordingly</w:t>
            </w:r>
            <w:r w:rsidR="00E62E96">
              <w:rPr>
                <w:sz w:val="24"/>
                <w:szCs w:val="24"/>
              </w:rPr>
              <w:t xml:space="preserve">. </w:t>
            </w:r>
            <w:r w:rsidR="005A691F">
              <w:rPr>
                <w:sz w:val="24"/>
                <w:szCs w:val="24"/>
              </w:rPr>
              <w:t xml:space="preserve"> </w:t>
            </w:r>
          </w:p>
        </w:tc>
      </w:tr>
    </w:tbl>
    <w:p w14:paraId="66060D24" w14:textId="6A1BB781" w:rsidR="00951493" w:rsidRDefault="00951493" w:rsidP="00951493">
      <w:pPr>
        <w:ind w:left="360"/>
      </w:pPr>
    </w:p>
    <w:p w14:paraId="445BB2B2" w14:textId="0A2E2411" w:rsidR="00396383" w:rsidRDefault="00396383" w:rsidP="00396383">
      <w:r>
        <w:t xml:space="preserve">Incident-specific circumstances may result in </w:t>
      </w:r>
      <w:r w:rsidR="00FA5065">
        <w:t xml:space="preserve">regulatory changes </w:t>
      </w:r>
      <w:r w:rsidR="00BE06AA">
        <w:t>(</w:t>
      </w:r>
      <w:r w:rsidR="00573BC5">
        <w:t>e.g.,</w:t>
      </w:r>
      <w:r w:rsidR="00BE06AA">
        <w:t xml:space="preserve"> extensions of </w:t>
      </w:r>
      <w:r w:rsidR="00972FCC">
        <w:t>laws</w:t>
      </w:r>
      <w:r w:rsidR="00937157">
        <w:t xml:space="preserve"> related to family and medical leave</w:t>
      </w:r>
      <w:r w:rsidR="00CA0452">
        <w:t xml:space="preserve"> or unemployment</w:t>
      </w:r>
      <w:r w:rsidR="00937157">
        <w:t xml:space="preserve">; </w:t>
      </w:r>
      <w:r w:rsidR="00CA0452">
        <w:t>emergency changes to health professional scopes of practice, etc.)</w:t>
      </w:r>
      <w:r w:rsidR="00937157">
        <w:t xml:space="preserve"> </w:t>
      </w:r>
      <w:r w:rsidR="00FA5065">
        <w:t xml:space="preserve">at the federal, state, and/or local level during a public health emergency. </w:t>
      </w:r>
      <w:r w:rsidR="00125EED">
        <w:t>[</w:t>
      </w:r>
      <w:r w:rsidR="00125EED" w:rsidRPr="00125EED">
        <w:rPr>
          <w:shd w:val="clear" w:color="auto" w:fill="D9E2F3" w:themeFill="accent1" w:themeFillTint="33"/>
        </w:rPr>
        <w:t>Name of FQHC</w:t>
      </w:r>
      <w:r w:rsidR="00125EED">
        <w:t xml:space="preserve">] will reference any such changes </w:t>
      </w:r>
      <w:r w:rsidR="00D0042D">
        <w:t xml:space="preserve">to </w:t>
      </w:r>
      <w:r w:rsidR="00D441EE">
        <w:t>modify these</w:t>
      </w:r>
      <w:r w:rsidR="00125EED">
        <w:t xml:space="preserve"> policies and procedures accordingly.</w:t>
      </w:r>
      <w:r w:rsidR="00D441EE">
        <w:t xml:space="preserve"> Updates will be noted in an addendum to this </w:t>
      </w:r>
      <w:r w:rsidR="00A465DD">
        <w:t>document and</w:t>
      </w:r>
      <w:r w:rsidR="002C433A">
        <w:t xml:space="preserve"> shared with employees </w:t>
      </w:r>
      <w:r w:rsidR="00A465DD">
        <w:t>via e-mail and post to [</w:t>
      </w:r>
      <w:r w:rsidR="00A465DD" w:rsidRPr="00A465DD">
        <w:rPr>
          <w:shd w:val="clear" w:color="auto" w:fill="D9E2F3" w:themeFill="accent1" w:themeFillTint="33"/>
        </w:rPr>
        <w:t>Name of FQHC</w:t>
      </w:r>
      <w:r w:rsidR="00A465DD">
        <w:t>]’s intranet as they are made.</w:t>
      </w:r>
    </w:p>
    <w:p w14:paraId="2FA2BCAB" w14:textId="30E4EC0F" w:rsidR="00AF6C04" w:rsidRDefault="00AF6C04" w:rsidP="004616BE"/>
    <w:p w14:paraId="5940CDF2" w14:textId="77777777" w:rsidR="00087A5E" w:rsidRDefault="00087A5E" w:rsidP="004616BE"/>
    <w:tbl>
      <w:tblPr>
        <w:tblStyle w:val="TableGrid"/>
        <w:tblW w:w="0" w:type="auto"/>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Look w:val="04A0" w:firstRow="1" w:lastRow="0" w:firstColumn="1" w:lastColumn="0" w:noHBand="0" w:noVBand="1"/>
      </w:tblPr>
      <w:tblGrid>
        <w:gridCol w:w="9270"/>
      </w:tblGrid>
      <w:tr w:rsidR="00B37B2E" w:rsidRPr="00EF3DFD" w14:paraId="2D6CAAB4" w14:textId="77777777" w:rsidTr="00B372DD">
        <w:tc>
          <w:tcPr>
            <w:tcW w:w="9350" w:type="dxa"/>
          </w:tcPr>
          <w:p w14:paraId="283C53EE" w14:textId="262A25AF" w:rsidR="00B37B2E" w:rsidRPr="00EF3DFD" w:rsidRDefault="003E7739" w:rsidP="009D085D">
            <w:pPr>
              <w:rPr>
                <w:sz w:val="24"/>
                <w:szCs w:val="24"/>
              </w:rPr>
            </w:pPr>
            <w:r w:rsidRPr="00FD5B5D">
              <w:rPr>
                <w:b/>
                <w:bCs/>
                <w:sz w:val="24"/>
                <w:szCs w:val="24"/>
              </w:rPr>
              <w:lastRenderedPageBreak/>
              <w:t>Policy</w:t>
            </w:r>
            <w:r w:rsidR="00FD5B5D" w:rsidRPr="00FD5B5D">
              <w:rPr>
                <w:b/>
                <w:bCs/>
                <w:sz w:val="24"/>
                <w:szCs w:val="24"/>
              </w:rPr>
              <w:t xml:space="preserve"> HR-EM-14</w:t>
            </w:r>
            <w:r w:rsidRPr="00FD5B5D">
              <w:rPr>
                <w:b/>
                <w:bCs/>
                <w:sz w:val="24"/>
                <w:szCs w:val="24"/>
              </w:rPr>
              <w:t>:</w:t>
            </w:r>
            <w:r w:rsidR="00087A5E">
              <w:rPr>
                <w:sz w:val="24"/>
                <w:szCs w:val="24"/>
              </w:rPr>
              <w:t xml:space="preserve"> </w:t>
            </w:r>
            <w:r>
              <w:rPr>
                <w:sz w:val="24"/>
                <w:szCs w:val="24"/>
              </w:rPr>
              <w:t>[</w:t>
            </w:r>
            <w:r w:rsidRPr="004272D2">
              <w:rPr>
                <w:sz w:val="24"/>
                <w:szCs w:val="24"/>
                <w:shd w:val="clear" w:color="auto" w:fill="D9E2F3" w:themeFill="accent1" w:themeFillTint="33"/>
              </w:rPr>
              <w:t>Name of FQHC</w:t>
            </w:r>
            <w:r>
              <w:rPr>
                <w:sz w:val="24"/>
                <w:szCs w:val="24"/>
              </w:rPr>
              <w:t xml:space="preserve">] will </w:t>
            </w:r>
            <w:r w:rsidR="004272D2">
              <w:rPr>
                <w:sz w:val="24"/>
                <w:szCs w:val="24"/>
              </w:rPr>
              <w:t>make every effort to maintain ongoing, timely communication with its employees for the duration of the public health emergency.</w:t>
            </w:r>
          </w:p>
        </w:tc>
      </w:tr>
    </w:tbl>
    <w:p w14:paraId="074C913B" w14:textId="77777777" w:rsidR="00951493" w:rsidRDefault="00951493" w:rsidP="00951493">
      <w:pPr>
        <w:ind w:left="360"/>
      </w:pPr>
    </w:p>
    <w:p w14:paraId="327DA496" w14:textId="77777777" w:rsidR="00027DAA" w:rsidRDefault="00C219ED" w:rsidP="008A531A">
      <w:r>
        <w:t>[</w:t>
      </w:r>
      <w:r w:rsidRPr="00C219ED">
        <w:rPr>
          <w:shd w:val="clear" w:color="auto" w:fill="D9E2F3" w:themeFill="accent1" w:themeFillTint="33"/>
        </w:rPr>
        <w:t>Name of FQHC</w:t>
      </w:r>
      <w:r>
        <w:t xml:space="preserve">] is </w:t>
      </w:r>
      <w:r w:rsidR="00C263AE">
        <w:t>committed to transparency and ongoing communication</w:t>
      </w:r>
      <w:r>
        <w:t xml:space="preserve"> with all its employees</w:t>
      </w:r>
      <w:r w:rsidR="00544E0F">
        <w:t xml:space="preserve">, </w:t>
      </w:r>
      <w:r w:rsidR="00027DAA">
        <w:t>and will do the following during a public health emergency:</w:t>
      </w:r>
    </w:p>
    <w:p w14:paraId="75DC30AC" w14:textId="354C7AD6" w:rsidR="00027DAA" w:rsidRDefault="00027DAA" w:rsidP="005E5429">
      <w:pPr>
        <w:pStyle w:val="ListParagraph"/>
        <w:numPr>
          <w:ilvl w:val="0"/>
          <w:numId w:val="44"/>
        </w:numPr>
      </w:pPr>
      <w:r>
        <w:t>[</w:t>
      </w:r>
      <w:r w:rsidRPr="003A2DCE">
        <w:rPr>
          <w:shd w:val="clear" w:color="auto" w:fill="D9E2F3" w:themeFill="accent1" w:themeFillTint="33"/>
        </w:rPr>
        <w:t xml:space="preserve">Insert here a bulleted list of </w:t>
      </w:r>
      <w:r w:rsidR="005E5429" w:rsidRPr="003A2DCE">
        <w:rPr>
          <w:shd w:val="clear" w:color="auto" w:fill="D9E2F3" w:themeFill="accent1" w:themeFillTint="33"/>
        </w:rPr>
        <w:t>things your FQHC will do to maintain ongoing communications with its employees</w:t>
      </w:r>
      <w:r w:rsidR="005E5429">
        <w:t>]</w:t>
      </w:r>
    </w:p>
    <w:p w14:paraId="55D0754A" w14:textId="31BDA553" w:rsidR="003A2DCE" w:rsidRPr="003A2DCE" w:rsidRDefault="003A2DCE" w:rsidP="008A531A">
      <w:pPr>
        <w:rPr>
          <w:i/>
          <w:iCs/>
          <w:u w:val="single"/>
        </w:rPr>
      </w:pPr>
      <w:r w:rsidRPr="003A2DCE">
        <w:rPr>
          <w:i/>
          <w:iCs/>
          <w:u w:val="single"/>
        </w:rPr>
        <w:t>For Consideration</w:t>
      </w:r>
    </w:p>
    <w:p w14:paraId="1D24BBFF" w14:textId="77777777" w:rsidR="004A7D0A" w:rsidRDefault="003A2DCE" w:rsidP="003A2DCE">
      <w:pPr>
        <w:pStyle w:val="ListParagraph"/>
        <w:numPr>
          <w:ilvl w:val="0"/>
          <w:numId w:val="44"/>
        </w:numPr>
      </w:pPr>
      <w:r>
        <w:t xml:space="preserve">How will </w:t>
      </w:r>
      <w:r w:rsidR="004A7D0A">
        <w:t>i</w:t>
      </w:r>
      <w:r w:rsidR="003C16D8">
        <w:t xml:space="preserve">ncident-related communications be </w:t>
      </w:r>
      <w:r w:rsidR="00D4158D">
        <w:t xml:space="preserve">sent </w:t>
      </w:r>
      <w:r w:rsidR="004A7D0A">
        <w:t xml:space="preserve">to employees (e.g., </w:t>
      </w:r>
      <w:r w:rsidR="00D4158D">
        <w:t xml:space="preserve">via e-mail </w:t>
      </w:r>
      <w:r w:rsidR="00C521F1">
        <w:t>and</w:t>
      </w:r>
      <w:r w:rsidR="004A7D0A">
        <w:t xml:space="preserve">/or </w:t>
      </w:r>
      <w:r w:rsidR="00C521F1">
        <w:t xml:space="preserve">posted to the </w:t>
      </w:r>
      <w:r w:rsidR="001E5CE6">
        <w:t>intranet</w:t>
      </w:r>
      <w:r w:rsidR="004A7D0A">
        <w:t xml:space="preserve">)? </w:t>
      </w:r>
    </w:p>
    <w:p w14:paraId="782FF455" w14:textId="77777777" w:rsidR="000F5C2B" w:rsidRDefault="004A7D0A" w:rsidP="003A2DCE">
      <w:pPr>
        <w:pStyle w:val="ListParagraph"/>
        <w:numPr>
          <w:ilvl w:val="0"/>
          <w:numId w:val="44"/>
        </w:numPr>
      </w:pPr>
      <w:r>
        <w:t xml:space="preserve">How frequently will information </w:t>
      </w:r>
      <w:r w:rsidR="00D328B3">
        <w:t>be shared, at minimum (e.g., weekly)?</w:t>
      </w:r>
      <w:r w:rsidR="001E5CE6">
        <w:t xml:space="preserve"> </w:t>
      </w:r>
      <w:r w:rsidR="00D328B3">
        <w:t>Will information deemed “urgent” be shared as quickly as possible?</w:t>
      </w:r>
    </w:p>
    <w:p w14:paraId="129C8BF7" w14:textId="1AB22C9E" w:rsidR="00D52E6B" w:rsidRDefault="000F5C2B" w:rsidP="003A2DCE">
      <w:pPr>
        <w:pStyle w:val="ListParagraph"/>
        <w:numPr>
          <w:ilvl w:val="0"/>
          <w:numId w:val="44"/>
        </w:numPr>
      </w:pPr>
      <w:r>
        <w:t>Will your FQHC</w:t>
      </w:r>
      <w:r w:rsidR="00B05003">
        <w:t xml:space="preserve"> hold a weekly </w:t>
      </w:r>
      <w:r w:rsidR="00EB31B7">
        <w:t xml:space="preserve">live meeting </w:t>
      </w:r>
      <w:r w:rsidR="00042FD0">
        <w:t xml:space="preserve">(in person vs. </w:t>
      </w:r>
      <w:r w:rsidR="00042FD0" w:rsidRPr="00042FD0">
        <w:t xml:space="preserve">online vs. teleconference) </w:t>
      </w:r>
      <w:r w:rsidR="00EB31B7">
        <w:t xml:space="preserve">that all employees </w:t>
      </w:r>
      <w:r w:rsidR="008328FB">
        <w:t xml:space="preserve">should </w:t>
      </w:r>
      <w:r w:rsidR="00EB31B7">
        <w:t>attend</w:t>
      </w:r>
      <w:r w:rsidR="00042FD0">
        <w:t>?</w:t>
      </w:r>
      <w:r w:rsidR="002943E0">
        <w:t xml:space="preserve"> </w:t>
      </w:r>
    </w:p>
    <w:p w14:paraId="4066717B" w14:textId="2AD334F4" w:rsidR="00D52E6B" w:rsidRDefault="00D52E6B" w:rsidP="00D52E6B">
      <w:pPr>
        <w:pStyle w:val="ListParagraph"/>
        <w:numPr>
          <w:ilvl w:val="1"/>
          <w:numId w:val="44"/>
        </w:numPr>
      </w:pPr>
      <w:r>
        <w:t>How long will the meeting be?</w:t>
      </w:r>
    </w:p>
    <w:p w14:paraId="4BD935E5" w14:textId="1B57AED0" w:rsidR="00CE37C7" w:rsidRDefault="00D52E6B" w:rsidP="00D52E6B">
      <w:pPr>
        <w:pStyle w:val="ListParagraph"/>
        <w:numPr>
          <w:ilvl w:val="1"/>
          <w:numId w:val="44"/>
        </w:numPr>
      </w:pPr>
      <w:r>
        <w:t>What will the format and agenda b</w:t>
      </w:r>
      <w:r w:rsidR="007C7203">
        <w:t>e</w:t>
      </w:r>
      <w:r>
        <w:t xml:space="preserve"> </w:t>
      </w:r>
      <w:r w:rsidR="00CE37C7">
        <w:t>(e.g., will y</w:t>
      </w:r>
      <w:r w:rsidR="002943E0">
        <w:t xml:space="preserve">our CEO communicate </w:t>
      </w:r>
      <w:r w:rsidR="00E56FA4">
        <w:t>incident-related information, and answer employee questions</w:t>
      </w:r>
      <w:r w:rsidR="00CE37C7">
        <w:t xml:space="preserve">)? </w:t>
      </w:r>
      <w:r w:rsidR="0019460F">
        <w:t xml:space="preserve"> </w:t>
      </w:r>
    </w:p>
    <w:p w14:paraId="1DAEC444" w14:textId="76D1E74F" w:rsidR="00951493" w:rsidRDefault="00CE37C7" w:rsidP="00D52E6B">
      <w:pPr>
        <w:pStyle w:val="ListParagraph"/>
        <w:numPr>
          <w:ilvl w:val="1"/>
          <w:numId w:val="44"/>
        </w:numPr>
      </w:pPr>
      <w:r>
        <w:t xml:space="preserve">Will your FQHC </w:t>
      </w:r>
      <w:r w:rsidR="0019460F">
        <w:t xml:space="preserve">close </w:t>
      </w:r>
      <w:r w:rsidR="008328FB">
        <w:t>during this time so that all employees may participate</w:t>
      </w:r>
      <w:r>
        <w:t>?</w:t>
      </w:r>
    </w:p>
    <w:p w14:paraId="45DDDDF3" w14:textId="77777777" w:rsidR="00E75811" w:rsidRDefault="003E7DC3" w:rsidP="003E7DC3">
      <w:pPr>
        <w:pStyle w:val="ListParagraph"/>
        <w:numPr>
          <w:ilvl w:val="0"/>
          <w:numId w:val="44"/>
        </w:numPr>
      </w:pPr>
      <w:r>
        <w:t>Will your FQHC</w:t>
      </w:r>
      <w:r w:rsidR="00924AC7">
        <w:t xml:space="preserve"> </w:t>
      </w:r>
      <w:r w:rsidR="008451B5">
        <w:t xml:space="preserve">provide a </w:t>
      </w:r>
      <w:r w:rsidR="00CE4BC4">
        <w:t>weekly count</w:t>
      </w:r>
      <w:r w:rsidR="008451B5">
        <w:t xml:space="preserve"> </w:t>
      </w:r>
      <w:r w:rsidR="00530826">
        <w:t xml:space="preserve">of </w:t>
      </w:r>
      <w:r w:rsidR="00CE4BC4">
        <w:t xml:space="preserve">employees </w:t>
      </w:r>
      <w:r w:rsidR="00530826">
        <w:t>who test positive for illness</w:t>
      </w:r>
      <w:r>
        <w:t>? If so, how will it be sent (e.g.,</w:t>
      </w:r>
      <w:r w:rsidR="00D32031">
        <w:t xml:space="preserve"> via e-mail </w:t>
      </w:r>
      <w:r w:rsidR="00D83BF8">
        <w:t>to all employees and a post to the intranet</w:t>
      </w:r>
      <w:r>
        <w:t>)?</w:t>
      </w:r>
      <w:r w:rsidR="00530826">
        <w:t xml:space="preserve"> </w:t>
      </w:r>
    </w:p>
    <w:p w14:paraId="72FE7B0C" w14:textId="5CBFCC27" w:rsidR="008A531A" w:rsidRDefault="003F1879" w:rsidP="00E75811">
      <w:pPr>
        <w:pStyle w:val="ListParagraph"/>
        <w:numPr>
          <w:ilvl w:val="1"/>
          <w:numId w:val="44"/>
        </w:numPr>
      </w:pPr>
      <w:r>
        <w:t>Will t</w:t>
      </w:r>
      <w:r w:rsidR="00D83BF8">
        <w:t xml:space="preserve">his communication </w:t>
      </w:r>
      <w:r w:rsidR="002C24EF">
        <w:t>include the last day an</w:t>
      </w:r>
      <w:r w:rsidR="005F242F">
        <w:t>y</w:t>
      </w:r>
      <w:r w:rsidR="002C24EF">
        <w:t xml:space="preserve"> employee known to have tested positive was on site at </w:t>
      </w:r>
      <w:r w:rsidR="005F242F">
        <w:t>his or her</w:t>
      </w:r>
      <w:r w:rsidR="002C24EF">
        <w:t xml:space="preserve"> work location</w:t>
      </w:r>
      <w:r>
        <w:t xml:space="preserve">? </w:t>
      </w:r>
      <w:r w:rsidR="329F3DD5">
        <w:t>(</w:t>
      </w:r>
      <w:r w:rsidR="007E3BF4">
        <w:t xml:space="preserve">Unless an employee gives permission for </w:t>
      </w:r>
      <w:r w:rsidR="002F30E2">
        <w:t>his or her</w:t>
      </w:r>
      <w:r w:rsidR="007E3BF4">
        <w:t xml:space="preserve"> </w:t>
      </w:r>
      <w:r w:rsidR="00CE4BC4">
        <w:t>positive test result to be shared, n</w:t>
      </w:r>
      <w:r w:rsidR="009E5FEC">
        <w:t>o</w:t>
      </w:r>
      <w:r w:rsidR="008E7C7F">
        <w:t xml:space="preserve"> identifying information </w:t>
      </w:r>
      <w:r w:rsidR="009E5FEC">
        <w:t>will be provided</w:t>
      </w:r>
      <w:r w:rsidR="002F30E2">
        <w:t xml:space="preserve"> to other employees</w:t>
      </w:r>
      <w:r w:rsidR="00CE4BC4">
        <w:t>.</w:t>
      </w:r>
      <w:r w:rsidR="3E4B8539">
        <w:t>)</w:t>
      </w:r>
    </w:p>
    <w:tbl>
      <w:tblPr>
        <w:tblStyle w:val="TableGrid"/>
        <w:tblW w:w="0" w:type="auto"/>
        <w:jc w:val="center"/>
        <w:shd w:val="clear" w:color="auto" w:fill="D5DCE4" w:themeFill="text2" w:themeFillTint="33"/>
        <w:tblLook w:val="04A0" w:firstRow="1" w:lastRow="0" w:firstColumn="1" w:lastColumn="0" w:noHBand="0" w:noVBand="1"/>
      </w:tblPr>
      <w:tblGrid>
        <w:gridCol w:w="9350"/>
      </w:tblGrid>
      <w:tr w:rsidR="00746F6A" w:rsidRPr="00746F6A" w14:paraId="4FA7447E" w14:textId="77777777" w:rsidTr="00746F6A">
        <w:trPr>
          <w:jc w:val="center"/>
        </w:trPr>
        <w:tc>
          <w:tcPr>
            <w:tcW w:w="9350" w:type="dxa"/>
            <w:shd w:val="clear" w:color="auto" w:fill="D5DCE4" w:themeFill="text2" w:themeFillTint="33"/>
          </w:tcPr>
          <w:p w14:paraId="1F38587C" w14:textId="77777777" w:rsidR="00746F6A" w:rsidRPr="00746F6A" w:rsidRDefault="00746F6A" w:rsidP="00746F6A">
            <w:pPr>
              <w:jc w:val="center"/>
            </w:pPr>
            <w:r w:rsidRPr="00746F6A">
              <w:rPr>
                <w:b/>
                <w:bCs/>
              </w:rPr>
              <w:t>NOTE:</w:t>
            </w:r>
            <w:r w:rsidRPr="00746F6A">
              <w:t xml:space="preserve"> Unless an employee gives permission for his or her positive test result to be shared, no identifying information may be provided to other employees.</w:t>
            </w:r>
          </w:p>
        </w:tc>
      </w:tr>
    </w:tbl>
    <w:p w14:paraId="29940588" w14:textId="77777777" w:rsidR="00746F6A" w:rsidRPr="008142C3" w:rsidRDefault="00746F6A" w:rsidP="00746F6A"/>
    <w:tbl>
      <w:tblPr>
        <w:tblStyle w:val="TableGrid"/>
        <w:tblW w:w="0" w:type="auto"/>
        <w:tblLook w:val="04A0" w:firstRow="1" w:lastRow="0" w:firstColumn="1" w:lastColumn="0" w:noHBand="0" w:noVBand="1"/>
      </w:tblPr>
      <w:tblGrid>
        <w:gridCol w:w="9270"/>
      </w:tblGrid>
      <w:tr w:rsidR="00805AF6" w:rsidRPr="00EF3DFD" w14:paraId="1D25195A" w14:textId="77777777" w:rsidTr="00746F6A">
        <w:tc>
          <w:tcPr>
            <w:tcW w:w="9270" w:type="dxa"/>
            <w:tcBorders>
              <w:top w:val="double" w:sz="12" w:space="0" w:color="auto"/>
              <w:left w:val="double" w:sz="12" w:space="0" w:color="auto"/>
              <w:bottom w:val="double" w:sz="12" w:space="0" w:color="auto"/>
              <w:right w:val="double" w:sz="12" w:space="0" w:color="auto"/>
            </w:tcBorders>
          </w:tcPr>
          <w:p w14:paraId="11239558" w14:textId="43286994" w:rsidR="00805AF6" w:rsidRPr="00EF3DFD" w:rsidRDefault="00FD6ACC" w:rsidP="00F976D9">
            <w:pPr>
              <w:rPr>
                <w:sz w:val="24"/>
                <w:szCs w:val="24"/>
              </w:rPr>
            </w:pPr>
            <w:r w:rsidRPr="00EF3DFD">
              <w:rPr>
                <w:b/>
                <w:bCs/>
                <w:sz w:val="24"/>
                <w:szCs w:val="24"/>
              </w:rPr>
              <w:t>Policy</w:t>
            </w:r>
            <w:r w:rsidR="00746F6A">
              <w:rPr>
                <w:b/>
                <w:bCs/>
                <w:sz w:val="24"/>
                <w:szCs w:val="24"/>
              </w:rPr>
              <w:t xml:space="preserve"> HR-EM-15</w:t>
            </w:r>
            <w:r w:rsidRPr="00EF3DFD">
              <w:rPr>
                <w:b/>
                <w:bCs/>
                <w:sz w:val="24"/>
                <w:szCs w:val="24"/>
              </w:rPr>
              <w:t>:</w:t>
            </w:r>
            <w:r w:rsidRPr="00EF3DFD">
              <w:rPr>
                <w:sz w:val="24"/>
                <w:szCs w:val="24"/>
              </w:rPr>
              <w:t xml:space="preserve"> [</w:t>
            </w:r>
            <w:r w:rsidRPr="00EF3DFD">
              <w:rPr>
                <w:sz w:val="24"/>
                <w:szCs w:val="24"/>
                <w:shd w:val="clear" w:color="auto" w:fill="D9E2F3" w:themeFill="accent1" w:themeFillTint="33"/>
              </w:rPr>
              <w:t xml:space="preserve">Name of </w:t>
            </w:r>
            <w:r w:rsidR="00E8006D">
              <w:rPr>
                <w:sz w:val="24"/>
                <w:szCs w:val="24"/>
                <w:shd w:val="clear" w:color="auto" w:fill="D9E2F3" w:themeFill="accent1" w:themeFillTint="33"/>
              </w:rPr>
              <w:t>FQ</w:t>
            </w:r>
            <w:r w:rsidRPr="00EF3DFD">
              <w:rPr>
                <w:sz w:val="24"/>
                <w:szCs w:val="24"/>
                <w:shd w:val="clear" w:color="auto" w:fill="D9E2F3" w:themeFill="accent1" w:themeFillTint="33"/>
              </w:rPr>
              <w:t>HC</w:t>
            </w:r>
            <w:r w:rsidRPr="00EF3DFD">
              <w:rPr>
                <w:sz w:val="24"/>
                <w:szCs w:val="24"/>
              </w:rPr>
              <w:t>] will provide employees wi</w:t>
            </w:r>
            <w:r w:rsidR="00BE75B2" w:rsidRPr="00EF3DFD">
              <w:rPr>
                <w:sz w:val="24"/>
                <w:szCs w:val="24"/>
              </w:rPr>
              <w:t xml:space="preserve">th </w:t>
            </w:r>
            <w:r w:rsidR="0075069A">
              <w:rPr>
                <w:sz w:val="24"/>
                <w:szCs w:val="24"/>
              </w:rPr>
              <w:t xml:space="preserve">free </w:t>
            </w:r>
            <w:r w:rsidR="00BE75B2" w:rsidRPr="00EF3DFD">
              <w:rPr>
                <w:sz w:val="24"/>
                <w:szCs w:val="24"/>
              </w:rPr>
              <w:t>resources through its Employee Assistance Program (</w:t>
            </w:r>
            <w:r w:rsidR="00805AF6" w:rsidRPr="00EF3DFD">
              <w:rPr>
                <w:sz w:val="24"/>
                <w:szCs w:val="24"/>
              </w:rPr>
              <w:t>EAP</w:t>
            </w:r>
            <w:r w:rsidR="00BE75B2" w:rsidRPr="00EF3DFD">
              <w:rPr>
                <w:sz w:val="24"/>
                <w:szCs w:val="24"/>
              </w:rPr>
              <w:t>)</w:t>
            </w:r>
            <w:r w:rsidR="00805AF6" w:rsidRPr="00EF3DFD">
              <w:rPr>
                <w:sz w:val="24"/>
                <w:szCs w:val="24"/>
              </w:rPr>
              <w:t xml:space="preserve"> and </w:t>
            </w:r>
            <w:r w:rsidR="00231941" w:rsidRPr="00EF3DFD">
              <w:rPr>
                <w:sz w:val="24"/>
                <w:szCs w:val="24"/>
              </w:rPr>
              <w:t xml:space="preserve">other </w:t>
            </w:r>
            <w:r w:rsidR="00EF3700" w:rsidRPr="00EF3DFD">
              <w:rPr>
                <w:sz w:val="24"/>
                <w:szCs w:val="24"/>
              </w:rPr>
              <w:t xml:space="preserve">behavioral health </w:t>
            </w:r>
            <w:r w:rsidR="001F4EC1" w:rsidRPr="00EF3DFD">
              <w:rPr>
                <w:sz w:val="24"/>
                <w:szCs w:val="24"/>
              </w:rPr>
              <w:t>initiatives</w:t>
            </w:r>
            <w:r w:rsidR="0075069A">
              <w:rPr>
                <w:sz w:val="24"/>
                <w:szCs w:val="24"/>
              </w:rPr>
              <w:t xml:space="preserve"> to support </w:t>
            </w:r>
            <w:r w:rsidR="00E8006D">
              <w:rPr>
                <w:sz w:val="24"/>
                <w:szCs w:val="24"/>
              </w:rPr>
              <w:t xml:space="preserve">employees’ </w:t>
            </w:r>
            <w:r w:rsidR="0075069A">
              <w:rPr>
                <w:sz w:val="24"/>
                <w:szCs w:val="24"/>
              </w:rPr>
              <w:t>emotional well-being.</w:t>
            </w:r>
          </w:p>
        </w:tc>
      </w:tr>
    </w:tbl>
    <w:p w14:paraId="260EF1B0" w14:textId="7644B683" w:rsidR="00805AF6" w:rsidRDefault="00805AF6" w:rsidP="00805AF6"/>
    <w:p w14:paraId="451AA5DF" w14:textId="12A5060B" w:rsidR="00C70330" w:rsidRDefault="00C70330" w:rsidP="00805AF6">
      <w:r>
        <w:t>[</w:t>
      </w:r>
      <w:r w:rsidRPr="00EE28CC">
        <w:rPr>
          <w:shd w:val="clear" w:color="auto" w:fill="D9E2F3" w:themeFill="accent1" w:themeFillTint="33"/>
        </w:rPr>
        <w:t>Name of FQHC</w:t>
      </w:r>
      <w:r>
        <w:t xml:space="preserve">] maintains </w:t>
      </w:r>
      <w:r w:rsidR="00077254">
        <w:t xml:space="preserve">an Employee Assistance Program (EAP) to </w:t>
      </w:r>
      <w:r w:rsidR="00C878FE">
        <w:t>aid</w:t>
      </w:r>
      <w:r w:rsidR="00077254">
        <w:t xml:space="preserve"> employees. </w:t>
      </w:r>
      <w:r w:rsidR="00EE28CC">
        <w:t>Our EAP includes the following services:</w:t>
      </w:r>
    </w:p>
    <w:p w14:paraId="75791678" w14:textId="34E24076" w:rsidR="00EE28CC" w:rsidRDefault="00EE28CC" w:rsidP="00EE28CC">
      <w:pPr>
        <w:pStyle w:val="ListParagraph"/>
        <w:numPr>
          <w:ilvl w:val="0"/>
          <w:numId w:val="15"/>
        </w:numPr>
      </w:pPr>
      <w:r>
        <w:t>[</w:t>
      </w:r>
      <w:r w:rsidRPr="000A210C">
        <w:rPr>
          <w:shd w:val="clear" w:color="auto" w:fill="D9E2F3" w:themeFill="accent1" w:themeFillTint="33"/>
        </w:rPr>
        <w:t xml:space="preserve">Insert </w:t>
      </w:r>
      <w:r w:rsidR="00D946A6" w:rsidRPr="000A210C">
        <w:rPr>
          <w:shd w:val="clear" w:color="auto" w:fill="D9E2F3" w:themeFill="accent1" w:themeFillTint="33"/>
        </w:rPr>
        <w:t xml:space="preserve">a bulleted list of services available through FQHC’s EAP. Include a brief description for each item, as well as </w:t>
      </w:r>
      <w:r w:rsidR="000A210C" w:rsidRPr="000A210C">
        <w:rPr>
          <w:shd w:val="clear" w:color="auto" w:fill="D9E2F3" w:themeFill="accent1" w:themeFillTint="33"/>
        </w:rPr>
        <w:t>how to get more information/access each service.</w:t>
      </w:r>
      <w:r w:rsidR="000A210C">
        <w:t>]</w:t>
      </w:r>
    </w:p>
    <w:p w14:paraId="1DA56068" w14:textId="6C7041D5" w:rsidR="00E8006D" w:rsidRDefault="00E8006D" w:rsidP="00805AF6"/>
    <w:p w14:paraId="299A703B" w14:textId="24D057FC" w:rsidR="00E8006D" w:rsidRDefault="00E8006D" w:rsidP="00805AF6"/>
    <w:tbl>
      <w:tblPr>
        <w:tblStyle w:val="TableGrid"/>
        <w:tblW w:w="0" w:type="auto"/>
        <w:tblLook w:val="04A0" w:firstRow="1" w:lastRow="0" w:firstColumn="1" w:lastColumn="0" w:noHBand="0" w:noVBand="1"/>
      </w:tblPr>
      <w:tblGrid>
        <w:gridCol w:w="9270"/>
      </w:tblGrid>
      <w:tr w:rsidR="00E8006D" w14:paraId="6581B284" w14:textId="77777777" w:rsidTr="00B372DD">
        <w:tc>
          <w:tcPr>
            <w:tcW w:w="9350" w:type="dxa"/>
            <w:tcBorders>
              <w:top w:val="double" w:sz="12" w:space="0" w:color="auto"/>
              <w:left w:val="double" w:sz="12" w:space="0" w:color="auto"/>
              <w:bottom w:val="double" w:sz="12" w:space="0" w:color="auto"/>
              <w:right w:val="double" w:sz="12" w:space="0" w:color="auto"/>
            </w:tcBorders>
          </w:tcPr>
          <w:p w14:paraId="2A74FFAF" w14:textId="71135002" w:rsidR="00E8006D" w:rsidRPr="00B372DD" w:rsidRDefault="00E8006D" w:rsidP="00805AF6">
            <w:pPr>
              <w:rPr>
                <w:sz w:val="24"/>
                <w:szCs w:val="24"/>
              </w:rPr>
            </w:pPr>
            <w:r w:rsidRPr="00AC3EE3">
              <w:rPr>
                <w:b/>
                <w:bCs/>
                <w:sz w:val="24"/>
                <w:szCs w:val="24"/>
              </w:rPr>
              <w:lastRenderedPageBreak/>
              <w:t>Policy</w:t>
            </w:r>
            <w:r w:rsidR="00AC3EE3" w:rsidRPr="00AC3EE3">
              <w:rPr>
                <w:b/>
                <w:bCs/>
                <w:sz w:val="24"/>
                <w:szCs w:val="24"/>
              </w:rPr>
              <w:t xml:space="preserve"> HR-EM-1</w:t>
            </w:r>
            <w:r w:rsidR="00087A5E">
              <w:rPr>
                <w:b/>
                <w:bCs/>
                <w:sz w:val="24"/>
                <w:szCs w:val="24"/>
              </w:rPr>
              <w:t>6</w:t>
            </w:r>
            <w:r w:rsidRPr="00B372DD">
              <w:rPr>
                <w:sz w:val="24"/>
                <w:szCs w:val="24"/>
              </w:rPr>
              <w:t>: [</w:t>
            </w:r>
            <w:r w:rsidRPr="00B372DD">
              <w:rPr>
                <w:sz w:val="24"/>
                <w:szCs w:val="24"/>
                <w:shd w:val="clear" w:color="auto" w:fill="D9E2F3" w:themeFill="accent1" w:themeFillTint="33"/>
              </w:rPr>
              <w:t>Name of FQHC</w:t>
            </w:r>
            <w:r w:rsidRPr="00B372DD">
              <w:rPr>
                <w:sz w:val="24"/>
                <w:szCs w:val="24"/>
              </w:rPr>
              <w:t xml:space="preserve">] </w:t>
            </w:r>
            <w:r w:rsidR="008F637B" w:rsidRPr="00B372DD">
              <w:rPr>
                <w:sz w:val="24"/>
                <w:szCs w:val="24"/>
              </w:rPr>
              <w:t xml:space="preserve">will offer </w:t>
            </w:r>
            <w:r w:rsidR="00482B43" w:rsidRPr="00B372DD">
              <w:rPr>
                <w:sz w:val="24"/>
                <w:szCs w:val="24"/>
              </w:rPr>
              <w:t xml:space="preserve">vaccination </w:t>
            </w:r>
            <w:r w:rsidR="008B5C1D" w:rsidRPr="00B372DD">
              <w:rPr>
                <w:sz w:val="24"/>
                <w:szCs w:val="24"/>
              </w:rPr>
              <w:t>to employees if</w:t>
            </w:r>
            <w:r w:rsidR="00B372DD">
              <w:rPr>
                <w:sz w:val="24"/>
                <w:szCs w:val="24"/>
              </w:rPr>
              <w:t>,</w:t>
            </w:r>
            <w:r w:rsidR="008B5C1D" w:rsidRPr="00B372DD">
              <w:rPr>
                <w:sz w:val="24"/>
                <w:szCs w:val="24"/>
              </w:rPr>
              <w:t xml:space="preserve"> and when</w:t>
            </w:r>
            <w:r w:rsidR="00B372DD">
              <w:rPr>
                <w:sz w:val="24"/>
                <w:szCs w:val="24"/>
              </w:rPr>
              <w:t>,</w:t>
            </w:r>
            <w:r w:rsidR="008B5C1D" w:rsidRPr="00B372DD">
              <w:rPr>
                <w:sz w:val="24"/>
                <w:szCs w:val="24"/>
              </w:rPr>
              <w:t xml:space="preserve"> a vaccine becomes available during </w:t>
            </w:r>
            <w:r w:rsidR="005244A9">
              <w:rPr>
                <w:sz w:val="24"/>
                <w:szCs w:val="24"/>
              </w:rPr>
              <w:t>a</w:t>
            </w:r>
            <w:r w:rsidR="008B5C1D" w:rsidRPr="00B372DD">
              <w:rPr>
                <w:sz w:val="24"/>
                <w:szCs w:val="24"/>
              </w:rPr>
              <w:t xml:space="preserve"> public health emergency, in accordance with local, state, and or federal </w:t>
            </w:r>
            <w:r w:rsidR="00020E93" w:rsidRPr="00B372DD">
              <w:rPr>
                <w:sz w:val="24"/>
                <w:szCs w:val="24"/>
              </w:rPr>
              <w:t xml:space="preserve">guidance, including </w:t>
            </w:r>
            <w:r w:rsidR="006662A7" w:rsidRPr="00B372DD">
              <w:rPr>
                <w:sz w:val="24"/>
                <w:szCs w:val="24"/>
              </w:rPr>
              <w:t>guidance on risk stratification of employees.</w:t>
            </w:r>
          </w:p>
        </w:tc>
      </w:tr>
    </w:tbl>
    <w:p w14:paraId="67CC1C23" w14:textId="406BAD8D" w:rsidR="00E8006D" w:rsidRDefault="00E8006D" w:rsidP="00805AF6"/>
    <w:p w14:paraId="4F0686ED" w14:textId="670F9323" w:rsidR="00AC3EE3" w:rsidRDefault="004623AA" w:rsidP="00805AF6">
      <w:r>
        <w:t>[</w:t>
      </w:r>
      <w:r w:rsidRPr="00C34EF7">
        <w:rPr>
          <w:shd w:val="clear" w:color="auto" w:fill="D9E2F3" w:themeFill="accent1" w:themeFillTint="33"/>
        </w:rPr>
        <w:t>Name of FQHC</w:t>
      </w:r>
      <w:r>
        <w:t xml:space="preserve">] </w:t>
      </w:r>
      <w:r w:rsidR="00C34EF7">
        <w:t xml:space="preserve">will offer vaccination to employees </w:t>
      </w:r>
      <w:r w:rsidR="009304BB" w:rsidRPr="009304BB">
        <w:t xml:space="preserve">if, and when, a vaccine becomes available during </w:t>
      </w:r>
      <w:r w:rsidR="005244A9">
        <w:t>a</w:t>
      </w:r>
      <w:r w:rsidR="009304BB" w:rsidRPr="009304BB">
        <w:t xml:space="preserve"> public health emergency, in accordance with local, state, and or federal guidance, including guidance on risk stratification of employees.</w:t>
      </w:r>
      <w:r w:rsidR="00501CC7">
        <w:t xml:space="preserve"> </w:t>
      </w:r>
      <w:r w:rsidR="00AC3EE3">
        <w:t>[</w:t>
      </w:r>
      <w:r w:rsidR="00AC3EE3" w:rsidRPr="00AC3EE3">
        <w:rPr>
          <w:shd w:val="clear" w:color="auto" w:fill="D9E2F3" w:themeFill="accent1" w:themeFillTint="33"/>
        </w:rPr>
        <w:t>Add to this section using the questions below and any other relevant resources.]</w:t>
      </w:r>
    </w:p>
    <w:p w14:paraId="04245F41" w14:textId="296BE469" w:rsidR="00AC3EE3" w:rsidRPr="00AC3EE3" w:rsidRDefault="00AC3EE3" w:rsidP="00805AF6">
      <w:pPr>
        <w:rPr>
          <w:i/>
          <w:iCs/>
          <w:u w:val="single"/>
        </w:rPr>
      </w:pPr>
      <w:r w:rsidRPr="00AC3EE3">
        <w:rPr>
          <w:i/>
          <w:iCs/>
          <w:u w:val="single"/>
        </w:rPr>
        <w:t>For Consideration</w:t>
      </w:r>
    </w:p>
    <w:p w14:paraId="7A78C691" w14:textId="77777777" w:rsidR="007B18BE" w:rsidRDefault="007B18BE" w:rsidP="00697B1A">
      <w:pPr>
        <w:pStyle w:val="ListParagraph"/>
        <w:numPr>
          <w:ilvl w:val="0"/>
          <w:numId w:val="45"/>
        </w:numPr>
        <w:ind w:left="720"/>
      </w:pPr>
      <w:r>
        <w:t>Are there a</w:t>
      </w:r>
      <w:r w:rsidR="00501CC7">
        <w:t xml:space="preserve">ny collective bargaining agreements </w:t>
      </w:r>
      <w:r w:rsidR="00135DEC">
        <w:t xml:space="preserve">pertaining to vaccination </w:t>
      </w:r>
      <w:r>
        <w:t>that must be</w:t>
      </w:r>
      <w:r w:rsidR="00135DEC">
        <w:t xml:space="preserve"> consulted</w:t>
      </w:r>
      <w:r>
        <w:t>?</w:t>
      </w:r>
    </w:p>
    <w:p w14:paraId="5A3FC99B" w14:textId="77777777" w:rsidR="00707CD4" w:rsidRDefault="007B18BE" w:rsidP="009E221F">
      <w:pPr>
        <w:pStyle w:val="ListParagraph"/>
        <w:numPr>
          <w:ilvl w:val="0"/>
          <w:numId w:val="45"/>
        </w:numPr>
        <w:ind w:left="720"/>
      </w:pPr>
      <w:r>
        <w:t>May e</w:t>
      </w:r>
      <w:r w:rsidR="00547FF9">
        <w:t xml:space="preserve">mployees receive their vaccination </w:t>
      </w:r>
      <w:r w:rsidR="00E61EC3">
        <w:t xml:space="preserve">from </w:t>
      </w:r>
      <w:r w:rsidR="00144413">
        <w:t xml:space="preserve">a provider outside of </w:t>
      </w:r>
      <w:r w:rsidR="00144413" w:rsidRPr="00144413">
        <w:t>your FQHC</w:t>
      </w:r>
      <w:r w:rsidR="00144413">
        <w:t xml:space="preserve">, e.g., from </w:t>
      </w:r>
      <w:r w:rsidR="00E61EC3">
        <w:t>an approved physician, pharmacy, or laboratory</w:t>
      </w:r>
      <w:r w:rsidR="00214419">
        <w:t xml:space="preserve"> (pending vaccine availability)</w:t>
      </w:r>
      <w:r w:rsidR="00144413">
        <w:t>?</w:t>
      </w:r>
    </w:p>
    <w:p w14:paraId="1B1A3073" w14:textId="77777777" w:rsidR="00707CD4" w:rsidRDefault="00707CD4" w:rsidP="009E221F">
      <w:pPr>
        <w:pStyle w:val="ListParagraph"/>
        <w:numPr>
          <w:ilvl w:val="0"/>
          <w:numId w:val="45"/>
        </w:numPr>
        <w:ind w:left="720"/>
      </w:pPr>
      <w:r>
        <w:t>Would p</w:t>
      </w:r>
      <w:r w:rsidR="00594154">
        <w:t xml:space="preserve">roof of vaccination from outside </w:t>
      </w:r>
      <w:r w:rsidR="00C9585D">
        <w:t>entities</w:t>
      </w:r>
      <w:r w:rsidR="00594154" w:rsidRPr="00594154">
        <w:t xml:space="preserve"> </w:t>
      </w:r>
      <w:r>
        <w:t>need to b</w:t>
      </w:r>
      <w:r w:rsidR="00594154" w:rsidRPr="00594154">
        <w:t xml:space="preserve">e provided to </w:t>
      </w:r>
      <w:r>
        <w:t>your FQHC?</w:t>
      </w:r>
      <w:r w:rsidR="00594154" w:rsidRPr="00594154">
        <w:t xml:space="preserve"> </w:t>
      </w:r>
    </w:p>
    <w:p w14:paraId="40208384" w14:textId="06E77ABE" w:rsidR="00BF3CCA" w:rsidRDefault="002D5AC7" w:rsidP="009E221F">
      <w:pPr>
        <w:pStyle w:val="ListParagraph"/>
        <w:numPr>
          <w:ilvl w:val="0"/>
          <w:numId w:val="45"/>
        </w:numPr>
        <w:ind w:left="720"/>
      </w:pPr>
      <w:r w:rsidRPr="002D5AC7">
        <w:t xml:space="preserve">Will employees be eligible to take any paid leave </w:t>
      </w:r>
      <w:r w:rsidR="00541B81" w:rsidRPr="002D5AC7">
        <w:t>to</w:t>
      </w:r>
      <w:r w:rsidR="00C9585D" w:rsidRPr="002D5AC7">
        <w:t xml:space="preserve"> obtain their vaccination from an outside entity</w:t>
      </w:r>
      <w:r w:rsidR="00541B81" w:rsidRPr="002D5AC7">
        <w:t xml:space="preserve"> during their workday</w:t>
      </w:r>
      <w:r>
        <w:t>? If so, how much paid leave could they take?</w:t>
      </w:r>
    </w:p>
    <w:p w14:paraId="344195C8" w14:textId="6C92677C" w:rsidR="00646C66" w:rsidRDefault="00F06E50" w:rsidP="00646C66">
      <w:r>
        <w:t>[</w:t>
      </w:r>
      <w:r w:rsidRPr="00021B53">
        <w:rPr>
          <w:shd w:val="clear" w:color="auto" w:fill="D9E2F3" w:themeFill="accent1" w:themeFillTint="33"/>
        </w:rPr>
        <w:t>Name of FQHC</w:t>
      </w:r>
      <w:r>
        <w:t xml:space="preserve">] </w:t>
      </w:r>
      <w:r w:rsidR="009B085C">
        <w:t xml:space="preserve">will </w:t>
      </w:r>
      <w:r w:rsidR="001D5A91">
        <w:t xml:space="preserve">implement protocols to </w:t>
      </w:r>
      <w:r w:rsidR="00646C66">
        <w:t xml:space="preserve">protect </w:t>
      </w:r>
      <w:r w:rsidR="006F410E">
        <w:t xml:space="preserve">the </w:t>
      </w:r>
      <w:r w:rsidR="009B085C">
        <w:t xml:space="preserve">privacy </w:t>
      </w:r>
      <w:r w:rsidR="00646C66">
        <w:t>and safety</w:t>
      </w:r>
      <w:r w:rsidR="006F410E">
        <w:t xml:space="preserve"> of employees who choose to receive their vaccination from [</w:t>
      </w:r>
      <w:r w:rsidR="006F410E" w:rsidRPr="00A55BC7">
        <w:rPr>
          <w:shd w:val="clear" w:color="auto" w:fill="D9E2F3" w:themeFill="accent1" w:themeFillTint="33"/>
        </w:rPr>
        <w:t>Name of FQHC</w:t>
      </w:r>
      <w:r w:rsidR="006F410E">
        <w:t>], as follows</w:t>
      </w:r>
      <w:r w:rsidR="00646C66">
        <w:t>:</w:t>
      </w:r>
    </w:p>
    <w:p w14:paraId="25B8FEDF" w14:textId="77777777" w:rsidR="00550717" w:rsidRDefault="00F06E50" w:rsidP="00646C66">
      <w:pPr>
        <w:rPr>
          <w:shd w:val="clear" w:color="auto" w:fill="D9E2F3" w:themeFill="accent1" w:themeFillTint="33"/>
        </w:rPr>
      </w:pPr>
      <w:r>
        <w:t>[</w:t>
      </w:r>
      <w:r w:rsidRPr="001D5A91">
        <w:rPr>
          <w:shd w:val="clear" w:color="auto" w:fill="D9E2F3" w:themeFill="accent1" w:themeFillTint="33"/>
        </w:rPr>
        <w:t xml:space="preserve">Insert here </w:t>
      </w:r>
      <w:r w:rsidR="00550717">
        <w:rPr>
          <w:shd w:val="clear" w:color="auto" w:fill="D9E2F3" w:themeFill="accent1" w:themeFillTint="33"/>
        </w:rPr>
        <w:t xml:space="preserve">bulleted list describing </w:t>
      </w:r>
      <w:r w:rsidRPr="001D5A91">
        <w:rPr>
          <w:shd w:val="clear" w:color="auto" w:fill="D9E2F3" w:themeFill="accent1" w:themeFillTint="33"/>
        </w:rPr>
        <w:t xml:space="preserve">how the vaccination process will run </w:t>
      </w:r>
      <w:r w:rsidR="00021B53" w:rsidRPr="001D5A91">
        <w:rPr>
          <w:shd w:val="clear" w:color="auto" w:fill="D9E2F3" w:themeFill="accent1" w:themeFillTint="33"/>
        </w:rPr>
        <w:t>at your FQHC</w:t>
      </w:r>
      <w:r w:rsidR="00550717">
        <w:rPr>
          <w:shd w:val="clear" w:color="auto" w:fill="D9E2F3" w:themeFill="accent1" w:themeFillTint="33"/>
        </w:rPr>
        <w:t>]</w:t>
      </w:r>
    </w:p>
    <w:p w14:paraId="0CD0FF42" w14:textId="7F960813" w:rsidR="00550717" w:rsidRPr="00550717" w:rsidRDefault="00550717" w:rsidP="00646C66">
      <w:pPr>
        <w:rPr>
          <w:i/>
          <w:iCs/>
          <w:u w:val="single"/>
          <w:shd w:val="clear" w:color="auto" w:fill="D9E2F3" w:themeFill="accent1" w:themeFillTint="33"/>
        </w:rPr>
      </w:pPr>
      <w:r w:rsidRPr="00550717">
        <w:rPr>
          <w:i/>
          <w:iCs/>
          <w:u w:val="single"/>
        </w:rPr>
        <w:t>For Consideration</w:t>
      </w:r>
    </w:p>
    <w:p w14:paraId="6EE8863B" w14:textId="77777777" w:rsidR="00DD33B5" w:rsidRPr="00DD33B5" w:rsidRDefault="00550717" w:rsidP="00550717">
      <w:pPr>
        <w:pStyle w:val="ListParagraph"/>
        <w:numPr>
          <w:ilvl w:val="0"/>
          <w:numId w:val="46"/>
        </w:numPr>
      </w:pPr>
      <w:r w:rsidRPr="006646E7">
        <w:t xml:space="preserve">Describe </w:t>
      </w:r>
      <w:r w:rsidR="00021B53" w:rsidRPr="006646E7">
        <w:t>provisions for employee privacy and safety</w:t>
      </w:r>
      <w:r w:rsidR="00DD33B5" w:rsidRPr="006646E7">
        <w:t>.</w:t>
      </w:r>
    </w:p>
    <w:p w14:paraId="6F6EDA07" w14:textId="0DC0142B" w:rsidR="00DD33B5" w:rsidRPr="00DD33B5" w:rsidRDefault="00DD33B5" w:rsidP="00550717">
      <w:pPr>
        <w:pStyle w:val="ListParagraph"/>
        <w:numPr>
          <w:ilvl w:val="0"/>
          <w:numId w:val="46"/>
        </w:numPr>
      </w:pPr>
      <w:r w:rsidRPr="006646E7">
        <w:t xml:space="preserve">How and when should an employee </w:t>
      </w:r>
      <w:r w:rsidR="00BF3CCA" w:rsidRPr="006646E7">
        <w:t>request vaccination</w:t>
      </w:r>
      <w:r w:rsidR="006646E7">
        <w:t>?</w:t>
      </w:r>
    </w:p>
    <w:p w14:paraId="2532DE29" w14:textId="77777777" w:rsidR="00952D42" w:rsidRPr="00952D42" w:rsidRDefault="00DD33B5" w:rsidP="00550717">
      <w:pPr>
        <w:pStyle w:val="ListParagraph"/>
        <w:numPr>
          <w:ilvl w:val="0"/>
          <w:numId w:val="46"/>
        </w:numPr>
      </w:pPr>
      <w:r w:rsidRPr="006646E7">
        <w:t>How and when does an employee complete vaccination paperwork?</w:t>
      </w:r>
    </w:p>
    <w:p w14:paraId="266D34DC" w14:textId="77777777" w:rsidR="00952D42" w:rsidRPr="00952D42" w:rsidRDefault="00952D42" w:rsidP="00550717">
      <w:pPr>
        <w:pStyle w:val="ListParagraph"/>
        <w:numPr>
          <w:ilvl w:val="0"/>
          <w:numId w:val="46"/>
        </w:numPr>
      </w:pPr>
      <w:r w:rsidRPr="006646E7">
        <w:t xml:space="preserve">What </w:t>
      </w:r>
      <w:r w:rsidR="004536AD" w:rsidRPr="006646E7">
        <w:t>is done with paperwork</w:t>
      </w:r>
      <w:r w:rsidRPr="006646E7">
        <w:t>?</w:t>
      </w:r>
      <w:r>
        <w:rPr>
          <w:shd w:val="clear" w:color="auto" w:fill="D9E2F3" w:themeFill="accent1" w:themeFillTint="33"/>
        </w:rPr>
        <w:t xml:space="preserve"> </w:t>
      </w:r>
    </w:p>
    <w:p w14:paraId="21241F9C" w14:textId="77777777" w:rsidR="00952D42" w:rsidRPr="00952D42" w:rsidRDefault="00952D42" w:rsidP="00550717">
      <w:pPr>
        <w:pStyle w:val="ListParagraph"/>
        <w:numPr>
          <w:ilvl w:val="0"/>
          <w:numId w:val="46"/>
        </w:numPr>
      </w:pPr>
      <w:r w:rsidRPr="006646E7">
        <w:t>H</w:t>
      </w:r>
      <w:r w:rsidR="00C43A08" w:rsidRPr="006646E7">
        <w:t xml:space="preserve">ow </w:t>
      </w:r>
      <w:r w:rsidRPr="006646E7">
        <w:t xml:space="preserve">is </w:t>
      </w:r>
      <w:r w:rsidR="00C43A08" w:rsidRPr="006646E7">
        <w:t>vaccination recorded</w:t>
      </w:r>
      <w:r w:rsidRPr="006646E7">
        <w:t xml:space="preserve"> and reported</w:t>
      </w:r>
      <w:r w:rsidR="00C43A08" w:rsidRPr="006646E7">
        <w:t xml:space="preserve"> for public health authorities</w:t>
      </w:r>
      <w:r w:rsidRPr="006646E7">
        <w:t>?</w:t>
      </w:r>
    </w:p>
    <w:p w14:paraId="1B72A9F0" w14:textId="77777777" w:rsidR="00952D42" w:rsidRPr="00952D42" w:rsidRDefault="00952D42" w:rsidP="00550717">
      <w:pPr>
        <w:pStyle w:val="ListParagraph"/>
        <w:numPr>
          <w:ilvl w:val="0"/>
          <w:numId w:val="46"/>
        </w:numPr>
      </w:pPr>
      <w:r w:rsidRPr="006646E7">
        <w:t xml:space="preserve">What is the </w:t>
      </w:r>
      <w:r w:rsidR="00C43A08" w:rsidRPr="006646E7">
        <w:t>location for vaccination</w:t>
      </w:r>
      <w:r w:rsidRPr="006646E7">
        <w:t>?</w:t>
      </w:r>
    </w:p>
    <w:p w14:paraId="3C477FAF" w14:textId="440BA4DA" w:rsidR="00324821" w:rsidRDefault="00602BC5" w:rsidP="00550717">
      <w:pPr>
        <w:pStyle w:val="ListParagraph"/>
        <w:numPr>
          <w:ilvl w:val="0"/>
          <w:numId w:val="46"/>
        </w:numPr>
      </w:pPr>
      <w:r w:rsidRPr="006646E7">
        <w:t xml:space="preserve">Will there be a </w:t>
      </w:r>
      <w:r w:rsidR="000449EA" w:rsidRPr="006646E7">
        <w:t>post-vaccination waiting area to monitor for adverse events</w:t>
      </w:r>
      <w:r w:rsidRPr="006646E7">
        <w:t xml:space="preserve">? </w:t>
      </w:r>
      <w:r w:rsidR="006646E7" w:rsidRPr="006646E7">
        <w:t>Will employees need to wait there for</w:t>
      </w:r>
      <w:r w:rsidR="00AA4935" w:rsidRPr="006646E7">
        <w:t xml:space="preserve"> 15 minutes post-vaccination</w:t>
      </w:r>
      <w:r w:rsidR="006646E7">
        <w:t>?</w:t>
      </w:r>
    </w:p>
    <w:p w14:paraId="2C39E514" w14:textId="39CA285C" w:rsidR="005B314D" w:rsidRDefault="00324821" w:rsidP="005B314D">
      <w:r>
        <w:t>[</w:t>
      </w:r>
      <w:r w:rsidRPr="000A6718">
        <w:rPr>
          <w:shd w:val="clear" w:color="auto" w:fill="D9E2F3" w:themeFill="accent1" w:themeFillTint="33"/>
        </w:rPr>
        <w:t>Name of FQHC</w:t>
      </w:r>
      <w:r>
        <w:t xml:space="preserve">] will </w:t>
      </w:r>
      <w:r w:rsidRPr="00034995">
        <w:t xml:space="preserve">provide reasonable accommodations to </w:t>
      </w:r>
      <w:r>
        <w:t xml:space="preserve">employees </w:t>
      </w:r>
      <w:r w:rsidRPr="00034995">
        <w:t>with qualified disabilities and to those who have objections</w:t>
      </w:r>
      <w:r w:rsidR="00FF2AB0">
        <w:t xml:space="preserve"> based on religious beliefs</w:t>
      </w:r>
      <w:r w:rsidRPr="00034995">
        <w:t xml:space="preserve">, as required by the </w:t>
      </w:r>
      <w:r w:rsidR="005B314D">
        <w:t>Americans with Disabilities (</w:t>
      </w:r>
      <w:r w:rsidRPr="00034995">
        <w:t>ADA</w:t>
      </w:r>
      <w:r w:rsidR="005B314D">
        <w:t>)</w:t>
      </w:r>
      <w:r w:rsidRPr="00034995">
        <w:t xml:space="preserve"> and Title VII</w:t>
      </w:r>
      <w:r w:rsidR="005B314D">
        <w:t xml:space="preserve"> of the Civil Rights Act of 1964</w:t>
      </w:r>
      <w:r w:rsidRPr="00034995">
        <w:t>, respectively.</w:t>
      </w:r>
      <w:r w:rsidR="000A6718">
        <w:t xml:space="preserve"> Employees must disclose </w:t>
      </w:r>
      <w:r w:rsidR="00E00E46">
        <w:t>any such disabilities or objections in writing to [</w:t>
      </w:r>
      <w:r w:rsidR="00E00E46" w:rsidRPr="00E00E46">
        <w:rPr>
          <w:shd w:val="clear" w:color="auto" w:fill="D9E2F3" w:themeFill="accent1" w:themeFillTint="33"/>
        </w:rPr>
        <w:t>insert Title of HR contact</w:t>
      </w:r>
      <w:r w:rsidR="00E00E46">
        <w:t>].</w:t>
      </w:r>
      <w:r w:rsidR="005B314D" w:rsidRPr="005B314D">
        <w:t xml:space="preserve"> </w:t>
      </w:r>
      <w:r w:rsidR="005B314D">
        <w:t>[</w:t>
      </w:r>
      <w:r w:rsidR="005B314D" w:rsidRPr="00896B35">
        <w:rPr>
          <w:shd w:val="clear" w:color="auto" w:fill="D9E2F3" w:themeFill="accent1" w:themeFillTint="33"/>
        </w:rPr>
        <w:t>Name of FQHC</w:t>
      </w:r>
      <w:r w:rsidR="005B314D">
        <w:t>] will document the decisions of those who choose not to be vaccinated and their reasoning. This information will be kept separately from employee personnel files.</w:t>
      </w:r>
    </w:p>
    <w:p w14:paraId="049EFF59" w14:textId="093C4D17" w:rsidR="008D3A10" w:rsidRDefault="00044667" w:rsidP="00805AF6">
      <w:r>
        <w:t>[</w:t>
      </w:r>
      <w:r w:rsidRPr="00044667">
        <w:rPr>
          <w:shd w:val="clear" w:color="auto" w:fill="D9E2F3" w:themeFill="accent1" w:themeFillTint="33"/>
        </w:rPr>
        <w:t>Employees who receive a vaccination either from [</w:t>
      </w:r>
      <w:r w:rsidRPr="00044667">
        <w:rPr>
          <w:shd w:val="clear" w:color="auto" w:fill="ACB9CA" w:themeFill="text2" w:themeFillTint="66"/>
        </w:rPr>
        <w:t>Name of FQHC</w:t>
      </w:r>
      <w:r w:rsidRPr="00044667">
        <w:rPr>
          <w:shd w:val="clear" w:color="auto" w:fill="D9E2F3" w:themeFill="accent1" w:themeFillTint="33"/>
        </w:rPr>
        <w:t>] or from an approved outside entity will receive [</w:t>
      </w:r>
      <w:r w:rsidRPr="00044667">
        <w:rPr>
          <w:shd w:val="clear" w:color="auto" w:fill="ACB9CA" w:themeFill="text2" w:themeFillTint="66"/>
        </w:rPr>
        <w:t>insert incentive here, if desired.</w:t>
      </w:r>
      <w:r w:rsidRPr="00044667">
        <w:rPr>
          <w:shd w:val="clear" w:color="auto" w:fill="D9E2F3" w:themeFill="accent1" w:themeFillTint="33"/>
        </w:rPr>
        <w:t>]</w:t>
      </w:r>
      <w:r>
        <w:t>]</w:t>
      </w:r>
    </w:p>
    <w:p w14:paraId="7889F8D5" w14:textId="3A6A33B0" w:rsidR="00EC1D5E" w:rsidRDefault="00EC1D5E" w:rsidP="00805AF6"/>
    <w:p w14:paraId="513974FE" w14:textId="5ACD437E" w:rsidR="00B372DD" w:rsidRPr="00B372DD" w:rsidRDefault="005C760F" w:rsidP="00AC3EE3">
      <w:pPr>
        <w:pStyle w:val="Heading1"/>
      </w:pPr>
      <w:r>
        <w:lastRenderedPageBreak/>
        <w:t>References and Additional Resources</w:t>
      </w:r>
    </w:p>
    <w:p w14:paraId="207817C7" w14:textId="4431F9A2" w:rsidR="005C760F" w:rsidRDefault="008B44E8" w:rsidP="00233936">
      <w:r>
        <w:t xml:space="preserve">AARP. (2020). </w:t>
      </w:r>
      <w:hyperlink r:id="rId9" w:history="1">
        <w:r w:rsidR="00977905" w:rsidRPr="00977905">
          <w:rPr>
            <w:rStyle w:val="Hyperlink"/>
          </w:rPr>
          <w:t>Workers' Rights: What Your Boss Can and Can't Do During the Pandemic</w:t>
        </w:r>
      </w:hyperlink>
      <w:r w:rsidR="00977905">
        <w:t>.</w:t>
      </w:r>
    </w:p>
    <w:p w14:paraId="5F1F4E0B" w14:textId="40F3EDA8" w:rsidR="005E121B" w:rsidRDefault="005E121B" w:rsidP="005E121B">
      <w:r>
        <w:t xml:space="preserve">ASPR TRACIE. (2020). </w:t>
      </w:r>
      <w:hyperlink r:id="rId10" w:history="1">
        <w:r w:rsidRPr="008F3E03">
          <w:rPr>
            <w:rStyle w:val="Hyperlink"/>
          </w:rPr>
          <w:t>Healthcare System Considerations for Resumption of Services during COVID-19</w:t>
        </w:r>
      </w:hyperlink>
      <w:r>
        <w:t>.</w:t>
      </w:r>
    </w:p>
    <w:p w14:paraId="3C8DD57D" w14:textId="77777777" w:rsidR="004E1C1B" w:rsidRDefault="004E1C1B" w:rsidP="004E1C1B">
      <w:r w:rsidRPr="00087F94">
        <w:t xml:space="preserve">The Center for Infectious Disease Research and Policy </w:t>
      </w:r>
      <w:r>
        <w:t xml:space="preserve">(CIDRAP). (2009). </w:t>
      </w:r>
      <w:hyperlink r:id="rId11" w:history="1">
        <w:r w:rsidRPr="00DD0AA5">
          <w:rPr>
            <w:rStyle w:val="Hyperlink"/>
          </w:rPr>
          <w:t>Doing Business During an Influenza Pandemic: Human Resource Policies, Protocols, Templates, Tools, &amp; Tips</w:t>
        </w:r>
      </w:hyperlink>
      <w:r>
        <w:t>.</w:t>
      </w:r>
    </w:p>
    <w:p w14:paraId="5BBED842" w14:textId="37D25901" w:rsidR="00E164F5" w:rsidRDefault="00387FB9" w:rsidP="00E164F5">
      <w:r>
        <w:t>National Association of Community Health Centers.</w:t>
      </w:r>
      <w:r w:rsidR="00E164F5">
        <w:t xml:space="preserve"> </w:t>
      </w:r>
      <w:r>
        <w:t xml:space="preserve">(2020). </w:t>
      </w:r>
      <w:hyperlink>
        <w:r w:rsidR="00E164F5" w:rsidRPr="5231537A">
          <w:rPr>
            <w:rStyle w:val="Hyperlink"/>
          </w:rPr>
          <w:t xml:space="preserve">Reduced Workflows and Staffing Guidance for Non‐Clinical Operations COVID‐19 Resource </w:t>
        </w:r>
        <w:r w:rsidR="006A0130" w:rsidRPr="5231537A">
          <w:rPr>
            <w:rStyle w:val="Hyperlink"/>
          </w:rPr>
          <w:t>P</w:t>
        </w:r>
        <w:r w:rsidR="00E164F5" w:rsidRPr="5231537A">
          <w:rPr>
            <w:rStyle w:val="Hyperlink"/>
          </w:rPr>
          <w:t>acket</w:t>
        </w:r>
      </w:hyperlink>
      <w:r>
        <w:t>.</w:t>
      </w:r>
    </w:p>
    <w:p w14:paraId="0C7881CC" w14:textId="77777777" w:rsidR="004E1C1B" w:rsidRPr="00BD4C29" w:rsidRDefault="004E1C1B" w:rsidP="004E1C1B">
      <w:pPr>
        <w:rPr>
          <w:b/>
          <w:bCs/>
        </w:rPr>
      </w:pPr>
      <w:r>
        <w:t xml:space="preserve">New York City Department of Consumer Affairs. </w:t>
      </w:r>
      <w:hyperlink r:id="rId12" w:history="1">
        <w:r w:rsidRPr="00BD4C29">
          <w:rPr>
            <w:rStyle w:val="Hyperlink"/>
          </w:rPr>
          <w:t>Paid Safe and Sick Leave Law</w:t>
        </w:r>
      </w:hyperlink>
      <w:r>
        <w:t>.</w:t>
      </w:r>
    </w:p>
    <w:p w14:paraId="3536AAB3" w14:textId="5B4E7CF9" w:rsidR="00701F06" w:rsidRDefault="00E9552C" w:rsidP="00233936">
      <w:r>
        <w:t xml:space="preserve">New York State. </w:t>
      </w:r>
      <w:hyperlink r:id="rId13" w:history="1">
        <w:r w:rsidR="005B2DCB" w:rsidRPr="005B2DCB">
          <w:rPr>
            <w:rStyle w:val="Hyperlink"/>
          </w:rPr>
          <w:t xml:space="preserve">New York </w:t>
        </w:r>
        <w:r w:rsidRPr="005B2DCB">
          <w:rPr>
            <w:rStyle w:val="Hyperlink"/>
          </w:rPr>
          <w:t>Paid Family Leave</w:t>
        </w:r>
      </w:hyperlink>
      <w:r>
        <w:t xml:space="preserve">. </w:t>
      </w:r>
    </w:p>
    <w:p w14:paraId="38B3D1F1" w14:textId="1542AEAD" w:rsidR="005D7C89" w:rsidRDefault="00020AC8" w:rsidP="00233936">
      <w:r>
        <w:t xml:space="preserve">New York State. </w:t>
      </w:r>
      <w:hyperlink r:id="rId14" w:history="1">
        <w:r w:rsidR="005B2DCB" w:rsidRPr="005B2DCB">
          <w:rPr>
            <w:rStyle w:val="Hyperlink"/>
          </w:rPr>
          <w:t>New York Paid Sick Leave</w:t>
        </w:r>
      </w:hyperlink>
      <w:r w:rsidR="005B2DCB">
        <w:t>.</w:t>
      </w:r>
    </w:p>
    <w:p w14:paraId="3A33E4DC" w14:textId="6FA0F0E3" w:rsidR="00A52B19" w:rsidRDefault="00A52B19" w:rsidP="00233936">
      <w:r>
        <w:t xml:space="preserve">New York State. </w:t>
      </w:r>
      <w:hyperlink r:id="rId15" w:history="1">
        <w:r w:rsidRPr="00A25C5D">
          <w:rPr>
            <w:rStyle w:val="Hyperlink"/>
          </w:rPr>
          <w:t>New York State Worker Adjustment and Retraining (WARN) Act</w:t>
        </w:r>
        <w:r w:rsidR="00A25C5D" w:rsidRPr="00A25C5D">
          <w:rPr>
            <w:rStyle w:val="Hyperlink"/>
          </w:rPr>
          <w:t xml:space="preserve"> Fact Sheet</w:t>
        </w:r>
      </w:hyperlink>
      <w:r w:rsidR="00A25C5D">
        <w:t>.</w:t>
      </w:r>
    </w:p>
    <w:p w14:paraId="0C462709" w14:textId="192EB3CB" w:rsidR="00B63C17" w:rsidRDefault="00B63C17" w:rsidP="00233936">
      <w:r>
        <w:t xml:space="preserve">New York State. </w:t>
      </w:r>
      <w:hyperlink r:id="rId16" w:history="1">
        <w:r w:rsidRPr="00B63C17">
          <w:rPr>
            <w:rStyle w:val="Hyperlink"/>
          </w:rPr>
          <w:t>Worker Adjustment and Retraining Notification</w:t>
        </w:r>
      </w:hyperlink>
      <w:r>
        <w:t>.</w:t>
      </w:r>
    </w:p>
    <w:p w14:paraId="19D2AA2A" w14:textId="318425FC" w:rsidR="00B0769F" w:rsidRPr="007A1E78" w:rsidRDefault="00B0769F" w:rsidP="004E1C1B">
      <w:pPr>
        <w:rPr>
          <w:b/>
          <w:bCs/>
        </w:rPr>
      </w:pPr>
      <w:r>
        <w:t xml:space="preserve">U.S. Congress. </w:t>
      </w:r>
      <w:r w:rsidR="007A1E78">
        <w:t>(19</w:t>
      </w:r>
      <w:r w:rsidR="000F7DE8">
        <w:t>90</w:t>
      </w:r>
      <w:r w:rsidR="007A1E78">
        <w:t xml:space="preserve">.) </w:t>
      </w:r>
      <w:hyperlink r:id="rId17" w:history="1">
        <w:r w:rsidR="007A1E78" w:rsidRPr="007A1E78">
          <w:rPr>
            <w:rStyle w:val="Hyperlink"/>
          </w:rPr>
          <w:t>S.1511 - Older Workers Benefit Protection Act</w:t>
        </w:r>
      </w:hyperlink>
      <w:r w:rsidR="007A1E78">
        <w:t>.</w:t>
      </w:r>
    </w:p>
    <w:p w14:paraId="60354089" w14:textId="08074444" w:rsidR="004E1C1B" w:rsidRDefault="004E1C1B" w:rsidP="004E1C1B">
      <w:r>
        <w:t xml:space="preserve">U.S. Department of Health and Human Services, Office of the Assistant Secretary for Preparedness and Response. (2020). </w:t>
      </w:r>
      <w:hyperlink r:id="rId18" w:history="1">
        <w:r w:rsidRPr="00277A58">
          <w:rPr>
            <w:rStyle w:val="Hyperlink"/>
          </w:rPr>
          <w:t>COVID-19 Healthcare Planning Checklist</w:t>
        </w:r>
      </w:hyperlink>
      <w:r>
        <w:t>.</w:t>
      </w:r>
    </w:p>
    <w:p w14:paraId="653AC1EF" w14:textId="77777777" w:rsidR="004E1C1B" w:rsidRDefault="004E1C1B" w:rsidP="004E1C1B">
      <w:r>
        <w:t xml:space="preserve">U.S. Department of Justice, Civil Rights Division. </w:t>
      </w:r>
      <w:hyperlink r:id="rId19" w:history="1">
        <w:r w:rsidRPr="007E50C6">
          <w:rPr>
            <w:rStyle w:val="Hyperlink"/>
          </w:rPr>
          <w:t>Information and Technical Assistance on the Americans with Disabilities Act (ADA)</w:t>
        </w:r>
      </w:hyperlink>
      <w:r>
        <w:t xml:space="preserve">. </w:t>
      </w:r>
    </w:p>
    <w:p w14:paraId="75C646D4" w14:textId="77777777" w:rsidR="004E1C1B" w:rsidRDefault="004E1C1B" w:rsidP="004E1C1B">
      <w:pPr>
        <w:rPr>
          <w:color w:val="0000FF"/>
          <w:u w:val="single"/>
        </w:rPr>
      </w:pPr>
      <w:r>
        <w:t xml:space="preserve">U.S. Department of Labor. (2020). </w:t>
      </w:r>
      <w:hyperlink r:id="rId20" w:history="1">
        <w:r w:rsidRPr="009441B2">
          <w:rPr>
            <w:rStyle w:val="Hyperlink"/>
          </w:rPr>
          <w:t>Fact Sheet #70: Frequently Asked Questions Regarding Furloughs and Other Reductions in Pay and Hours Worked Issues</w:t>
        </w:r>
      </w:hyperlink>
      <w:r>
        <w:rPr>
          <w:color w:val="0000FF"/>
          <w:u w:val="single"/>
        </w:rPr>
        <w:t>.</w:t>
      </w:r>
    </w:p>
    <w:p w14:paraId="087D7F2D" w14:textId="77777777" w:rsidR="004E1C1B" w:rsidRDefault="004E1C1B" w:rsidP="004E1C1B">
      <w:r>
        <w:t xml:space="preserve">U.S. Department of Labor. </w:t>
      </w:r>
      <w:hyperlink r:id="rId21" w:history="1">
        <w:r w:rsidRPr="00037CBC">
          <w:rPr>
            <w:rStyle w:val="Hyperlink"/>
          </w:rPr>
          <w:t>Family and Medical Leave Act</w:t>
        </w:r>
      </w:hyperlink>
      <w:r>
        <w:t xml:space="preserve">. </w:t>
      </w:r>
    </w:p>
    <w:p w14:paraId="72EF1D44" w14:textId="77777777" w:rsidR="004E1C1B" w:rsidRDefault="00EF0BAB" w:rsidP="004E1C1B">
      <w:r>
        <w:t xml:space="preserve">U.S. Department of Labor. </w:t>
      </w:r>
      <w:hyperlink r:id="rId22" w:history="1">
        <w:r w:rsidRPr="004E1C1B">
          <w:rPr>
            <w:rStyle w:val="Hyperlink"/>
          </w:rPr>
          <w:t xml:space="preserve">Worker Adjustment and Retraining Notification (WARN) Act </w:t>
        </w:r>
        <w:r w:rsidR="004E1C1B" w:rsidRPr="004E1C1B">
          <w:rPr>
            <w:rStyle w:val="Hyperlink"/>
          </w:rPr>
          <w:t>Compliance Assistance</w:t>
        </w:r>
      </w:hyperlink>
      <w:r w:rsidR="004E1C1B">
        <w:t>.</w:t>
      </w:r>
      <w:r w:rsidR="00BC7C7F" w:rsidRPr="00487C2A">
        <w:t xml:space="preserve"> </w:t>
      </w:r>
    </w:p>
    <w:p w14:paraId="1940DB82" w14:textId="4FE88E6F" w:rsidR="005C760F" w:rsidRPr="00487C2A" w:rsidRDefault="004E1C1B" w:rsidP="00233936">
      <w:r>
        <w:t>U.S. Equal Employment Opportunity Commission (EEOC).</w:t>
      </w:r>
      <w:r w:rsidRPr="00A3109B">
        <w:t xml:space="preserve"> </w:t>
      </w:r>
      <w:hyperlink r:id="rId23" w:anchor=":~:text=%20Title%20VII%20of%20the%20Civil%20Rights%20Act,It%20shall%20be%20an%20unlawful%20employment...%20More%20" w:history="1">
        <w:r w:rsidRPr="00A3109B">
          <w:rPr>
            <w:rStyle w:val="Hyperlink"/>
          </w:rPr>
          <w:t>Title VII of the Civil Rights Act of 1964</w:t>
        </w:r>
      </w:hyperlink>
      <w:r>
        <w:t xml:space="preserve">. </w:t>
      </w:r>
    </w:p>
    <w:sectPr w:rsidR="005C760F" w:rsidRPr="00487C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s>
</file>

<file path=word/intelligence.xml><?xml version="1.0" encoding="utf-8"?>
<int:Intelligence xmlns:int="http://schemas.microsoft.com/office/intelligence/2019/intelligence">
  <int:IntelligenceSettings/>
  <int:Manifest>
    <int:WordHash hashCode="vYt7Ap1XMvkJdk" id="cp3bBzA/"/>
  </int:Manifest>
  <int:Observations>
    <int:Content id="cp3bBzA/">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46A"/>
    <w:multiLevelType w:val="hybridMultilevel"/>
    <w:tmpl w:val="63ECF2E0"/>
    <w:lvl w:ilvl="0" w:tplc="848EBDD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D064A"/>
    <w:multiLevelType w:val="hybridMultilevel"/>
    <w:tmpl w:val="CCF0B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42809"/>
    <w:multiLevelType w:val="hybridMultilevel"/>
    <w:tmpl w:val="30603130"/>
    <w:lvl w:ilvl="0" w:tplc="AE5C84C2">
      <w:start w:val="1"/>
      <w:numFmt w:val="bullet"/>
      <w:lvlText w:val=""/>
      <w:lvlJc w:val="left"/>
      <w:pPr>
        <w:tabs>
          <w:tab w:val="num" w:pos="720"/>
        </w:tabs>
        <w:ind w:left="720" w:hanging="360"/>
      </w:pPr>
      <w:rPr>
        <w:rFonts w:ascii="Symbol" w:hAnsi="Symbol" w:hint="default"/>
        <w:sz w:val="20"/>
      </w:rPr>
    </w:lvl>
    <w:lvl w:ilvl="1" w:tplc="924A91B0" w:tentative="1">
      <w:start w:val="1"/>
      <w:numFmt w:val="bullet"/>
      <w:lvlText w:val=""/>
      <w:lvlJc w:val="left"/>
      <w:pPr>
        <w:tabs>
          <w:tab w:val="num" w:pos="1440"/>
        </w:tabs>
        <w:ind w:left="1440" w:hanging="360"/>
      </w:pPr>
      <w:rPr>
        <w:rFonts w:ascii="Symbol" w:hAnsi="Symbol" w:hint="default"/>
        <w:sz w:val="20"/>
      </w:rPr>
    </w:lvl>
    <w:lvl w:ilvl="2" w:tplc="74B84C2E" w:tentative="1">
      <w:start w:val="1"/>
      <w:numFmt w:val="bullet"/>
      <w:lvlText w:val=""/>
      <w:lvlJc w:val="left"/>
      <w:pPr>
        <w:tabs>
          <w:tab w:val="num" w:pos="2160"/>
        </w:tabs>
        <w:ind w:left="2160" w:hanging="360"/>
      </w:pPr>
      <w:rPr>
        <w:rFonts w:ascii="Symbol" w:hAnsi="Symbol" w:hint="default"/>
        <w:sz w:val="20"/>
      </w:rPr>
    </w:lvl>
    <w:lvl w:ilvl="3" w:tplc="F9421DC8" w:tentative="1">
      <w:start w:val="1"/>
      <w:numFmt w:val="bullet"/>
      <w:lvlText w:val=""/>
      <w:lvlJc w:val="left"/>
      <w:pPr>
        <w:tabs>
          <w:tab w:val="num" w:pos="2880"/>
        </w:tabs>
        <w:ind w:left="2880" w:hanging="360"/>
      </w:pPr>
      <w:rPr>
        <w:rFonts w:ascii="Symbol" w:hAnsi="Symbol" w:hint="default"/>
        <w:sz w:val="20"/>
      </w:rPr>
    </w:lvl>
    <w:lvl w:ilvl="4" w:tplc="E2E86014" w:tentative="1">
      <w:start w:val="1"/>
      <w:numFmt w:val="bullet"/>
      <w:lvlText w:val=""/>
      <w:lvlJc w:val="left"/>
      <w:pPr>
        <w:tabs>
          <w:tab w:val="num" w:pos="3600"/>
        </w:tabs>
        <w:ind w:left="3600" w:hanging="360"/>
      </w:pPr>
      <w:rPr>
        <w:rFonts w:ascii="Symbol" w:hAnsi="Symbol" w:hint="default"/>
        <w:sz w:val="20"/>
      </w:rPr>
    </w:lvl>
    <w:lvl w:ilvl="5" w:tplc="4DF8BCA6" w:tentative="1">
      <w:start w:val="1"/>
      <w:numFmt w:val="bullet"/>
      <w:lvlText w:val=""/>
      <w:lvlJc w:val="left"/>
      <w:pPr>
        <w:tabs>
          <w:tab w:val="num" w:pos="4320"/>
        </w:tabs>
        <w:ind w:left="4320" w:hanging="360"/>
      </w:pPr>
      <w:rPr>
        <w:rFonts w:ascii="Symbol" w:hAnsi="Symbol" w:hint="default"/>
        <w:sz w:val="20"/>
      </w:rPr>
    </w:lvl>
    <w:lvl w:ilvl="6" w:tplc="D8805C02" w:tentative="1">
      <w:start w:val="1"/>
      <w:numFmt w:val="bullet"/>
      <w:lvlText w:val=""/>
      <w:lvlJc w:val="left"/>
      <w:pPr>
        <w:tabs>
          <w:tab w:val="num" w:pos="5040"/>
        </w:tabs>
        <w:ind w:left="5040" w:hanging="360"/>
      </w:pPr>
      <w:rPr>
        <w:rFonts w:ascii="Symbol" w:hAnsi="Symbol" w:hint="default"/>
        <w:sz w:val="20"/>
      </w:rPr>
    </w:lvl>
    <w:lvl w:ilvl="7" w:tplc="5682458C" w:tentative="1">
      <w:start w:val="1"/>
      <w:numFmt w:val="bullet"/>
      <w:lvlText w:val=""/>
      <w:lvlJc w:val="left"/>
      <w:pPr>
        <w:tabs>
          <w:tab w:val="num" w:pos="5760"/>
        </w:tabs>
        <w:ind w:left="5760" w:hanging="360"/>
      </w:pPr>
      <w:rPr>
        <w:rFonts w:ascii="Symbol" w:hAnsi="Symbol" w:hint="default"/>
        <w:sz w:val="20"/>
      </w:rPr>
    </w:lvl>
    <w:lvl w:ilvl="8" w:tplc="67825A60"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8B2844"/>
    <w:multiLevelType w:val="hybridMultilevel"/>
    <w:tmpl w:val="F72C13B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FF2E03"/>
    <w:multiLevelType w:val="hybridMultilevel"/>
    <w:tmpl w:val="D4D21938"/>
    <w:lvl w:ilvl="0" w:tplc="848EBD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32108"/>
    <w:multiLevelType w:val="hybridMultilevel"/>
    <w:tmpl w:val="8F12249A"/>
    <w:lvl w:ilvl="0" w:tplc="848EBDD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E160A5"/>
    <w:multiLevelType w:val="hybridMultilevel"/>
    <w:tmpl w:val="B8E484AC"/>
    <w:lvl w:ilvl="0" w:tplc="848EBD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A3C4E"/>
    <w:multiLevelType w:val="hybridMultilevel"/>
    <w:tmpl w:val="8D5ED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F6233"/>
    <w:multiLevelType w:val="hybridMultilevel"/>
    <w:tmpl w:val="F3406896"/>
    <w:lvl w:ilvl="0" w:tplc="5E3A4314">
      <w:start w:val="1"/>
      <w:numFmt w:val="bullet"/>
      <w:lvlText w:val=""/>
      <w:lvlJc w:val="left"/>
      <w:pPr>
        <w:tabs>
          <w:tab w:val="num" w:pos="720"/>
        </w:tabs>
        <w:ind w:left="720" w:hanging="360"/>
      </w:pPr>
      <w:rPr>
        <w:rFonts w:ascii="Symbol" w:hAnsi="Symbol" w:hint="default"/>
        <w:sz w:val="20"/>
      </w:rPr>
    </w:lvl>
    <w:lvl w:ilvl="1" w:tplc="E84898FE" w:tentative="1">
      <w:start w:val="1"/>
      <w:numFmt w:val="bullet"/>
      <w:lvlText w:val=""/>
      <w:lvlJc w:val="left"/>
      <w:pPr>
        <w:tabs>
          <w:tab w:val="num" w:pos="1440"/>
        </w:tabs>
        <w:ind w:left="1440" w:hanging="360"/>
      </w:pPr>
      <w:rPr>
        <w:rFonts w:ascii="Symbol" w:hAnsi="Symbol" w:hint="default"/>
        <w:sz w:val="20"/>
      </w:rPr>
    </w:lvl>
    <w:lvl w:ilvl="2" w:tplc="EE82898C" w:tentative="1">
      <w:start w:val="1"/>
      <w:numFmt w:val="bullet"/>
      <w:lvlText w:val=""/>
      <w:lvlJc w:val="left"/>
      <w:pPr>
        <w:tabs>
          <w:tab w:val="num" w:pos="2160"/>
        </w:tabs>
        <w:ind w:left="2160" w:hanging="360"/>
      </w:pPr>
      <w:rPr>
        <w:rFonts w:ascii="Symbol" w:hAnsi="Symbol" w:hint="default"/>
        <w:sz w:val="20"/>
      </w:rPr>
    </w:lvl>
    <w:lvl w:ilvl="3" w:tplc="2B188724" w:tentative="1">
      <w:start w:val="1"/>
      <w:numFmt w:val="bullet"/>
      <w:lvlText w:val=""/>
      <w:lvlJc w:val="left"/>
      <w:pPr>
        <w:tabs>
          <w:tab w:val="num" w:pos="2880"/>
        </w:tabs>
        <w:ind w:left="2880" w:hanging="360"/>
      </w:pPr>
      <w:rPr>
        <w:rFonts w:ascii="Symbol" w:hAnsi="Symbol" w:hint="default"/>
        <w:sz w:val="20"/>
      </w:rPr>
    </w:lvl>
    <w:lvl w:ilvl="4" w:tplc="D04C9078" w:tentative="1">
      <w:start w:val="1"/>
      <w:numFmt w:val="bullet"/>
      <w:lvlText w:val=""/>
      <w:lvlJc w:val="left"/>
      <w:pPr>
        <w:tabs>
          <w:tab w:val="num" w:pos="3600"/>
        </w:tabs>
        <w:ind w:left="3600" w:hanging="360"/>
      </w:pPr>
      <w:rPr>
        <w:rFonts w:ascii="Symbol" w:hAnsi="Symbol" w:hint="default"/>
        <w:sz w:val="20"/>
      </w:rPr>
    </w:lvl>
    <w:lvl w:ilvl="5" w:tplc="DE8E6764" w:tentative="1">
      <w:start w:val="1"/>
      <w:numFmt w:val="bullet"/>
      <w:lvlText w:val=""/>
      <w:lvlJc w:val="left"/>
      <w:pPr>
        <w:tabs>
          <w:tab w:val="num" w:pos="4320"/>
        </w:tabs>
        <w:ind w:left="4320" w:hanging="360"/>
      </w:pPr>
      <w:rPr>
        <w:rFonts w:ascii="Symbol" w:hAnsi="Symbol" w:hint="default"/>
        <w:sz w:val="20"/>
      </w:rPr>
    </w:lvl>
    <w:lvl w:ilvl="6" w:tplc="BCD60B40" w:tentative="1">
      <w:start w:val="1"/>
      <w:numFmt w:val="bullet"/>
      <w:lvlText w:val=""/>
      <w:lvlJc w:val="left"/>
      <w:pPr>
        <w:tabs>
          <w:tab w:val="num" w:pos="5040"/>
        </w:tabs>
        <w:ind w:left="5040" w:hanging="360"/>
      </w:pPr>
      <w:rPr>
        <w:rFonts w:ascii="Symbol" w:hAnsi="Symbol" w:hint="default"/>
        <w:sz w:val="20"/>
      </w:rPr>
    </w:lvl>
    <w:lvl w:ilvl="7" w:tplc="ECFE6D18" w:tentative="1">
      <w:start w:val="1"/>
      <w:numFmt w:val="bullet"/>
      <w:lvlText w:val=""/>
      <w:lvlJc w:val="left"/>
      <w:pPr>
        <w:tabs>
          <w:tab w:val="num" w:pos="5760"/>
        </w:tabs>
        <w:ind w:left="5760" w:hanging="360"/>
      </w:pPr>
      <w:rPr>
        <w:rFonts w:ascii="Symbol" w:hAnsi="Symbol" w:hint="default"/>
        <w:sz w:val="20"/>
      </w:rPr>
    </w:lvl>
    <w:lvl w:ilvl="8" w:tplc="A1A27406"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C306BA"/>
    <w:multiLevelType w:val="hybridMultilevel"/>
    <w:tmpl w:val="753E5A7C"/>
    <w:lvl w:ilvl="0" w:tplc="848EBD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F72170"/>
    <w:multiLevelType w:val="hybridMultilevel"/>
    <w:tmpl w:val="6DB08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F8265E"/>
    <w:multiLevelType w:val="hybridMultilevel"/>
    <w:tmpl w:val="469E7590"/>
    <w:lvl w:ilvl="0" w:tplc="848EBD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BD06D0"/>
    <w:multiLevelType w:val="hybridMultilevel"/>
    <w:tmpl w:val="DAA8EEC6"/>
    <w:lvl w:ilvl="0" w:tplc="848EBD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BE0DCE"/>
    <w:multiLevelType w:val="hybridMultilevel"/>
    <w:tmpl w:val="7EA8668E"/>
    <w:lvl w:ilvl="0" w:tplc="848EBDD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F47DAA"/>
    <w:multiLevelType w:val="hybridMultilevel"/>
    <w:tmpl w:val="C6CE79F8"/>
    <w:lvl w:ilvl="0" w:tplc="848EBDD8">
      <w:start w:val="1"/>
      <w:numFmt w:val="bullet"/>
      <w:lvlText w:val=""/>
      <w:lvlJc w:val="left"/>
      <w:pPr>
        <w:ind w:left="36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6C33F3B"/>
    <w:multiLevelType w:val="hybridMultilevel"/>
    <w:tmpl w:val="065432C2"/>
    <w:lvl w:ilvl="0" w:tplc="848EBD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046C43"/>
    <w:multiLevelType w:val="hybridMultilevel"/>
    <w:tmpl w:val="4B50A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E43D3E"/>
    <w:multiLevelType w:val="hybridMultilevel"/>
    <w:tmpl w:val="82E28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9E577D"/>
    <w:multiLevelType w:val="hybridMultilevel"/>
    <w:tmpl w:val="6B5C0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5001B9"/>
    <w:multiLevelType w:val="hybridMultilevel"/>
    <w:tmpl w:val="A46AEB2E"/>
    <w:lvl w:ilvl="0" w:tplc="848EBDD8">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0" w15:restartNumberingAfterBreak="0">
    <w:nsid w:val="321460C5"/>
    <w:multiLevelType w:val="hybridMultilevel"/>
    <w:tmpl w:val="4F8E5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11235D"/>
    <w:multiLevelType w:val="multilevel"/>
    <w:tmpl w:val="D482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6994D66"/>
    <w:multiLevelType w:val="hybridMultilevel"/>
    <w:tmpl w:val="8626D7B8"/>
    <w:lvl w:ilvl="0" w:tplc="848EBDD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7F1608B"/>
    <w:multiLevelType w:val="hybridMultilevel"/>
    <w:tmpl w:val="FDCE966A"/>
    <w:lvl w:ilvl="0" w:tplc="848EBDD8">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15:restartNumberingAfterBreak="0">
    <w:nsid w:val="3D57646F"/>
    <w:multiLevelType w:val="hybridMultilevel"/>
    <w:tmpl w:val="80583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5F167D"/>
    <w:multiLevelType w:val="hybridMultilevel"/>
    <w:tmpl w:val="1652B4EE"/>
    <w:lvl w:ilvl="0" w:tplc="848EBD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295BF9"/>
    <w:multiLevelType w:val="multilevel"/>
    <w:tmpl w:val="64D8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4BF275A"/>
    <w:multiLevelType w:val="hybridMultilevel"/>
    <w:tmpl w:val="C780F2D0"/>
    <w:lvl w:ilvl="0" w:tplc="2850F542">
      <w:start w:val="1"/>
      <w:numFmt w:val="bullet"/>
      <w:lvlText w:val=""/>
      <w:lvlJc w:val="left"/>
      <w:pPr>
        <w:tabs>
          <w:tab w:val="num" w:pos="720"/>
        </w:tabs>
        <w:ind w:left="720" w:hanging="360"/>
      </w:pPr>
      <w:rPr>
        <w:rFonts w:ascii="Symbol" w:hAnsi="Symbol" w:hint="default"/>
        <w:sz w:val="20"/>
      </w:rPr>
    </w:lvl>
    <w:lvl w:ilvl="1" w:tplc="6FBE5EBA" w:tentative="1">
      <w:start w:val="1"/>
      <w:numFmt w:val="bullet"/>
      <w:lvlText w:val=""/>
      <w:lvlJc w:val="left"/>
      <w:pPr>
        <w:tabs>
          <w:tab w:val="num" w:pos="1440"/>
        </w:tabs>
        <w:ind w:left="1440" w:hanging="360"/>
      </w:pPr>
      <w:rPr>
        <w:rFonts w:ascii="Symbol" w:hAnsi="Symbol" w:hint="default"/>
        <w:sz w:val="20"/>
      </w:rPr>
    </w:lvl>
    <w:lvl w:ilvl="2" w:tplc="6568C5E0" w:tentative="1">
      <w:start w:val="1"/>
      <w:numFmt w:val="bullet"/>
      <w:lvlText w:val=""/>
      <w:lvlJc w:val="left"/>
      <w:pPr>
        <w:tabs>
          <w:tab w:val="num" w:pos="2160"/>
        </w:tabs>
        <w:ind w:left="2160" w:hanging="360"/>
      </w:pPr>
      <w:rPr>
        <w:rFonts w:ascii="Symbol" w:hAnsi="Symbol" w:hint="default"/>
        <w:sz w:val="20"/>
      </w:rPr>
    </w:lvl>
    <w:lvl w:ilvl="3" w:tplc="980EF70E" w:tentative="1">
      <w:start w:val="1"/>
      <w:numFmt w:val="bullet"/>
      <w:lvlText w:val=""/>
      <w:lvlJc w:val="left"/>
      <w:pPr>
        <w:tabs>
          <w:tab w:val="num" w:pos="2880"/>
        </w:tabs>
        <w:ind w:left="2880" w:hanging="360"/>
      </w:pPr>
      <w:rPr>
        <w:rFonts w:ascii="Symbol" w:hAnsi="Symbol" w:hint="default"/>
        <w:sz w:val="20"/>
      </w:rPr>
    </w:lvl>
    <w:lvl w:ilvl="4" w:tplc="95EAB06C" w:tentative="1">
      <w:start w:val="1"/>
      <w:numFmt w:val="bullet"/>
      <w:lvlText w:val=""/>
      <w:lvlJc w:val="left"/>
      <w:pPr>
        <w:tabs>
          <w:tab w:val="num" w:pos="3600"/>
        </w:tabs>
        <w:ind w:left="3600" w:hanging="360"/>
      </w:pPr>
      <w:rPr>
        <w:rFonts w:ascii="Symbol" w:hAnsi="Symbol" w:hint="default"/>
        <w:sz w:val="20"/>
      </w:rPr>
    </w:lvl>
    <w:lvl w:ilvl="5" w:tplc="B04603C4" w:tentative="1">
      <w:start w:val="1"/>
      <w:numFmt w:val="bullet"/>
      <w:lvlText w:val=""/>
      <w:lvlJc w:val="left"/>
      <w:pPr>
        <w:tabs>
          <w:tab w:val="num" w:pos="4320"/>
        </w:tabs>
        <w:ind w:left="4320" w:hanging="360"/>
      </w:pPr>
      <w:rPr>
        <w:rFonts w:ascii="Symbol" w:hAnsi="Symbol" w:hint="default"/>
        <w:sz w:val="20"/>
      </w:rPr>
    </w:lvl>
    <w:lvl w:ilvl="6" w:tplc="F80ECEA2" w:tentative="1">
      <w:start w:val="1"/>
      <w:numFmt w:val="bullet"/>
      <w:lvlText w:val=""/>
      <w:lvlJc w:val="left"/>
      <w:pPr>
        <w:tabs>
          <w:tab w:val="num" w:pos="5040"/>
        </w:tabs>
        <w:ind w:left="5040" w:hanging="360"/>
      </w:pPr>
      <w:rPr>
        <w:rFonts w:ascii="Symbol" w:hAnsi="Symbol" w:hint="default"/>
        <w:sz w:val="20"/>
      </w:rPr>
    </w:lvl>
    <w:lvl w:ilvl="7" w:tplc="98C6783E" w:tentative="1">
      <w:start w:val="1"/>
      <w:numFmt w:val="bullet"/>
      <w:lvlText w:val=""/>
      <w:lvlJc w:val="left"/>
      <w:pPr>
        <w:tabs>
          <w:tab w:val="num" w:pos="5760"/>
        </w:tabs>
        <w:ind w:left="5760" w:hanging="360"/>
      </w:pPr>
      <w:rPr>
        <w:rFonts w:ascii="Symbol" w:hAnsi="Symbol" w:hint="default"/>
        <w:sz w:val="20"/>
      </w:rPr>
    </w:lvl>
    <w:lvl w:ilvl="8" w:tplc="40C65FF2"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8094D5D"/>
    <w:multiLevelType w:val="hybridMultilevel"/>
    <w:tmpl w:val="52F87A92"/>
    <w:lvl w:ilvl="0" w:tplc="848EBDD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D8952BD"/>
    <w:multiLevelType w:val="hybridMultilevel"/>
    <w:tmpl w:val="C614AB2C"/>
    <w:lvl w:ilvl="0" w:tplc="848EBDD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2949E0"/>
    <w:multiLevelType w:val="hybridMultilevel"/>
    <w:tmpl w:val="C22834B2"/>
    <w:lvl w:ilvl="0" w:tplc="7FCE8BBC">
      <w:start w:val="1"/>
      <w:numFmt w:val="bullet"/>
      <w:lvlText w:val=""/>
      <w:lvlJc w:val="left"/>
      <w:pPr>
        <w:tabs>
          <w:tab w:val="num" w:pos="720"/>
        </w:tabs>
        <w:ind w:left="720" w:hanging="360"/>
      </w:pPr>
      <w:rPr>
        <w:rFonts w:ascii="Symbol" w:hAnsi="Symbol" w:hint="default"/>
        <w:sz w:val="20"/>
      </w:rPr>
    </w:lvl>
    <w:lvl w:ilvl="1" w:tplc="57E2EC50" w:tentative="1">
      <w:start w:val="1"/>
      <w:numFmt w:val="bullet"/>
      <w:lvlText w:val=""/>
      <w:lvlJc w:val="left"/>
      <w:pPr>
        <w:tabs>
          <w:tab w:val="num" w:pos="1440"/>
        </w:tabs>
        <w:ind w:left="1440" w:hanging="360"/>
      </w:pPr>
      <w:rPr>
        <w:rFonts w:ascii="Symbol" w:hAnsi="Symbol" w:hint="default"/>
        <w:sz w:val="20"/>
      </w:rPr>
    </w:lvl>
    <w:lvl w:ilvl="2" w:tplc="78B8CCF6" w:tentative="1">
      <w:start w:val="1"/>
      <w:numFmt w:val="bullet"/>
      <w:lvlText w:val=""/>
      <w:lvlJc w:val="left"/>
      <w:pPr>
        <w:tabs>
          <w:tab w:val="num" w:pos="2160"/>
        </w:tabs>
        <w:ind w:left="2160" w:hanging="360"/>
      </w:pPr>
      <w:rPr>
        <w:rFonts w:ascii="Symbol" w:hAnsi="Symbol" w:hint="default"/>
        <w:sz w:val="20"/>
      </w:rPr>
    </w:lvl>
    <w:lvl w:ilvl="3" w:tplc="95C898A2" w:tentative="1">
      <w:start w:val="1"/>
      <w:numFmt w:val="bullet"/>
      <w:lvlText w:val=""/>
      <w:lvlJc w:val="left"/>
      <w:pPr>
        <w:tabs>
          <w:tab w:val="num" w:pos="2880"/>
        </w:tabs>
        <w:ind w:left="2880" w:hanging="360"/>
      </w:pPr>
      <w:rPr>
        <w:rFonts w:ascii="Symbol" w:hAnsi="Symbol" w:hint="default"/>
        <w:sz w:val="20"/>
      </w:rPr>
    </w:lvl>
    <w:lvl w:ilvl="4" w:tplc="121293EA" w:tentative="1">
      <w:start w:val="1"/>
      <w:numFmt w:val="bullet"/>
      <w:lvlText w:val=""/>
      <w:lvlJc w:val="left"/>
      <w:pPr>
        <w:tabs>
          <w:tab w:val="num" w:pos="3600"/>
        </w:tabs>
        <w:ind w:left="3600" w:hanging="360"/>
      </w:pPr>
      <w:rPr>
        <w:rFonts w:ascii="Symbol" w:hAnsi="Symbol" w:hint="default"/>
        <w:sz w:val="20"/>
      </w:rPr>
    </w:lvl>
    <w:lvl w:ilvl="5" w:tplc="15C2379C" w:tentative="1">
      <w:start w:val="1"/>
      <w:numFmt w:val="bullet"/>
      <w:lvlText w:val=""/>
      <w:lvlJc w:val="left"/>
      <w:pPr>
        <w:tabs>
          <w:tab w:val="num" w:pos="4320"/>
        </w:tabs>
        <w:ind w:left="4320" w:hanging="360"/>
      </w:pPr>
      <w:rPr>
        <w:rFonts w:ascii="Symbol" w:hAnsi="Symbol" w:hint="default"/>
        <w:sz w:val="20"/>
      </w:rPr>
    </w:lvl>
    <w:lvl w:ilvl="6" w:tplc="B47ECF88" w:tentative="1">
      <w:start w:val="1"/>
      <w:numFmt w:val="bullet"/>
      <w:lvlText w:val=""/>
      <w:lvlJc w:val="left"/>
      <w:pPr>
        <w:tabs>
          <w:tab w:val="num" w:pos="5040"/>
        </w:tabs>
        <w:ind w:left="5040" w:hanging="360"/>
      </w:pPr>
      <w:rPr>
        <w:rFonts w:ascii="Symbol" w:hAnsi="Symbol" w:hint="default"/>
        <w:sz w:val="20"/>
      </w:rPr>
    </w:lvl>
    <w:lvl w:ilvl="7" w:tplc="401822C0" w:tentative="1">
      <w:start w:val="1"/>
      <w:numFmt w:val="bullet"/>
      <w:lvlText w:val=""/>
      <w:lvlJc w:val="left"/>
      <w:pPr>
        <w:tabs>
          <w:tab w:val="num" w:pos="5760"/>
        </w:tabs>
        <w:ind w:left="5760" w:hanging="360"/>
      </w:pPr>
      <w:rPr>
        <w:rFonts w:ascii="Symbol" w:hAnsi="Symbol" w:hint="default"/>
        <w:sz w:val="20"/>
      </w:rPr>
    </w:lvl>
    <w:lvl w:ilvl="8" w:tplc="A9021FB0"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3120EDE"/>
    <w:multiLevelType w:val="hybridMultilevel"/>
    <w:tmpl w:val="68CE309E"/>
    <w:lvl w:ilvl="0" w:tplc="848EBD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20392A"/>
    <w:multiLevelType w:val="hybridMultilevel"/>
    <w:tmpl w:val="75B04B40"/>
    <w:lvl w:ilvl="0" w:tplc="848EBD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571723"/>
    <w:multiLevelType w:val="hybridMultilevel"/>
    <w:tmpl w:val="94A87E6E"/>
    <w:lvl w:ilvl="0" w:tplc="848EBD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355470"/>
    <w:multiLevelType w:val="hybridMultilevel"/>
    <w:tmpl w:val="3A9C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960769"/>
    <w:multiLevelType w:val="hybridMultilevel"/>
    <w:tmpl w:val="5BD0BFAE"/>
    <w:lvl w:ilvl="0" w:tplc="848EBDD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1C14AF"/>
    <w:multiLevelType w:val="hybridMultilevel"/>
    <w:tmpl w:val="F572D04C"/>
    <w:lvl w:ilvl="0" w:tplc="848EBDD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E65201"/>
    <w:multiLevelType w:val="hybridMultilevel"/>
    <w:tmpl w:val="7728D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AD59D4"/>
    <w:multiLevelType w:val="hybridMultilevel"/>
    <w:tmpl w:val="B5D2C732"/>
    <w:lvl w:ilvl="0" w:tplc="848EBD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456B81"/>
    <w:multiLevelType w:val="hybridMultilevel"/>
    <w:tmpl w:val="8854A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F14369"/>
    <w:multiLevelType w:val="hybridMultilevel"/>
    <w:tmpl w:val="AA6A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17020B"/>
    <w:multiLevelType w:val="hybridMultilevel"/>
    <w:tmpl w:val="43A43A2E"/>
    <w:lvl w:ilvl="0" w:tplc="848EBD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11703C"/>
    <w:multiLevelType w:val="hybridMultilevel"/>
    <w:tmpl w:val="FF10A828"/>
    <w:lvl w:ilvl="0" w:tplc="848EBD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331EE4"/>
    <w:multiLevelType w:val="hybridMultilevel"/>
    <w:tmpl w:val="73002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157309"/>
    <w:multiLevelType w:val="hybridMultilevel"/>
    <w:tmpl w:val="F386F6E0"/>
    <w:lvl w:ilvl="0" w:tplc="C14624C2">
      <w:start w:val="1"/>
      <w:numFmt w:val="bullet"/>
      <w:lvlText w:val=""/>
      <w:lvlJc w:val="left"/>
      <w:pPr>
        <w:tabs>
          <w:tab w:val="num" w:pos="720"/>
        </w:tabs>
        <w:ind w:left="720" w:hanging="360"/>
      </w:pPr>
      <w:rPr>
        <w:rFonts w:ascii="Symbol" w:hAnsi="Symbol" w:hint="default"/>
        <w:sz w:val="20"/>
      </w:rPr>
    </w:lvl>
    <w:lvl w:ilvl="1" w:tplc="6A7A5DFC" w:tentative="1">
      <w:start w:val="1"/>
      <w:numFmt w:val="bullet"/>
      <w:lvlText w:val=""/>
      <w:lvlJc w:val="left"/>
      <w:pPr>
        <w:tabs>
          <w:tab w:val="num" w:pos="1440"/>
        </w:tabs>
        <w:ind w:left="1440" w:hanging="360"/>
      </w:pPr>
      <w:rPr>
        <w:rFonts w:ascii="Symbol" w:hAnsi="Symbol" w:hint="default"/>
        <w:sz w:val="20"/>
      </w:rPr>
    </w:lvl>
    <w:lvl w:ilvl="2" w:tplc="0C7C2B84" w:tentative="1">
      <w:start w:val="1"/>
      <w:numFmt w:val="bullet"/>
      <w:lvlText w:val=""/>
      <w:lvlJc w:val="left"/>
      <w:pPr>
        <w:tabs>
          <w:tab w:val="num" w:pos="2160"/>
        </w:tabs>
        <w:ind w:left="2160" w:hanging="360"/>
      </w:pPr>
      <w:rPr>
        <w:rFonts w:ascii="Symbol" w:hAnsi="Symbol" w:hint="default"/>
        <w:sz w:val="20"/>
      </w:rPr>
    </w:lvl>
    <w:lvl w:ilvl="3" w:tplc="E0C6BF4E" w:tentative="1">
      <w:start w:val="1"/>
      <w:numFmt w:val="bullet"/>
      <w:lvlText w:val=""/>
      <w:lvlJc w:val="left"/>
      <w:pPr>
        <w:tabs>
          <w:tab w:val="num" w:pos="2880"/>
        </w:tabs>
        <w:ind w:left="2880" w:hanging="360"/>
      </w:pPr>
      <w:rPr>
        <w:rFonts w:ascii="Symbol" w:hAnsi="Symbol" w:hint="default"/>
        <w:sz w:val="20"/>
      </w:rPr>
    </w:lvl>
    <w:lvl w:ilvl="4" w:tplc="B254C6B2" w:tentative="1">
      <w:start w:val="1"/>
      <w:numFmt w:val="bullet"/>
      <w:lvlText w:val=""/>
      <w:lvlJc w:val="left"/>
      <w:pPr>
        <w:tabs>
          <w:tab w:val="num" w:pos="3600"/>
        </w:tabs>
        <w:ind w:left="3600" w:hanging="360"/>
      </w:pPr>
      <w:rPr>
        <w:rFonts w:ascii="Symbol" w:hAnsi="Symbol" w:hint="default"/>
        <w:sz w:val="20"/>
      </w:rPr>
    </w:lvl>
    <w:lvl w:ilvl="5" w:tplc="4B6026D0" w:tentative="1">
      <w:start w:val="1"/>
      <w:numFmt w:val="bullet"/>
      <w:lvlText w:val=""/>
      <w:lvlJc w:val="left"/>
      <w:pPr>
        <w:tabs>
          <w:tab w:val="num" w:pos="4320"/>
        </w:tabs>
        <w:ind w:left="4320" w:hanging="360"/>
      </w:pPr>
      <w:rPr>
        <w:rFonts w:ascii="Symbol" w:hAnsi="Symbol" w:hint="default"/>
        <w:sz w:val="20"/>
      </w:rPr>
    </w:lvl>
    <w:lvl w:ilvl="6" w:tplc="6E7CEBCA" w:tentative="1">
      <w:start w:val="1"/>
      <w:numFmt w:val="bullet"/>
      <w:lvlText w:val=""/>
      <w:lvlJc w:val="left"/>
      <w:pPr>
        <w:tabs>
          <w:tab w:val="num" w:pos="5040"/>
        </w:tabs>
        <w:ind w:left="5040" w:hanging="360"/>
      </w:pPr>
      <w:rPr>
        <w:rFonts w:ascii="Symbol" w:hAnsi="Symbol" w:hint="default"/>
        <w:sz w:val="20"/>
      </w:rPr>
    </w:lvl>
    <w:lvl w:ilvl="7" w:tplc="47D2B670" w:tentative="1">
      <w:start w:val="1"/>
      <w:numFmt w:val="bullet"/>
      <w:lvlText w:val=""/>
      <w:lvlJc w:val="left"/>
      <w:pPr>
        <w:tabs>
          <w:tab w:val="num" w:pos="5760"/>
        </w:tabs>
        <w:ind w:left="5760" w:hanging="360"/>
      </w:pPr>
      <w:rPr>
        <w:rFonts w:ascii="Symbol" w:hAnsi="Symbol" w:hint="default"/>
        <w:sz w:val="20"/>
      </w:rPr>
    </w:lvl>
    <w:lvl w:ilvl="8" w:tplc="77B86E92"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D0741A7"/>
    <w:multiLevelType w:val="hybridMultilevel"/>
    <w:tmpl w:val="E1C87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0"/>
  </w:num>
  <w:num w:numId="3">
    <w:abstractNumId w:val="40"/>
  </w:num>
  <w:num w:numId="4">
    <w:abstractNumId w:val="39"/>
  </w:num>
  <w:num w:numId="5">
    <w:abstractNumId w:val="14"/>
  </w:num>
  <w:num w:numId="6">
    <w:abstractNumId w:val="22"/>
  </w:num>
  <w:num w:numId="7">
    <w:abstractNumId w:val="10"/>
  </w:num>
  <w:num w:numId="8">
    <w:abstractNumId w:val="5"/>
  </w:num>
  <w:num w:numId="9">
    <w:abstractNumId w:val="35"/>
  </w:num>
  <w:num w:numId="10">
    <w:abstractNumId w:val="37"/>
  </w:num>
  <w:num w:numId="11">
    <w:abstractNumId w:val="24"/>
  </w:num>
  <w:num w:numId="12">
    <w:abstractNumId w:val="1"/>
  </w:num>
  <w:num w:numId="13">
    <w:abstractNumId w:val="34"/>
  </w:num>
  <w:num w:numId="14">
    <w:abstractNumId w:val="16"/>
  </w:num>
  <w:num w:numId="15">
    <w:abstractNumId w:val="25"/>
  </w:num>
  <w:num w:numId="16">
    <w:abstractNumId w:val="20"/>
  </w:num>
  <w:num w:numId="17">
    <w:abstractNumId w:val="18"/>
  </w:num>
  <w:num w:numId="18">
    <w:abstractNumId w:val="7"/>
  </w:num>
  <w:num w:numId="19">
    <w:abstractNumId w:val="45"/>
  </w:num>
  <w:num w:numId="20">
    <w:abstractNumId w:val="30"/>
  </w:num>
  <w:num w:numId="21">
    <w:abstractNumId w:val="2"/>
  </w:num>
  <w:num w:numId="22">
    <w:abstractNumId w:val="21"/>
  </w:num>
  <w:num w:numId="23">
    <w:abstractNumId w:val="26"/>
  </w:num>
  <w:num w:numId="24">
    <w:abstractNumId w:val="8"/>
  </w:num>
  <w:num w:numId="25">
    <w:abstractNumId w:val="44"/>
  </w:num>
  <w:num w:numId="26">
    <w:abstractNumId w:val="27"/>
  </w:num>
  <w:num w:numId="27">
    <w:abstractNumId w:val="33"/>
  </w:num>
  <w:num w:numId="28">
    <w:abstractNumId w:val="42"/>
  </w:num>
  <w:num w:numId="29">
    <w:abstractNumId w:val="17"/>
  </w:num>
  <w:num w:numId="30">
    <w:abstractNumId w:val="15"/>
  </w:num>
  <w:num w:numId="31">
    <w:abstractNumId w:val="31"/>
  </w:num>
  <w:num w:numId="32">
    <w:abstractNumId w:val="12"/>
  </w:num>
  <w:num w:numId="33">
    <w:abstractNumId w:val="13"/>
  </w:num>
  <w:num w:numId="34">
    <w:abstractNumId w:val="41"/>
  </w:num>
  <w:num w:numId="35">
    <w:abstractNumId w:val="28"/>
  </w:num>
  <w:num w:numId="36">
    <w:abstractNumId w:val="4"/>
  </w:num>
  <w:num w:numId="37">
    <w:abstractNumId w:val="29"/>
  </w:num>
  <w:num w:numId="38">
    <w:abstractNumId w:val="3"/>
  </w:num>
  <w:num w:numId="39">
    <w:abstractNumId w:val="38"/>
  </w:num>
  <w:num w:numId="40">
    <w:abstractNumId w:val="32"/>
  </w:num>
  <w:num w:numId="41">
    <w:abstractNumId w:val="11"/>
  </w:num>
  <w:num w:numId="42">
    <w:abstractNumId w:val="6"/>
  </w:num>
  <w:num w:numId="43">
    <w:abstractNumId w:val="19"/>
  </w:num>
  <w:num w:numId="44">
    <w:abstractNumId w:val="36"/>
  </w:num>
  <w:num w:numId="45">
    <w:abstractNumId w:val="23"/>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7EC"/>
    <w:rsid w:val="000008B4"/>
    <w:rsid w:val="00001067"/>
    <w:rsid w:val="000027DD"/>
    <w:rsid w:val="000030FE"/>
    <w:rsid w:val="00003D8F"/>
    <w:rsid w:val="0000609F"/>
    <w:rsid w:val="00017A8A"/>
    <w:rsid w:val="00020AC8"/>
    <w:rsid w:val="00020E93"/>
    <w:rsid w:val="00021B53"/>
    <w:rsid w:val="00022696"/>
    <w:rsid w:val="0002421F"/>
    <w:rsid w:val="00027D71"/>
    <w:rsid w:val="00027DAA"/>
    <w:rsid w:val="000315BC"/>
    <w:rsid w:val="00034995"/>
    <w:rsid w:val="000355E6"/>
    <w:rsid w:val="000367FA"/>
    <w:rsid w:val="00037AE2"/>
    <w:rsid w:val="00037CBC"/>
    <w:rsid w:val="0004090F"/>
    <w:rsid w:val="00041886"/>
    <w:rsid w:val="00042DBF"/>
    <w:rsid w:val="00042FD0"/>
    <w:rsid w:val="0004328D"/>
    <w:rsid w:val="00044667"/>
    <w:rsid w:val="000449EA"/>
    <w:rsid w:val="000465CE"/>
    <w:rsid w:val="000525AD"/>
    <w:rsid w:val="00055A16"/>
    <w:rsid w:val="00055E8B"/>
    <w:rsid w:val="000606F4"/>
    <w:rsid w:val="0006338F"/>
    <w:rsid w:val="0006432B"/>
    <w:rsid w:val="0006606E"/>
    <w:rsid w:val="00066451"/>
    <w:rsid w:val="00066569"/>
    <w:rsid w:val="00070D3C"/>
    <w:rsid w:val="00073594"/>
    <w:rsid w:val="000742F9"/>
    <w:rsid w:val="000743E0"/>
    <w:rsid w:val="0007491C"/>
    <w:rsid w:val="00077254"/>
    <w:rsid w:val="000804B5"/>
    <w:rsid w:val="00080C97"/>
    <w:rsid w:val="0008518C"/>
    <w:rsid w:val="000877A3"/>
    <w:rsid w:val="00087A5E"/>
    <w:rsid w:val="00087F94"/>
    <w:rsid w:val="000907A9"/>
    <w:rsid w:val="00094553"/>
    <w:rsid w:val="000969A5"/>
    <w:rsid w:val="000A06B0"/>
    <w:rsid w:val="000A1D6D"/>
    <w:rsid w:val="000A210C"/>
    <w:rsid w:val="000A3C27"/>
    <w:rsid w:val="000A6718"/>
    <w:rsid w:val="000A713A"/>
    <w:rsid w:val="000B1C9F"/>
    <w:rsid w:val="000B5FA0"/>
    <w:rsid w:val="000B649A"/>
    <w:rsid w:val="000B7791"/>
    <w:rsid w:val="000C0FCB"/>
    <w:rsid w:val="000C13B0"/>
    <w:rsid w:val="000C1559"/>
    <w:rsid w:val="000C282B"/>
    <w:rsid w:val="000C68AB"/>
    <w:rsid w:val="000C74DF"/>
    <w:rsid w:val="000D142D"/>
    <w:rsid w:val="000D1D40"/>
    <w:rsid w:val="000D1F10"/>
    <w:rsid w:val="000D2874"/>
    <w:rsid w:val="000D2C18"/>
    <w:rsid w:val="000D529D"/>
    <w:rsid w:val="000D57BF"/>
    <w:rsid w:val="000D6637"/>
    <w:rsid w:val="000D7E1B"/>
    <w:rsid w:val="000E0D82"/>
    <w:rsid w:val="000E3097"/>
    <w:rsid w:val="000E483F"/>
    <w:rsid w:val="000E55C1"/>
    <w:rsid w:val="000E7D66"/>
    <w:rsid w:val="000F5C2B"/>
    <w:rsid w:val="000F6ED9"/>
    <w:rsid w:val="000F7072"/>
    <w:rsid w:val="000F7A9D"/>
    <w:rsid w:val="000F7DE8"/>
    <w:rsid w:val="00100DA9"/>
    <w:rsid w:val="00103139"/>
    <w:rsid w:val="00105298"/>
    <w:rsid w:val="00112D95"/>
    <w:rsid w:val="0011339F"/>
    <w:rsid w:val="0011350D"/>
    <w:rsid w:val="00113AF2"/>
    <w:rsid w:val="00114623"/>
    <w:rsid w:val="0011589D"/>
    <w:rsid w:val="00115AAD"/>
    <w:rsid w:val="00122A6F"/>
    <w:rsid w:val="00125EED"/>
    <w:rsid w:val="00127D91"/>
    <w:rsid w:val="00130B56"/>
    <w:rsid w:val="00130F83"/>
    <w:rsid w:val="00130F9F"/>
    <w:rsid w:val="0013411A"/>
    <w:rsid w:val="00135DEC"/>
    <w:rsid w:val="00135F7E"/>
    <w:rsid w:val="0014161E"/>
    <w:rsid w:val="00144413"/>
    <w:rsid w:val="00146643"/>
    <w:rsid w:val="0014733A"/>
    <w:rsid w:val="00154D1F"/>
    <w:rsid w:val="001556D0"/>
    <w:rsid w:val="001565D0"/>
    <w:rsid w:val="0016081A"/>
    <w:rsid w:val="0016128A"/>
    <w:rsid w:val="00161567"/>
    <w:rsid w:val="001617AE"/>
    <w:rsid w:val="001661A7"/>
    <w:rsid w:val="0017283B"/>
    <w:rsid w:val="00175EAC"/>
    <w:rsid w:val="001765EB"/>
    <w:rsid w:val="00176971"/>
    <w:rsid w:val="00177771"/>
    <w:rsid w:val="00177775"/>
    <w:rsid w:val="00177B63"/>
    <w:rsid w:val="00181493"/>
    <w:rsid w:val="00184690"/>
    <w:rsid w:val="0018470B"/>
    <w:rsid w:val="001875EA"/>
    <w:rsid w:val="00190608"/>
    <w:rsid w:val="00190860"/>
    <w:rsid w:val="00191B25"/>
    <w:rsid w:val="0019460F"/>
    <w:rsid w:val="001964C4"/>
    <w:rsid w:val="001A2A3D"/>
    <w:rsid w:val="001A4789"/>
    <w:rsid w:val="001A50FE"/>
    <w:rsid w:val="001A52D6"/>
    <w:rsid w:val="001B0FF9"/>
    <w:rsid w:val="001B11B5"/>
    <w:rsid w:val="001B446F"/>
    <w:rsid w:val="001B5869"/>
    <w:rsid w:val="001C020F"/>
    <w:rsid w:val="001C3B57"/>
    <w:rsid w:val="001C6EBA"/>
    <w:rsid w:val="001C703A"/>
    <w:rsid w:val="001D2121"/>
    <w:rsid w:val="001D2B14"/>
    <w:rsid w:val="001D3EC3"/>
    <w:rsid w:val="001D484A"/>
    <w:rsid w:val="001D5A91"/>
    <w:rsid w:val="001E1954"/>
    <w:rsid w:val="001E37B4"/>
    <w:rsid w:val="001E56F3"/>
    <w:rsid w:val="001E5CE6"/>
    <w:rsid w:val="001E5FCD"/>
    <w:rsid w:val="001E7813"/>
    <w:rsid w:val="001F4EC1"/>
    <w:rsid w:val="001F5ED5"/>
    <w:rsid w:val="001F7B4D"/>
    <w:rsid w:val="00203653"/>
    <w:rsid w:val="002036DE"/>
    <w:rsid w:val="00203A69"/>
    <w:rsid w:val="00203E19"/>
    <w:rsid w:val="0020404A"/>
    <w:rsid w:val="00205F4B"/>
    <w:rsid w:val="00210298"/>
    <w:rsid w:val="002115CE"/>
    <w:rsid w:val="00212569"/>
    <w:rsid w:val="00213679"/>
    <w:rsid w:val="00213E94"/>
    <w:rsid w:val="00214419"/>
    <w:rsid w:val="002147F9"/>
    <w:rsid w:val="002173BA"/>
    <w:rsid w:val="00217AE1"/>
    <w:rsid w:val="002205D7"/>
    <w:rsid w:val="0022281D"/>
    <w:rsid w:val="00225054"/>
    <w:rsid w:val="0022765C"/>
    <w:rsid w:val="00230CE4"/>
    <w:rsid w:val="00231941"/>
    <w:rsid w:val="00233936"/>
    <w:rsid w:val="00236D78"/>
    <w:rsid w:val="002418EC"/>
    <w:rsid w:val="00242103"/>
    <w:rsid w:val="002443AF"/>
    <w:rsid w:val="002457FB"/>
    <w:rsid w:val="00245D35"/>
    <w:rsid w:val="00250A76"/>
    <w:rsid w:val="00250C85"/>
    <w:rsid w:val="00251369"/>
    <w:rsid w:val="00252367"/>
    <w:rsid w:val="0025369A"/>
    <w:rsid w:val="002536F9"/>
    <w:rsid w:val="0025450C"/>
    <w:rsid w:val="002563CC"/>
    <w:rsid w:val="0025754A"/>
    <w:rsid w:val="002634FD"/>
    <w:rsid w:val="00266D17"/>
    <w:rsid w:val="00270833"/>
    <w:rsid w:val="002754AA"/>
    <w:rsid w:val="002758C4"/>
    <w:rsid w:val="00277A58"/>
    <w:rsid w:val="00277C86"/>
    <w:rsid w:val="002804F0"/>
    <w:rsid w:val="00282262"/>
    <w:rsid w:val="00286C15"/>
    <w:rsid w:val="00290696"/>
    <w:rsid w:val="00292051"/>
    <w:rsid w:val="00293D35"/>
    <w:rsid w:val="002943E0"/>
    <w:rsid w:val="0029577D"/>
    <w:rsid w:val="00296837"/>
    <w:rsid w:val="0029692A"/>
    <w:rsid w:val="00297235"/>
    <w:rsid w:val="002977A8"/>
    <w:rsid w:val="00297D60"/>
    <w:rsid w:val="00297E08"/>
    <w:rsid w:val="002A4DA9"/>
    <w:rsid w:val="002A7DCC"/>
    <w:rsid w:val="002B07CA"/>
    <w:rsid w:val="002B16B5"/>
    <w:rsid w:val="002B1A9C"/>
    <w:rsid w:val="002B260F"/>
    <w:rsid w:val="002B3D8E"/>
    <w:rsid w:val="002B7995"/>
    <w:rsid w:val="002C0362"/>
    <w:rsid w:val="002C0F6B"/>
    <w:rsid w:val="002C24EF"/>
    <w:rsid w:val="002C433A"/>
    <w:rsid w:val="002C4E49"/>
    <w:rsid w:val="002C50B1"/>
    <w:rsid w:val="002C6368"/>
    <w:rsid w:val="002D1534"/>
    <w:rsid w:val="002D5049"/>
    <w:rsid w:val="002D5AC7"/>
    <w:rsid w:val="002D640D"/>
    <w:rsid w:val="002E4581"/>
    <w:rsid w:val="002E5520"/>
    <w:rsid w:val="002E6E3C"/>
    <w:rsid w:val="002E771F"/>
    <w:rsid w:val="002E77A6"/>
    <w:rsid w:val="002F0CEB"/>
    <w:rsid w:val="002F2A82"/>
    <w:rsid w:val="002F30E2"/>
    <w:rsid w:val="002F31A6"/>
    <w:rsid w:val="002F367C"/>
    <w:rsid w:val="00300659"/>
    <w:rsid w:val="00300A33"/>
    <w:rsid w:val="00302B4B"/>
    <w:rsid w:val="00304E87"/>
    <w:rsid w:val="00306A41"/>
    <w:rsid w:val="00312141"/>
    <w:rsid w:val="003140E2"/>
    <w:rsid w:val="00315228"/>
    <w:rsid w:val="003177E7"/>
    <w:rsid w:val="00320728"/>
    <w:rsid w:val="003217AF"/>
    <w:rsid w:val="00322C76"/>
    <w:rsid w:val="003232EF"/>
    <w:rsid w:val="003236A9"/>
    <w:rsid w:val="003237AC"/>
    <w:rsid w:val="00323A8F"/>
    <w:rsid w:val="00324821"/>
    <w:rsid w:val="00325DB2"/>
    <w:rsid w:val="00332C77"/>
    <w:rsid w:val="00334672"/>
    <w:rsid w:val="003408FE"/>
    <w:rsid w:val="00343A5B"/>
    <w:rsid w:val="0035045D"/>
    <w:rsid w:val="00351182"/>
    <w:rsid w:val="00352C3F"/>
    <w:rsid w:val="003554EF"/>
    <w:rsid w:val="00356AC0"/>
    <w:rsid w:val="003577DC"/>
    <w:rsid w:val="00363A32"/>
    <w:rsid w:val="003647A0"/>
    <w:rsid w:val="00366096"/>
    <w:rsid w:val="00367E28"/>
    <w:rsid w:val="003706FA"/>
    <w:rsid w:val="00372974"/>
    <w:rsid w:val="00374C0F"/>
    <w:rsid w:val="00376E6E"/>
    <w:rsid w:val="0037752F"/>
    <w:rsid w:val="003779C1"/>
    <w:rsid w:val="00380526"/>
    <w:rsid w:val="00380B94"/>
    <w:rsid w:val="0038140B"/>
    <w:rsid w:val="00387FB9"/>
    <w:rsid w:val="0039170E"/>
    <w:rsid w:val="00396383"/>
    <w:rsid w:val="003A2642"/>
    <w:rsid w:val="003A2DCE"/>
    <w:rsid w:val="003A3C0F"/>
    <w:rsid w:val="003A42DC"/>
    <w:rsid w:val="003B045E"/>
    <w:rsid w:val="003B04AB"/>
    <w:rsid w:val="003B28FE"/>
    <w:rsid w:val="003B5922"/>
    <w:rsid w:val="003B7131"/>
    <w:rsid w:val="003B7C84"/>
    <w:rsid w:val="003C02FE"/>
    <w:rsid w:val="003C14D6"/>
    <w:rsid w:val="003C16D8"/>
    <w:rsid w:val="003C548A"/>
    <w:rsid w:val="003E0987"/>
    <w:rsid w:val="003E129D"/>
    <w:rsid w:val="003E197B"/>
    <w:rsid w:val="003E214C"/>
    <w:rsid w:val="003E5AB7"/>
    <w:rsid w:val="003E7739"/>
    <w:rsid w:val="003E7A25"/>
    <w:rsid w:val="003E7DC3"/>
    <w:rsid w:val="003F0F54"/>
    <w:rsid w:val="003F1879"/>
    <w:rsid w:val="003F2B42"/>
    <w:rsid w:val="003F2CAF"/>
    <w:rsid w:val="003F620A"/>
    <w:rsid w:val="0040541B"/>
    <w:rsid w:val="004070DA"/>
    <w:rsid w:val="004113DF"/>
    <w:rsid w:val="00412840"/>
    <w:rsid w:val="004128BD"/>
    <w:rsid w:val="00412D61"/>
    <w:rsid w:val="004154AB"/>
    <w:rsid w:val="00417E55"/>
    <w:rsid w:val="00421C81"/>
    <w:rsid w:val="0042296C"/>
    <w:rsid w:val="004234E5"/>
    <w:rsid w:val="00424805"/>
    <w:rsid w:val="00426248"/>
    <w:rsid w:val="004272D2"/>
    <w:rsid w:val="004275EB"/>
    <w:rsid w:val="00431535"/>
    <w:rsid w:val="00431E69"/>
    <w:rsid w:val="00433615"/>
    <w:rsid w:val="004348C0"/>
    <w:rsid w:val="00436CA0"/>
    <w:rsid w:val="0043734E"/>
    <w:rsid w:val="00440786"/>
    <w:rsid w:val="004464A3"/>
    <w:rsid w:val="004468B5"/>
    <w:rsid w:val="004506E2"/>
    <w:rsid w:val="004522E5"/>
    <w:rsid w:val="00452849"/>
    <w:rsid w:val="00452A28"/>
    <w:rsid w:val="004534D9"/>
    <w:rsid w:val="004536AD"/>
    <w:rsid w:val="00454A2D"/>
    <w:rsid w:val="004561CC"/>
    <w:rsid w:val="00460A2E"/>
    <w:rsid w:val="004616BE"/>
    <w:rsid w:val="004623AA"/>
    <w:rsid w:val="00462D4F"/>
    <w:rsid w:val="00465697"/>
    <w:rsid w:val="00466A69"/>
    <w:rsid w:val="00467240"/>
    <w:rsid w:val="0047047F"/>
    <w:rsid w:val="00470EF9"/>
    <w:rsid w:val="00473003"/>
    <w:rsid w:val="00473702"/>
    <w:rsid w:val="00476236"/>
    <w:rsid w:val="00482B43"/>
    <w:rsid w:val="00482C35"/>
    <w:rsid w:val="00483EFD"/>
    <w:rsid w:val="004850C5"/>
    <w:rsid w:val="004864EC"/>
    <w:rsid w:val="004868C9"/>
    <w:rsid w:val="00487B56"/>
    <w:rsid w:val="00487C2A"/>
    <w:rsid w:val="00490DAD"/>
    <w:rsid w:val="00491D3A"/>
    <w:rsid w:val="00495F50"/>
    <w:rsid w:val="004965EF"/>
    <w:rsid w:val="00496D10"/>
    <w:rsid w:val="00497B24"/>
    <w:rsid w:val="004A191C"/>
    <w:rsid w:val="004A2628"/>
    <w:rsid w:val="004A32B4"/>
    <w:rsid w:val="004A73ED"/>
    <w:rsid w:val="004A7D0A"/>
    <w:rsid w:val="004B1732"/>
    <w:rsid w:val="004B2029"/>
    <w:rsid w:val="004B2CE7"/>
    <w:rsid w:val="004B5E79"/>
    <w:rsid w:val="004B6688"/>
    <w:rsid w:val="004C0316"/>
    <w:rsid w:val="004C1C4D"/>
    <w:rsid w:val="004C2BF8"/>
    <w:rsid w:val="004C2F31"/>
    <w:rsid w:val="004C3D54"/>
    <w:rsid w:val="004C3F61"/>
    <w:rsid w:val="004C46E2"/>
    <w:rsid w:val="004D0026"/>
    <w:rsid w:val="004D1748"/>
    <w:rsid w:val="004D2470"/>
    <w:rsid w:val="004D2C5C"/>
    <w:rsid w:val="004D4B79"/>
    <w:rsid w:val="004D774C"/>
    <w:rsid w:val="004D7761"/>
    <w:rsid w:val="004D7C4B"/>
    <w:rsid w:val="004E1C1B"/>
    <w:rsid w:val="004E3D0A"/>
    <w:rsid w:val="004E4FD8"/>
    <w:rsid w:val="004E5AC4"/>
    <w:rsid w:val="004E65E2"/>
    <w:rsid w:val="004E67DF"/>
    <w:rsid w:val="004E770F"/>
    <w:rsid w:val="004E7924"/>
    <w:rsid w:val="004F1446"/>
    <w:rsid w:val="004F4490"/>
    <w:rsid w:val="004F7F5B"/>
    <w:rsid w:val="00501BA4"/>
    <w:rsid w:val="00501CC7"/>
    <w:rsid w:val="00503AEC"/>
    <w:rsid w:val="0050438A"/>
    <w:rsid w:val="0050524F"/>
    <w:rsid w:val="0050594E"/>
    <w:rsid w:val="00507901"/>
    <w:rsid w:val="005105CF"/>
    <w:rsid w:val="005110E5"/>
    <w:rsid w:val="00511220"/>
    <w:rsid w:val="00512212"/>
    <w:rsid w:val="0051292B"/>
    <w:rsid w:val="005130C6"/>
    <w:rsid w:val="005157FD"/>
    <w:rsid w:val="00520422"/>
    <w:rsid w:val="0052374D"/>
    <w:rsid w:val="005244A9"/>
    <w:rsid w:val="00525129"/>
    <w:rsid w:val="00525C45"/>
    <w:rsid w:val="00526A3B"/>
    <w:rsid w:val="00527FD2"/>
    <w:rsid w:val="00530826"/>
    <w:rsid w:val="00531D8E"/>
    <w:rsid w:val="00532B66"/>
    <w:rsid w:val="00533BD0"/>
    <w:rsid w:val="0053434D"/>
    <w:rsid w:val="005343EB"/>
    <w:rsid w:val="00534E4D"/>
    <w:rsid w:val="005362F6"/>
    <w:rsid w:val="005377AD"/>
    <w:rsid w:val="005419BD"/>
    <w:rsid w:val="00541B81"/>
    <w:rsid w:val="005429E2"/>
    <w:rsid w:val="00544E0F"/>
    <w:rsid w:val="00546DB1"/>
    <w:rsid w:val="0054703B"/>
    <w:rsid w:val="00547FF9"/>
    <w:rsid w:val="0055033E"/>
    <w:rsid w:val="00550717"/>
    <w:rsid w:val="0055268B"/>
    <w:rsid w:val="00560A7C"/>
    <w:rsid w:val="005654C6"/>
    <w:rsid w:val="00566039"/>
    <w:rsid w:val="00566478"/>
    <w:rsid w:val="00566E81"/>
    <w:rsid w:val="00567F01"/>
    <w:rsid w:val="00570156"/>
    <w:rsid w:val="005710F1"/>
    <w:rsid w:val="00573BC5"/>
    <w:rsid w:val="005741DF"/>
    <w:rsid w:val="005748A4"/>
    <w:rsid w:val="00576D86"/>
    <w:rsid w:val="00580C32"/>
    <w:rsid w:val="00581E23"/>
    <w:rsid w:val="00583432"/>
    <w:rsid w:val="00583D0A"/>
    <w:rsid w:val="00592FA4"/>
    <w:rsid w:val="00593132"/>
    <w:rsid w:val="00593EBB"/>
    <w:rsid w:val="00594154"/>
    <w:rsid w:val="0059517B"/>
    <w:rsid w:val="00596C64"/>
    <w:rsid w:val="005A06A9"/>
    <w:rsid w:val="005A51B2"/>
    <w:rsid w:val="005A5C0D"/>
    <w:rsid w:val="005A5FD5"/>
    <w:rsid w:val="005A691F"/>
    <w:rsid w:val="005A7939"/>
    <w:rsid w:val="005B1326"/>
    <w:rsid w:val="005B13C7"/>
    <w:rsid w:val="005B1B2A"/>
    <w:rsid w:val="005B2DCB"/>
    <w:rsid w:val="005B314D"/>
    <w:rsid w:val="005B37A9"/>
    <w:rsid w:val="005B393C"/>
    <w:rsid w:val="005B615C"/>
    <w:rsid w:val="005C1B55"/>
    <w:rsid w:val="005C22AC"/>
    <w:rsid w:val="005C3684"/>
    <w:rsid w:val="005C46EE"/>
    <w:rsid w:val="005C4C39"/>
    <w:rsid w:val="005C6FEC"/>
    <w:rsid w:val="005C760F"/>
    <w:rsid w:val="005D05C1"/>
    <w:rsid w:val="005D1AF3"/>
    <w:rsid w:val="005D477B"/>
    <w:rsid w:val="005D5476"/>
    <w:rsid w:val="005D57D9"/>
    <w:rsid w:val="005D5CE8"/>
    <w:rsid w:val="005D6352"/>
    <w:rsid w:val="005D7C89"/>
    <w:rsid w:val="005E121B"/>
    <w:rsid w:val="005E32D2"/>
    <w:rsid w:val="005E4C2A"/>
    <w:rsid w:val="005E5429"/>
    <w:rsid w:val="005E7860"/>
    <w:rsid w:val="005F11E7"/>
    <w:rsid w:val="005F2060"/>
    <w:rsid w:val="005F2145"/>
    <w:rsid w:val="005F242F"/>
    <w:rsid w:val="005F44D0"/>
    <w:rsid w:val="005F51B6"/>
    <w:rsid w:val="005F5CEC"/>
    <w:rsid w:val="005F5EB8"/>
    <w:rsid w:val="00602BC5"/>
    <w:rsid w:val="00610174"/>
    <w:rsid w:val="00612630"/>
    <w:rsid w:val="00612B6B"/>
    <w:rsid w:val="00613948"/>
    <w:rsid w:val="00617CAC"/>
    <w:rsid w:val="006209CD"/>
    <w:rsid w:val="0062116E"/>
    <w:rsid w:val="00621690"/>
    <w:rsid w:val="0062212D"/>
    <w:rsid w:val="00622F07"/>
    <w:rsid w:val="00627278"/>
    <w:rsid w:val="006302BE"/>
    <w:rsid w:val="006302DF"/>
    <w:rsid w:val="0063402B"/>
    <w:rsid w:val="0063479E"/>
    <w:rsid w:val="0063531B"/>
    <w:rsid w:val="006362FF"/>
    <w:rsid w:val="0064286D"/>
    <w:rsid w:val="00643088"/>
    <w:rsid w:val="0064546E"/>
    <w:rsid w:val="00645498"/>
    <w:rsid w:val="00645644"/>
    <w:rsid w:val="006467F4"/>
    <w:rsid w:val="00646C66"/>
    <w:rsid w:val="00650CE9"/>
    <w:rsid w:val="00652984"/>
    <w:rsid w:val="0065365B"/>
    <w:rsid w:val="00653EC4"/>
    <w:rsid w:val="006548DF"/>
    <w:rsid w:val="00654AC3"/>
    <w:rsid w:val="006552A2"/>
    <w:rsid w:val="00655808"/>
    <w:rsid w:val="00657532"/>
    <w:rsid w:val="006605A9"/>
    <w:rsid w:val="0066214A"/>
    <w:rsid w:val="0066367F"/>
    <w:rsid w:val="00663D82"/>
    <w:rsid w:val="0066442D"/>
    <w:rsid w:val="006646E7"/>
    <w:rsid w:val="00664D53"/>
    <w:rsid w:val="006651B8"/>
    <w:rsid w:val="006662A7"/>
    <w:rsid w:val="00666C07"/>
    <w:rsid w:val="00667CB5"/>
    <w:rsid w:val="006701CD"/>
    <w:rsid w:val="006717DF"/>
    <w:rsid w:val="00674124"/>
    <w:rsid w:val="00676731"/>
    <w:rsid w:val="00677D3E"/>
    <w:rsid w:val="00677F20"/>
    <w:rsid w:val="00677F95"/>
    <w:rsid w:val="0068169D"/>
    <w:rsid w:val="00683CFC"/>
    <w:rsid w:val="00684E4D"/>
    <w:rsid w:val="0068577C"/>
    <w:rsid w:val="00687344"/>
    <w:rsid w:val="00691D61"/>
    <w:rsid w:val="006936BE"/>
    <w:rsid w:val="0069504E"/>
    <w:rsid w:val="006967C8"/>
    <w:rsid w:val="00697B1A"/>
    <w:rsid w:val="006A0130"/>
    <w:rsid w:val="006A1873"/>
    <w:rsid w:val="006A2AA0"/>
    <w:rsid w:val="006B013D"/>
    <w:rsid w:val="006B16E7"/>
    <w:rsid w:val="006B33F7"/>
    <w:rsid w:val="006B34AF"/>
    <w:rsid w:val="006B4F93"/>
    <w:rsid w:val="006B6F58"/>
    <w:rsid w:val="006B7C6A"/>
    <w:rsid w:val="006C64C8"/>
    <w:rsid w:val="006D0E84"/>
    <w:rsid w:val="006D3AB5"/>
    <w:rsid w:val="006D4789"/>
    <w:rsid w:val="006D52CA"/>
    <w:rsid w:val="006D7165"/>
    <w:rsid w:val="006E10B8"/>
    <w:rsid w:val="006E31BC"/>
    <w:rsid w:val="006F0FAE"/>
    <w:rsid w:val="006F3E3D"/>
    <w:rsid w:val="006F410E"/>
    <w:rsid w:val="006F43FD"/>
    <w:rsid w:val="006F4736"/>
    <w:rsid w:val="006F5BFB"/>
    <w:rsid w:val="00701F06"/>
    <w:rsid w:val="007045C9"/>
    <w:rsid w:val="0070499F"/>
    <w:rsid w:val="0070769C"/>
    <w:rsid w:val="00707CD4"/>
    <w:rsid w:val="00712D47"/>
    <w:rsid w:val="007171A4"/>
    <w:rsid w:val="007201D4"/>
    <w:rsid w:val="0072156E"/>
    <w:rsid w:val="007302BD"/>
    <w:rsid w:val="007314CE"/>
    <w:rsid w:val="00733446"/>
    <w:rsid w:val="00736D89"/>
    <w:rsid w:val="00746F6A"/>
    <w:rsid w:val="007478B6"/>
    <w:rsid w:val="007503F8"/>
    <w:rsid w:val="0075069A"/>
    <w:rsid w:val="007516CA"/>
    <w:rsid w:val="0075484E"/>
    <w:rsid w:val="00756F01"/>
    <w:rsid w:val="00757D32"/>
    <w:rsid w:val="00757EB2"/>
    <w:rsid w:val="0076048C"/>
    <w:rsid w:val="00760D5F"/>
    <w:rsid w:val="0076179B"/>
    <w:rsid w:val="00765608"/>
    <w:rsid w:val="00766CF7"/>
    <w:rsid w:val="00767DC8"/>
    <w:rsid w:val="007703AA"/>
    <w:rsid w:val="0077122F"/>
    <w:rsid w:val="007732C7"/>
    <w:rsid w:val="007744F6"/>
    <w:rsid w:val="00776442"/>
    <w:rsid w:val="007768D4"/>
    <w:rsid w:val="0078126A"/>
    <w:rsid w:val="00781CE5"/>
    <w:rsid w:val="00783A66"/>
    <w:rsid w:val="00786B24"/>
    <w:rsid w:val="00786F97"/>
    <w:rsid w:val="007903F6"/>
    <w:rsid w:val="0079259F"/>
    <w:rsid w:val="007955B1"/>
    <w:rsid w:val="007972BB"/>
    <w:rsid w:val="0079793C"/>
    <w:rsid w:val="007A01A7"/>
    <w:rsid w:val="007A0369"/>
    <w:rsid w:val="007A0C03"/>
    <w:rsid w:val="007A137E"/>
    <w:rsid w:val="007A1E78"/>
    <w:rsid w:val="007A27E1"/>
    <w:rsid w:val="007A7803"/>
    <w:rsid w:val="007B18BE"/>
    <w:rsid w:val="007B5FD3"/>
    <w:rsid w:val="007B709E"/>
    <w:rsid w:val="007B75D7"/>
    <w:rsid w:val="007C3962"/>
    <w:rsid w:val="007C3FA9"/>
    <w:rsid w:val="007C422D"/>
    <w:rsid w:val="007C6DD8"/>
    <w:rsid w:val="007C7203"/>
    <w:rsid w:val="007C7DB6"/>
    <w:rsid w:val="007D2073"/>
    <w:rsid w:val="007D27C9"/>
    <w:rsid w:val="007D30A9"/>
    <w:rsid w:val="007D518C"/>
    <w:rsid w:val="007D5C63"/>
    <w:rsid w:val="007D6639"/>
    <w:rsid w:val="007E0203"/>
    <w:rsid w:val="007E0F84"/>
    <w:rsid w:val="007E11B4"/>
    <w:rsid w:val="007E16A6"/>
    <w:rsid w:val="007E27A8"/>
    <w:rsid w:val="007E2E74"/>
    <w:rsid w:val="007E3BF4"/>
    <w:rsid w:val="007E50C6"/>
    <w:rsid w:val="007E549B"/>
    <w:rsid w:val="007F2431"/>
    <w:rsid w:val="007F46C4"/>
    <w:rsid w:val="007F53AB"/>
    <w:rsid w:val="007F5C47"/>
    <w:rsid w:val="007F7671"/>
    <w:rsid w:val="007F7C30"/>
    <w:rsid w:val="008014C9"/>
    <w:rsid w:val="00802620"/>
    <w:rsid w:val="008026CD"/>
    <w:rsid w:val="0080345B"/>
    <w:rsid w:val="0080388D"/>
    <w:rsid w:val="00805AF6"/>
    <w:rsid w:val="0081017B"/>
    <w:rsid w:val="008142C3"/>
    <w:rsid w:val="00815DBE"/>
    <w:rsid w:val="00820852"/>
    <w:rsid w:val="00820AB3"/>
    <w:rsid w:val="00821CB2"/>
    <w:rsid w:val="00822FDD"/>
    <w:rsid w:val="00823B2D"/>
    <w:rsid w:val="00826D22"/>
    <w:rsid w:val="00830F4C"/>
    <w:rsid w:val="008328FB"/>
    <w:rsid w:val="00832F9D"/>
    <w:rsid w:val="00832FD9"/>
    <w:rsid w:val="00833B8C"/>
    <w:rsid w:val="0083531A"/>
    <w:rsid w:val="008358B0"/>
    <w:rsid w:val="00835C92"/>
    <w:rsid w:val="00836E0D"/>
    <w:rsid w:val="00837005"/>
    <w:rsid w:val="008372F7"/>
    <w:rsid w:val="00837C8D"/>
    <w:rsid w:val="00840F0A"/>
    <w:rsid w:val="008418F0"/>
    <w:rsid w:val="00842CF5"/>
    <w:rsid w:val="00843E93"/>
    <w:rsid w:val="00844274"/>
    <w:rsid w:val="00844CDE"/>
    <w:rsid w:val="008451B5"/>
    <w:rsid w:val="008458E3"/>
    <w:rsid w:val="00845A91"/>
    <w:rsid w:val="0085078F"/>
    <w:rsid w:val="00851EBA"/>
    <w:rsid w:val="00854A33"/>
    <w:rsid w:val="00860317"/>
    <w:rsid w:val="0086074A"/>
    <w:rsid w:val="00862F16"/>
    <w:rsid w:val="0086700A"/>
    <w:rsid w:val="00867EBD"/>
    <w:rsid w:val="00873281"/>
    <w:rsid w:val="00873DE6"/>
    <w:rsid w:val="00874D68"/>
    <w:rsid w:val="00875BA2"/>
    <w:rsid w:val="008766C9"/>
    <w:rsid w:val="00877312"/>
    <w:rsid w:val="008774B6"/>
    <w:rsid w:val="00883ED4"/>
    <w:rsid w:val="00886A29"/>
    <w:rsid w:val="00894536"/>
    <w:rsid w:val="00895213"/>
    <w:rsid w:val="0089563C"/>
    <w:rsid w:val="00896B35"/>
    <w:rsid w:val="00897442"/>
    <w:rsid w:val="008A0E9E"/>
    <w:rsid w:val="008A168F"/>
    <w:rsid w:val="008A3C85"/>
    <w:rsid w:val="008A531A"/>
    <w:rsid w:val="008A759C"/>
    <w:rsid w:val="008A7642"/>
    <w:rsid w:val="008A7C2A"/>
    <w:rsid w:val="008A7DD3"/>
    <w:rsid w:val="008B0E74"/>
    <w:rsid w:val="008B371A"/>
    <w:rsid w:val="008B44E8"/>
    <w:rsid w:val="008B5286"/>
    <w:rsid w:val="008B52F2"/>
    <w:rsid w:val="008B5C1D"/>
    <w:rsid w:val="008B6EDF"/>
    <w:rsid w:val="008B7FE3"/>
    <w:rsid w:val="008C07E9"/>
    <w:rsid w:val="008C2DE5"/>
    <w:rsid w:val="008C4F75"/>
    <w:rsid w:val="008C53F9"/>
    <w:rsid w:val="008C6140"/>
    <w:rsid w:val="008C777E"/>
    <w:rsid w:val="008C7AA5"/>
    <w:rsid w:val="008C7E16"/>
    <w:rsid w:val="008D1B00"/>
    <w:rsid w:val="008D1E5B"/>
    <w:rsid w:val="008D25A8"/>
    <w:rsid w:val="008D27CC"/>
    <w:rsid w:val="008D3A10"/>
    <w:rsid w:val="008D3CCA"/>
    <w:rsid w:val="008D5125"/>
    <w:rsid w:val="008D5D8D"/>
    <w:rsid w:val="008D6537"/>
    <w:rsid w:val="008E20CE"/>
    <w:rsid w:val="008E2C61"/>
    <w:rsid w:val="008E5F08"/>
    <w:rsid w:val="008E6A38"/>
    <w:rsid w:val="008E7C7F"/>
    <w:rsid w:val="008F13BD"/>
    <w:rsid w:val="008F262C"/>
    <w:rsid w:val="008F3E03"/>
    <w:rsid w:val="008F530D"/>
    <w:rsid w:val="008F637B"/>
    <w:rsid w:val="008F7C01"/>
    <w:rsid w:val="009002AE"/>
    <w:rsid w:val="0090186C"/>
    <w:rsid w:val="00904247"/>
    <w:rsid w:val="0090556A"/>
    <w:rsid w:val="00907099"/>
    <w:rsid w:val="009072C7"/>
    <w:rsid w:val="009102D6"/>
    <w:rsid w:val="009108EB"/>
    <w:rsid w:val="009129B0"/>
    <w:rsid w:val="00913B08"/>
    <w:rsid w:val="00915940"/>
    <w:rsid w:val="0091691F"/>
    <w:rsid w:val="009175BF"/>
    <w:rsid w:val="00917886"/>
    <w:rsid w:val="00920D72"/>
    <w:rsid w:val="00923DA2"/>
    <w:rsid w:val="00924AC7"/>
    <w:rsid w:val="00926F0E"/>
    <w:rsid w:val="009304BB"/>
    <w:rsid w:val="009327C7"/>
    <w:rsid w:val="00936EAC"/>
    <w:rsid w:val="00937157"/>
    <w:rsid w:val="00937761"/>
    <w:rsid w:val="0094154C"/>
    <w:rsid w:val="009421EA"/>
    <w:rsid w:val="00943ED0"/>
    <w:rsid w:val="009441B2"/>
    <w:rsid w:val="00944476"/>
    <w:rsid w:val="00945F73"/>
    <w:rsid w:val="00951438"/>
    <w:rsid w:val="00951493"/>
    <w:rsid w:val="00952BFD"/>
    <w:rsid w:val="00952D42"/>
    <w:rsid w:val="0095494F"/>
    <w:rsid w:val="009549FC"/>
    <w:rsid w:val="00955F43"/>
    <w:rsid w:val="00957367"/>
    <w:rsid w:val="00963337"/>
    <w:rsid w:val="00963FFD"/>
    <w:rsid w:val="00964213"/>
    <w:rsid w:val="00964775"/>
    <w:rsid w:val="0096566A"/>
    <w:rsid w:val="00966C30"/>
    <w:rsid w:val="00970554"/>
    <w:rsid w:val="009712DE"/>
    <w:rsid w:val="00972FCC"/>
    <w:rsid w:val="00975680"/>
    <w:rsid w:val="009756E0"/>
    <w:rsid w:val="00977905"/>
    <w:rsid w:val="00980317"/>
    <w:rsid w:val="009814A9"/>
    <w:rsid w:val="00982754"/>
    <w:rsid w:val="00983452"/>
    <w:rsid w:val="00984B2C"/>
    <w:rsid w:val="009872E9"/>
    <w:rsid w:val="00992FB9"/>
    <w:rsid w:val="00993B8F"/>
    <w:rsid w:val="00994F1E"/>
    <w:rsid w:val="00995F15"/>
    <w:rsid w:val="0099734A"/>
    <w:rsid w:val="00997AFF"/>
    <w:rsid w:val="009A4A1A"/>
    <w:rsid w:val="009A65AA"/>
    <w:rsid w:val="009A705B"/>
    <w:rsid w:val="009B085C"/>
    <w:rsid w:val="009B2975"/>
    <w:rsid w:val="009B5578"/>
    <w:rsid w:val="009B58D8"/>
    <w:rsid w:val="009B64DC"/>
    <w:rsid w:val="009C088F"/>
    <w:rsid w:val="009C1DE8"/>
    <w:rsid w:val="009C247F"/>
    <w:rsid w:val="009C30D8"/>
    <w:rsid w:val="009C4100"/>
    <w:rsid w:val="009C42CD"/>
    <w:rsid w:val="009C6534"/>
    <w:rsid w:val="009C726D"/>
    <w:rsid w:val="009E1F50"/>
    <w:rsid w:val="009E221F"/>
    <w:rsid w:val="009E2404"/>
    <w:rsid w:val="009E2494"/>
    <w:rsid w:val="009E4275"/>
    <w:rsid w:val="009E578F"/>
    <w:rsid w:val="009E5FEC"/>
    <w:rsid w:val="009F0CF9"/>
    <w:rsid w:val="009F195D"/>
    <w:rsid w:val="009F48A9"/>
    <w:rsid w:val="009F4CB5"/>
    <w:rsid w:val="00A00072"/>
    <w:rsid w:val="00A00932"/>
    <w:rsid w:val="00A01712"/>
    <w:rsid w:val="00A049BB"/>
    <w:rsid w:val="00A04A7A"/>
    <w:rsid w:val="00A05155"/>
    <w:rsid w:val="00A059C9"/>
    <w:rsid w:val="00A071EC"/>
    <w:rsid w:val="00A103D5"/>
    <w:rsid w:val="00A1188A"/>
    <w:rsid w:val="00A11CB8"/>
    <w:rsid w:val="00A20542"/>
    <w:rsid w:val="00A20CBD"/>
    <w:rsid w:val="00A24752"/>
    <w:rsid w:val="00A2503D"/>
    <w:rsid w:val="00A25C5D"/>
    <w:rsid w:val="00A26881"/>
    <w:rsid w:val="00A30BAB"/>
    <w:rsid w:val="00A3109B"/>
    <w:rsid w:val="00A325A0"/>
    <w:rsid w:val="00A33C92"/>
    <w:rsid w:val="00A3407B"/>
    <w:rsid w:val="00A34A9A"/>
    <w:rsid w:val="00A350CC"/>
    <w:rsid w:val="00A35906"/>
    <w:rsid w:val="00A35BFE"/>
    <w:rsid w:val="00A35EC9"/>
    <w:rsid w:val="00A43063"/>
    <w:rsid w:val="00A45233"/>
    <w:rsid w:val="00A465DD"/>
    <w:rsid w:val="00A52B19"/>
    <w:rsid w:val="00A5307D"/>
    <w:rsid w:val="00A536EF"/>
    <w:rsid w:val="00A53971"/>
    <w:rsid w:val="00A5588E"/>
    <w:rsid w:val="00A55BC7"/>
    <w:rsid w:val="00A57F88"/>
    <w:rsid w:val="00A620B8"/>
    <w:rsid w:val="00A64B92"/>
    <w:rsid w:val="00A6578F"/>
    <w:rsid w:val="00A676D9"/>
    <w:rsid w:val="00A7072B"/>
    <w:rsid w:val="00A70868"/>
    <w:rsid w:val="00A72BE3"/>
    <w:rsid w:val="00A72D0D"/>
    <w:rsid w:val="00A804E0"/>
    <w:rsid w:val="00A81228"/>
    <w:rsid w:val="00A8284C"/>
    <w:rsid w:val="00A83B8E"/>
    <w:rsid w:val="00A84B1A"/>
    <w:rsid w:val="00A865E1"/>
    <w:rsid w:val="00A87295"/>
    <w:rsid w:val="00A90DB6"/>
    <w:rsid w:val="00A91D5E"/>
    <w:rsid w:val="00A92D61"/>
    <w:rsid w:val="00A93182"/>
    <w:rsid w:val="00A94694"/>
    <w:rsid w:val="00AA176E"/>
    <w:rsid w:val="00AA2804"/>
    <w:rsid w:val="00AA29D8"/>
    <w:rsid w:val="00AA4935"/>
    <w:rsid w:val="00AA6E6F"/>
    <w:rsid w:val="00AB3771"/>
    <w:rsid w:val="00AB4AC6"/>
    <w:rsid w:val="00AB5AF3"/>
    <w:rsid w:val="00AB6247"/>
    <w:rsid w:val="00AB7D1B"/>
    <w:rsid w:val="00AC00DA"/>
    <w:rsid w:val="00AC0EC2"/>
    <w:rsid w:val="00AC0FB9"/>
    <w:rsid w:val="00AC277F"/>
    <w:rsid w:val="00AC3EE3"/>
    <w:rsid w:val="00AC40F4"/>
    <w:rsid w:val="00AC6467"/>
    <w:rsid w:val="00AD22FF"/>
    <w:rsid w:val="00AD3060"/>
    <w:rsid w:val="00AD62EC"/>
    <w:rsid w:val="00AD77DE"/>
    <w:rsid w:val="00AD79A0"/>
    <w:rsid w:val="00AD79BF"/>
    <w:rsid w:val="00AE0B51"/>
    <w:rsid w:val="00AE53F8"/>
    <w:rsid w:val="00AE5DB5"/>
    <w:rsid w:val="00AF01CD"/>
    <w:rsid w:val="00AF0DB4"/>
    <w:rsid w:val="00AF3DA9"/>
    <w:rsid w:val="00AF4735"/>
    <w:rsid w:val="00AF6C04"/>
    <w:rsid w:val="00AF7823"/>
    <w:rsid w:val="00B05003"/>
    <w:rsid w:val="00B0769F"/>
    <w:rsid w:val="00B1135D"/>
    <w:rsid w:val="00B14E15"/>
    <w:rsid w:val="00B16EFA"/>
    <w:rsid w:val="00B21206"/>
    <w:rsid w:val="00B22703"/>
    <w:rsid w:val="00B22B18"/>
    <w:rsid w:val="00B24115"/>
    <w:rsid w:val="00B25927"/>
    <w:rsid w:val="00B30818"/>
    <w:rsid w:val="00B309BF"/>
    <w:rsid w:val="00B3131B"/>
    <w:rsid w:val="00B33495"/>
    <w:rsid w:val="00B372DD"/>
    <w:rsid w:val="00B37B2E"/>
    <w:rsid w:val="00B4175F"/>
    <w:rsid w:val="00B41AF1"/>
    <w:rsid w:val="00B4458A"/>
    <w:rsid w:val="00B457A4"/>
    <w:rsid w:val="00B501F9"/>
    <w:rsid w:val="00B51C96"/>
    <w:rsid w:val="00B54164"/>
    <w:rsid w:val="00B54E17"/>
    <w:rsid w:val="00B60731"/>
    <w:rsid w:val="00B63C17"/>
    <w:rsid w:val="00B678F0"/>
    <w:rsid w:val="00B71993"/>
    <w:rsid w:val="00B76E38"/>
    <w:rsid w:val="00B8046F"/>
    <w:rsid w:val="00B81532"/>
    <w:rsid w:val="00B819A7"/>
    <w:rsid w:val="00B827FA"/>
    <w:rsid w:val="00B82E1C"/>
    <w:rsid w:val="00B83A21"/>
    <w:rsid w:val="00B840CF"/>
    <w:rsid w:val="00B855BC"/>
    <w:rsid w:val="00B863A0"/>
    <w:rsid w:val="00B9082D"/>
    <w:rsid w:val="00B93A2B"/>
    <w:rsid w:val="00B9432D"/>
    <w:rsid w:val="00B97240"/>
    <w:rsid w:val="00BA4A76"/>
    <w:rsid w:val="00BA4D16"/>
    <w:rsid w:val="00BA504E"/>
    <w:rsid w:val="00BA69AD"/>
    <w:rsid w:val="00BA751D"/>
    <w:rsid w:val="00BA7552"/>
    <w:rsid w:val="00BB0FD8"/>
    <w:rsid w:val="00BB2542"/>
    <w:rsid w:val="00BB2B58"/>
    <w:rsid w:val="00BB34FA"/>
    <w:rsid w:val="00BC1FBC"/>
    <w:rsid w:val="00BC4C7B"/>
    <w:rsid w:val="00BC641D"/>
    <w:rsid w:val="00BC68B6"/>
    <w:rsid w:val="00BC7260"/>
    <w:rsid w:val="00BC75CB"/>
    <w:rsid w:val="00BC78AA"/>
    <w:rsid w:val="00BC79E9"/>
    <w:rsid w:val="00BC7C7F"/>
    <w:rsid w:val="00BD0477"/>
    <w:rsid w:val="00BD2D22"/>
    <w:rsid w:val="00BD3289"/>
    <w:rsid w:val="00BD34CA"/>
    <w:rsid w:val="00BD4C29"/>
    <w:rsid w:val="00BD70AB"/>
    <w:rsid w:val="00BD74C2"/>
    <w:rsid w:val="00BD7BA2"/>
    <w:rsid w:val="00BE06AA"/>
    <w:rsid w:val="00BE1674"/>
    <w:rsid w:val="00BE4484"/>
    <w:rsid w:val="00BE75B2"/>
    <w:rsid w:val="00BF251A"/>
    <w:rsid w:val="00BF3CCA"/>
    <w:rsid w:val="00C032F7"/>
    <w:rsid w:val="00C03FF9"/>
    <w:rsid w:val="00C061DA"/>
    <w:rsid w:val="00C12713"/>
    <w:rsid w:val="00C14F12"/>
    <w:rsid w:val="00C17DDB"/>
    <w:rsid w:val="00C20682"/>
    <w:rsid w:val="00C20A94"/>
    <w:rsid w:val="00C219ED"/>
    <w:rsid w:val="00C244BB"/>
    <w:rsid w:val="00C244BD"/>
    <w:rsid w:val="00C24970"/>
    <w:rsid w:val="00C24B8A"/>
    <w:rsid w:val="00C24F92"/>
    <w:rsid w:val="00C25C74"/>
    <w:rsid w:val="00C263AE"/>
    <w:rsid w:val="00C268A1"/>
    <w:rsid w:val="00C279A8"/>
    <w:rsid w:val="00C303D4"/>
    <w:rsid w:val="00C318DF"/>
    <w:rsid w:val="00C31DE5"/>
    <w:rsid w:val="00C34EF7"/>
    <w:rsid w:val="00C35BDE"/>
    <w:rsid w:val="00C3674B"/>
    <w:rsid w:val="00C37A8F"/>
    <w:rsid w:val="00C400FD"/>
    <w:rsid w:val="00C407EC"/>
    <w:rsid w:val="00C4214C"/>
    <w:rsid w:val="00C42E8B"/>
    <w:rsid w:val="00C43A08"/>
    <w:rsid w:val="00C44C9B"/>
    <w:rsid w:val="00C44FCD"/>
    <w:rsid w:val="00C46BE5"/>
    <w:rsid w:val="00C46EDB"/>
    <w:rsid w:val="00C501F1"/>
    <w:rsid w:val="00C506E6"/>
    <w:rsid w:val="00C521F1"/>
    <w:rsid w:val="00C55320"/>
    <w:rsid w:val="00C556E7"/>
    <w:rsid w:val="00C612A4"/>
    <w:rsid w:val="00C6643A"/>
    <w:rsid w:val="00C676AC"/>
    <w:rsid w:val="00C67D61"/>
    <w:rsid w:val="00C70330"/>
    <w:rsid w:val="00C7395D"/>
    <w:rsid w:val="00C76CE9"/>
    <w:rsid w:val="00C81B89"/>
    <w:rsid w:val="00C84A6E"/>
    <w:rsid w:val="00C853D0"/>
    <w:rsid w:val="00C86C19"/>
    <w:rsid w:val="00C878FE"/>
    <w:rsid w:val="00C9146E"/>
    <w:rsid w:val="00C91DAE"/>
    <w:rsid w:val="00C92E1C"/>
    <w:rsid w:val="00C93A3A"/>
    <w:rsid w:val="00C948B8"/>
    <w:rsid w:val="00C9585D"/>
    <w:rsid w:val="00CA0452"/>
    <w:rsid w:val="00CA1637"/>
    <w:rsid w:val="00CA4545"/>
    <w:rsid w:val="00CA6D0F"/>
    <w:rsid w:val="00CB0963"/>
    <w:rsid w:val="00CB4A39"/>
    <w:rsid w:val="00CB7129"/>
    <w:rsid w:val="00CC0457"/>
    <w:rsid w:val="00CC0512"/>
    <w:rsid w:val="00CC25C9"/>
    <w:rsid w:val="00CC4C07"/>
    <w:rsid w:val="00CC7005"/>
    <w:rsid w:val="00CD2CDC"/>
    <w:rsid w:val="00CD4552"/>
    <w:rsid w:val="00CD4ED5"/>
    <w:rsid w:val="00CD77A8"/>
    <w:rsid w:val="00CE0760"/>
    <w:rsid w:val="00CE0C06"/>
    <w:rsid w:val="00CE27BF"/>
    <w:rsid w:val="00CE31F4"/>
    <w:rsid w:val="00CE3485"/>
    <w:rsid w:val="00CE37C7"/>
    <w:rsid w:val="00CE464A"/>
    <w:rsid w:val="00CE4BC4"/>
    <w:rsid w:val="00CF0DBB"/>
    <w:rsid w:val="00CF223E"/>
    <w:rsid w:val="00CF3668"/>
    <w:rsid w:val="00D0042D"/>
    <w:rsid w:val="00D021B1"/>
    <w:rsid w:val="00D03AEB"/>
    <w:rsid w:val="00D04689"/>
    <w:rsid w:val="00D05FC0"/>
    <w:rsid w:val="00D11A4A"/>
    <w:rsid w:val="00D12980"/>
    <w:rsid w:val="00D14732"/>
    <w:rsid w:val="00D1488B"/>
    <w:rsid w:val="00D14B20"/>
    <w:rsid w:val="00D168BC"/>
    <w:rsid w:val="00D20B58"/>
    <w:rsid w:val="00D2243C"/>
    <w:rsid w:val="00D256CD"/>
    <w:rsid w:val="00D270BB"/>
    <w:rsid w:val="00D27B32"/>
    <w:rsid w:val="00D32031"/>
    <w:rsid w:val="00D328B3"/>
    <w:rsid w:val="00D35246"/>
    <w:rsid w:val="00D4158D"/>
    <w:rsid w:val="00D41A5E"/>
    <w:rsid w:val="00D42260"/>
    <w:rsid w:val="00D4229D"/>
    <w:rsid w:val="00D441EE"/>
    <w:rsid w:val="00D47B37"/>
    <w:rsid w:val="00D50806"/>
    <w:rsid w:val="00D52E6B"/>
    <w:rsid w:val="00D561D6"/>
    <w:rsid w:val="00D575FF"/>
    <w:rsid w:val="00D60AF7"/>
    <w:rsid w:val="00D6181C"/>
    <w:rsid w:val="00D62BEB"/>
    <w:rsid w:val="00D638EF"/>
    <w:rsid w:val="00D64C51"/>
    <w:rsid w:val="00D761AF"/>
    <w:rsid w:val="00D76F7C"/>
    <w:rsid w:val="00D80FA1"/>
    <w:rsid w:val="00D8156E"/>
    <w:rsid w:val="00D82985"/>
    <w:rsid w:val="00D83BF8"/>
    <w:rsid w:val="00D876B7"/>
    <w:rsid w:val="00D93533"/>
    <w:rsid w:val="00D946A6"/>
    <w:rsid w:val="00D95413"/>
    <w:rsid w:val="00D9568C"/>
    <w:rsid w:val="00D977EC"/>
    <w:rsid w:val="00DA2EB7"/>
    <w:rsid w:val="00DA2F8C"/>
    <w:rsid w:val="00DA571E"/>
    <w:rsid w:val="00DB0A2D"/>
    <w:rsid w:val="00DB1FA7"/>
    <w:rsid w:val="00DB3382"/>
    <w:rsid w:val="00DC10D9"/>
    <w:rsid w:val="00DC2592"/>
    <w:rsid w:val="00DC2C65"/>
    <w:rsid w:val="00DC3391"/>
    <w:rsid w:val="00DC4E08"/>
    <w:rsid w:val="00DC73A7"/>
    <w:rsid w:val="00DD0AA5"/>
    <w:rsid w:val="00DD33B5"/>
    <w:rsid w:val="00DD37CF"/>
    <w:rsid w:val="00DD427B"/>
    <w:rsid w:val="00DD5E12"/>
    <w:rsid w:val="00DE1BBF"/>
    <w:rsid w:val="00DE3A64"/>
    <w:rsid w:val="00DE3E50"/>
    <w:rsid w:val="00DE56EF"/>
    <w:rsid w:val="00DE6383"/>
    <w:rsid w:val="00DF16EE"/>
    <w:rsid w:val="00DF44E4"/>
    <w:rsid w:val="00DF627B"/>
    <w:rsid w:val="00DF77B3"/>
    <w:rsid w:val="00DF7D81"/>
    <w:rsid w:val="00E00E46"/>
    <w:rsid w:val="00E0297E"/>
    <w:rsid w:val="00E05309"/>
    <w:rsid w:val="00E05E37"/>
    <w:rsid w:val="00E0668F"/>
    <w:rsid w:val="00E07CF3"/>
    <w:rsid w:val="00E10941"/>
    <w:rsid w:val="00E12682"/>
    <w:rsid w:val="00E160F4"/>
    <w:rsid w:val="00E16239"/>
    <w:rsid w:val="00E163A4"/>
    <w:rsid w:val="00E164F5"/>
    <w:rsid w:val="00E173C7"/>
    <w:rsid w:val="00E21C91"/>
    <w:rsid w:val="00E27027"/>
    <w:rsid w:val="00E271CE"/>
    <w:rsid w:val="00E30600"/>
    <w:rsid w:val="00E36BED"/>
    <w:rsid w:val="00E41CCA"/>
    <w:rsid w:val="00E42055"/>
    <w:rsid w:val="00E44B02"/>
    <w:rsid w:val="00E45B10"/>
    <w:rsid w:val="00E463D1"/>
    <w:rsid w:val="00E52A47"/>
    <w:rsid w:val="00E5489F"/>
    <w:rsid w:val="00E5587D"/>
    <w:rsid w:val="00E55BC1"/>
    <w:rsid w:val="00E56FA4"/>
    <w:rsid w:val="00E60225"/>
    <w:rsid w:val="00E6161D"/>
    <w:rsid w:val="00E61EC3"/>
    <w:rsid w:val="00E62E96"/>
    <w:rsid w:val="00E641F3"/>
    <w:rsid w:val="00E648C5"/>
    <w:rsid w:val="00E657B2"/>
    <w:rsid w:val="00E6599C"/>
    <w:rsid w:val="00E66047"/>
    <w:rsid w:val="00E66069"/>
    <w:rsid w:val="00E67A13"/>
    <w:rsid w:val="00E71B20"/>
    <w:rsid w:val="00E72D6C"/>
    <w:rsid w:val="00E75811"/>
    <w:rsid w:val="00E8006D"/>
    <w:rsid w:val="00E84BF0"/>
    <w:rsid w:val="00E858A9"/>
    <w:rsid w:val="00E85EB3"/>
    <w:rsid w:val="00E86688"/>
    <w:rsid w:val="00E94FFA"/>
    <w:rsid w:val="00E9552C"/>
    <w:rsid w:val="00E965A0"/>
    <w:rsid w:val="00E96F08"/>
    <w:rsid w:val="00EA09C9"/>
    <w:rsid w:val="00EA224E"/>
    <w:rsid w:val="00EA2E20"/>
    <w:rsid w:val="00EA5390"/>
    <w:rsid w:val="00EA78B8"/>
    <w:rsid w:val="00EB0EEA"/>
    <w:rsid w:val="00EB162C"/>
    <w:rsid w:val="00EB2FC6"/>
    <w:rsid w:val="00EB31B7"/>
    <w:rsid w:val="00EB3E3C"/>
    <w:rsid w:val="00EB3EC9"/>
    <w:rsid w:val="00EB5662"/>
    <w:rsid w:val="00EB7B3B"/>
    <w:rsid w:val="00EC1313"/>
    <w:rsid w:val="00EC1D5E"/>
    <w:rsid w:val="00EC1E48"/>
    <w:rsid w:val="00EC1FDE"/>
    <w:rsid w:val="00EC3555"/>
    <w:rsid w:val="00EC3CAB"/>
    <w:rsid w:val="00EC40C7"/>
    <w:rsid w:val="00EC5983"/>
    <w:rsid w:val="00EC70D5"/>
    <w:rsid w:val="00EC7976"/>
    <w:rsid w:val="00ED0BC0"/>
    <w:rsid w:val="00ED0FC1"/>
    <w:rsid w:val="00ED391D"/>
    <w:rsid w:val="00ED74C5"/>
    <w:rsid w:val="00EE28CC"/>
    <w:rsid w:val="00EE726C"/>
    <w:rsid w:val="00EF0BAB"/>
    <w:rsid w:val="00EF1118"/>
    <w:rsid w:val="00EF3700"/>
    <w:rsid w:val="00EF3DFD"/>
    <w:rsid w:val="00EF46E7"/>
    <w:rsid w:val="00EF47B2"/>
    <w:rsid w:val="00EF60E9"/>
    <w:rsid w:val="00EF79AA"/>
    <w:rsid w:val="00F03505"/>
    <w:rsid w:val="00F035F3"/>
    <w:rsid w:val="00F057B6"/>
    <w:rsid w:val="00F05F0D"/>
    <w:rsid w:val="00F06E50"/>
    <w:rsid w:val="00F12283"/>
    <w:rsid w:val="00F12333"/>
    <w:rsid w:val="00F124B3"/>
    <w:rsid w:val="00F13BE7"/>
    <w:rsid w:val="00F14E16"/>
    <w:rsid w:val="00F156BF"/>
    <w:rsid w:val="00F15AF9"/>
    <w:rsid w:val="00F15EDB"/>
    <w:rsid w:val="00F167F2"/>
    <w:rsid w:val="00F16EA3"/>
    <w:rsid w:val="00F170DD"/>
    <w:rsid w:val="00F236C0"/>
    <w:rsid w:val="00F2500D"/>
    <w:rsid w:val="00F31526"/>
    <w:rsid w:val="00F3766F"/>
    <w:rsid w:val="00F408CF"/>
    <w:rsid w:val="00F40DEF"/>
    <w:rsid w:val="00F415D9"/>
    <w:rsid w:val="00F4361F"/>
    <w:rsid w:val="00F476D4"/>
    <w:rsid w:val="00F4794A"/>
    <w:rsid w:val="00F50D79"/>
    <w:rsid w:val="00F520FD"/>
    <w:rsid w:val="00F56358"/>
    <w:rsid w:val="00F564B6"/>
    <w:rsid w:val="00F6043A"/>
    <w:rsid w:val="00F60529"/>
    <w:rsid w:val="00F62955"/>
    <w:rsid w:val="00F66D13"/>
    <w:rsid w:val="00F672BF"/>
    <w:rsid w:val="00F67CAF"/>
    <w:rsid w:val="00F7122F"/>
    <w:rsid w:val="00F7258E"/>
    <w:rsid w:val="00F73364"/>
    <w:rsid w:val="00F73975"/>
    <w:rsid w:val="00F749C9"/>
    <w:rsid w:val="00F77E94"/>
    <w:rsid w:val="00F829E3"/>
    <w:rsid w:val="00F82F5F"/>
    <w:rsid w:val="00F872B2"/>
    <w:rsid w:val="00F90C72"/>
    <w:rsid w:val="00F91955"/>
    <w:rsid w:val="00F936EF"/>
    <w:rsid w:val="00F9372D"/>
    <w:rsid w:val="00F9500F"/>
    <w:rsid w:val="00F95B38"/>
    <w:rsid w:val="00F96C5A"/>
    <w:rsid w:val="00FA0DA4"/>
    <w:rsid w:val="00FA3EE6"/>
    <w:rsid w:val="00FA5065"/>
    <w:rsid w:val="00FA5ED7"/>
    <w:rsid w:val="00FA69F6"/>
    <w:rsid w:val="00FB05D4"/>
    <w:rsid w:val="00FB0F77"/>
    <w:rsid w:val="00FB233C"/>
    <w:rsid w:val="00FB3945"/>
    <w:rsid w:val="00FB4FFB"/>
    <w:rsid w:val="00FB5A29"/>
    <w:rsid w:val="00FB5AB7"/>
    <w:rsid w:val="00FB612B"/>
    <w:rsid w:val="00FB6671"/>
    <w:rsid w:val="00FB6709"/>
    <w:rsid w:val="00FC20E3"/>
    <w:rsid w:val="00FC2BDA"/>
    <w:rsid w:val="00FD019E"/>
    <w:rsid w:val="00FD1B4B"/>
    <w:rsid w:val="00FD2777"/>
    <w:rsid w:val="00FD4A09"/>
    <w:rsid w:val="00FD5448"/>
    <w:rsid w:val="00FD559C"/>
    <w:rsid w:val="00FD5B5D"/>
    <w:rsid w:val="00FD5CBD"/>
    <w:rsid w:val="00FD6ACC"/>
    <w:rsid w:val="00FE06E9"/>
    <w:rsid w:val="00FE1019"/>
    <w:rsid w:val="00FE218B"/>
    <w:rsid w:val="00FE7342"/>
    <w:rsid w:val="00FF1DEF"/>
    <w:rsid w:val="00FF2648"/>
    <w:rsid w:val="00FF2AB0"/>
    <w:rsid w:val="00FF4CAC"/>
    <w:rsid w:val="00FF5BFC"/>
    <w:rsid w:val="011A5846"/>
    <w:rsid w:val="028B4AE3"/>
    <w:rsid w:val="04B1B2F3"/>
    <w:rsid w:val="06D1A8D1"/>
    <w:rsid w:val="08614B06"/>
    <w:rsid w:val="0C73CEA2"/>
    <w:rsid w:val="0FD16416"/>
    <w:rsid w:val="112E6C1F"/>
    <w:rsid w:val="12C6E8D4"/>
    <w:rsid w:val="135CDC41"/>
    <w:rsid w:val="167BAC1E"/>
    <w:rsid w:val="16FEDC4C"/>
    <w:rsid w:val="174D10DB"/>
    <w:rsid w:val="1874D380"/>
    <w:rsid w:val="18971EF7"/>
    <w:rsid w:val="18F89747"/>
    <w:rsid w:val="1937D752"/>
    <w:rsid w:val="19954F60"/>
    <w:rsid w:val="1AF16368"/>
    <w:rsid w:val="1CD07CF2"/>
    <w:rsid w:val="1E75E7D3"/>
    <w:rsid w:val="1FA5853F"/>
    <w:rsid w:val="1FFA236E"/>
    <w:rsid w:val="20AA1E62"/>
    <w:rsid w:val="2540F0DB"/>
    <w:rsid w:val="276334E9"/>
    <w:rsid w:val="27C51D2F"/>
    <w:rsid w:val="2A51F72E"/>
    <w:rsid w:val="2AE1A189"/>
    <w:rsid w:val="2AF4A663"/>
    <w:rsid w:val="2B81F00F"/>
    <w:rsid w:val="2C55DBD5"/>
    <w:rsid w:val="2CAABB2B"/>
    <w:rsid w:val="2D58A3F8"/>
    <w:rsid w:val="2D971A86"/>
    <w:rsid w:val="2FB658BC"/>
    <w:rsid w:val="321859D0"/>
    <w:rsid w:val="329F3DD5"/>
    <w:rsid w:val="34228290"/>
    <w:rsid w:val="3702989D"/>
    <w:rsid w:val="38BCA6FE"/>
    <w:rsid w:val="3B765433"/>
    <w:rsid w:val="3C376B6E"/>
    <w:rsid w:val="3CCC9FD6"/>
    <w:rsid w:val="3D28C2CF"/>
    <w:rsid w:val="3D9F58E2"/>
    <w:rsid w:val="3E1AB501"/>
    <w:rsid w:val="3E4B8539"/>
    <w:rsid w:val="415873FE"/>
    <w:rsid w:val="42DEF0FE"/>
    <w:rsid w:val="438D7088"/>
    <w:rsid w:val="45C52557"/>
    <w:rsid w:val="46293D23"/>
    <w:rsid w:val="47A17248"/>
    <w:rsid w:val="48B04B79"/>
    <w:rsid w:val="48C1821D"/>
    <w:rsid w:val="48F37C00"/>
    <w:rsid w:val="49519B4C"/>
    <w:rsid w:val="4A5D527E"/>
    <w:rsid w:val="4B543C9F"/>
    <w:rsid w:val="4C19B9F8"/>
    <w:rsid w:val="4D799637"/>
    <w:rsid w:val="4D7A6E50"/>
    <w:rsid w:val="4DBB5103"/>
    <w:rsid w:val="5231537A"/>
    <w:rsid w:val="535ACAC3"/>
    <w:rsid w:val="535B9FA4"/>
    <w:rsid w:val="54ED7193"/>
    <w:rsid w:val="550D2E9D"/>
    <w:rsid w:val="55152BBA"/>
    <w:rsid w:val="568AA783"/>
    <w:rsid w:val="58FD4E56"/>
    <w:rsid w:val="5B67393B"/>
    <w:rsid w:val="5B8DDAA9"/>
    <w:rsid w:val="5CA3FDF7"/>
    <w:rsid w:val="5ED75FA5"/>
    <w:rsid w:val="600F840F"/>
    <w:rsid w:val="616290B2"/>
    <w:rsid w:val="657B268F"/>
    <w:rsid w:val="6612C1F3"/>
    <w:rsid w:val="6702017F"/>
    <w:rsid w:val="694EF25E"/>
    <w:rsid w:val="699A9D77"/>
    <w:rsid w:val="6A77D789"/>
    <w:rsid w:val="6B664C3A"/>
    <w:rsid w:val="6DA44A34"/>
    <w:rsid w:val="6E9CEC7C"/>
    <w:rsid w:val="6F85C32B"/>
    <w:rsid w:val="6FA33140"/>
    <w:rsid w:val="732829BD"/>
    <w:rsid w:val="74C3FA1E"/>
    <w:rsid w:val="7756E243"/>
    <w:rsid w:val="79F5D05D"/>
    <w:rsid w:val="7B91A0BE"/>
    <w:rsid w:val="7C72270B"/>
    <w:rsid w:val="7F081151"/>
    <w:rsid w:val="7F7CD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2D5D1"/>
  <w15:chartTrackingRefBased/>
  <w15:docId w15:val="{92EB2739-62F6-41B5-A999-C2E59488A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E20"/>
  </w:style>
  <w:style w:type="paragraph" w:styleId="Heading1">
    <w:name w:val="heading 1"/>
    <w:basedOn w:val="Normal"/>
    <w:next w:val="Normal"/>
    <w:link w:val="Heading1Char"/>
    <w:uiPriority w:val="9"/>
    <w:qFormat/>
    <w:rsid w:val="00D977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865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7EC"/>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D97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77EC"/>
    <w:rPr>
      <w:sz w:val="16"/>
      <w:szCs w:val="16"/>
    </w:rPr>
  </w:style>
  <w:style w:type="paragraph" w:styleId="CommentText">
    <w:name w:val="annotation text"/>
    <w:basedOn w:val="Normal"/>
    <w:link w:val="CommentTextChar"/>
    <w:uiPriority w:val="99"/>
    <w:unhideWhenUsed/>
    <w:rsid w:val="00D977EC"/>
    <w:pPr>
      <w:spacing w:line="240" w:lineRule="auto"/>
    </w:pPr>
    <w:rPr>
      <w:sz w:val="20"/>
      <w:szCs w:val="20"/>
    </w:rPr>
  </w:style>
  <w:style w:type="character" w:customStyle="1" w:styleId="CommentTextChar">
    <w:name w:val="Comment Text Char"/>
    <w:basedOn w:val="DefaultParagraphFont"/>
    <w:link w:val="CommentText"/>
    <w:uiPriority w:val="99"/>
    <w:rsid w:val="00D977EC"/>
    <w:rPr>
      <w:sz w:val="20"/>
      <w:szCs w:val="20"/>
    </w:rPr>
  </w:style>
  <w:style w:type="paragraph" w:styleId="BalloonText">
    <w:name w:val="Balloon Text"/>
    <w:basedOn w:val="Normal"/>
    <w:link w:val="BalloonTextChar"/>
    <w:uiPriority w:val="99"/>
    <w:semiHidden/>
    <w:unhideWhenUsed/>
    <w:rsid w:val="00D97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7EC"/>
    <w:rPr>
      <w:rFonts w:ascii="Segoe UI" w:hAnsi="Segoe UI" w:cs="Segoe UI"/>
      <w:sz w:val="18"/>
      <w:szCs w:val="18"/>
    </w:rPr>
  </w:style>
  <w:style w:type="character" w:customStyle="1" w:styleId="Heading2Char">
    <w:name w:val="Heading 2 Char"/>
    <w:basedOn w:val="DefaultParagraphFont"/>
    <w:link w:val="Heading2"/>
    <w:uiPriority w:val="9"/>
    <w:rsid w:val="00A865E1"/>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654AC3"/>
    <w:rPr>
      <w:b/>
      <w:bCs/>
    </w:rPr>
  </w:style>
  <w:style w:type="character" w:customStyle="1" w:styleId="CommentSubjectChar">
    <w:name w:val="Comment Subject Char"/>
    <w:basedOn w:val="CommentTextChar"/>
    <w:link w:val="CommentSubject"/>
    <w:uiPriority w:val="99"/>
    <w:semiHidden/>
    <w:rsid w:val="00654AC3"/>
    <w:rPr>
      <w:b/>
      <w:bCs/>
      <w:sz w:val="20"/>
      <w:szCs w:val="20"/>
    </w:rPr>
  </w:style>
  <w:style w:type="paragraph" w:styleId="ListParagraph">
    <w:name w:val="List Paragraph"/>
    <w:basedOn w:val="Normal"/>
    <w:uiPriority w:val="34"/>
    <w:qFormat/>
    <w:rsid w:val="0002421F"/>
    <w:pPr>
      <w:ind w:left="720"/>
      <w:contextualSpacing/>
    </w:pPr>
  </w:style>
  <w:style w:type="character" w:styleId="Hyperlink">
    <w:name w:val="Hyperlink"/>
    <w:basedOn w:val="DefaultParagraphFont"/>
    <w:uiPriority w:val="99"/>
    <w:unhideWhenUsed/>
    <w:rsid w:val="005C760F"/>
    <w:rPr>
      <w:color w:val="0000FF"/>
      <w:u w:val="single"/>
    </w:rPr>
  </w:style>
  <w:style w:type="character" w:styleId="UnresolvedMention">
    <w:name w:val="Unresolved Mention"/>
    <w:basedOn w:val="DefaultParagraphFont"/>
    <w:uiPriority w:val="99"/>
    <w:semiHidden/>
    <w:unhideWhenUsed/>
    <w:rsid w:val="00A3109B"/>
    <w:rPr>
      <w:color w:val="605E5C"/>
      <w:shd w:val="clear" w:color="auto" w:fill="E1DFDD"/>
    </w:rPr>
  </w:style>
  <w:style w:type="character" w:styleId="FollowedHyperlink">
    <w:name w:val="FollowedHyperlink"/>
    <w:basedOn w:val="DefaultParagraphFont"/>
    <w:uiPriority w:val="99"/>
    <w:semiHidden/>
    <w:unhideWhenUsed/>
    <w:rsid w:val="007E50C6"/>
    <w:rPr>
      <w:color w:val="954F72" w:themeColor="followedHyperlink"/>
      <w:u w:val="single"/>
    </w:rPr>
  </w:style>
  <w:style w:type="character" w:customStyle="1" w:styleId="A12">
    <w:name w:val="A12"/>
    <w:uiPriority w:val="99"/>
    <w:rsid w:val="00733446"/>
    <w:rPr>
      <w:rFonts w:cs="Myriad Pro Light"/>
      <w:color w:val="221E1F"/>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425240">
      <w:bodyDiv w:val="1"/>
      <w:marLeft w:val="0"/>
      <w:marRight w:val="0"/>
      <w:marTop w:val="0"/>
      <w:marBottom w:val="0"/>
      <w:divBdr>
        <w:top w:val="none" w:sz="0" w:space="0" w:color="auto"/>
        <w:left w:val="none" w:sz="0" w:space="0" w:color="auto"/>
        <w:bottom w:val="none" w:sz="0" w:space="0" w:color="auto"/>
        <w:right w:val="none" w:sz="0" w:space="0" w:color="auto"/>
      </w:divBdr>
    </w:div>
    <w:div w:id="1465806486">
      <w:bodyDiv w:val="1"/>
      <w:marLeft w:val="0"/>
      <w:marRight w:val="0"/>
      <w:marTop w:val="0"/>
      <w:marBottom w:val="0"/>
      <w:divBdr>
        <w:top w:val="none" w:sz="0" w:space="0" w:color="auto"/>
        <w:left w:val="none" w:sz="0" w:space="0" w:color="auto"/>
        <w:bottom w:val="none" w:sz="0" w:space="0" w:color="auto"/>
        <w:right w:val="none" w:sz="0" w:space="0" w:color="auto"/>
      </w:divBdr>
    </w:div>
    <w:div w:id="189284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https://www.congress.gov/bill/101st-congress/senate-bill/151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yperlink" Target="about:blank" TargetMode="External"/><Relationship Id="R14677dab084a42b5" Type="http://schemas.microsoft.com/office/2019/09/relationships/intelligence" Target="intelligence.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1EA09912A0A542AE966FD32FC6235A" ma:contentTypeVersion="11" ma:contentTypeDescription="Create a new document." ma:contentTypeScope="" ma:versionID="54640fd365ddd686fe13d1cb8f979238">
  <xsd:schema xmlns:xsd="http://www.w3.org/2001/XMLSchema" xmlns:xs="http://www.w3.org/2001/XMLSchema" xmlns:p="http://schemas.microsoft.com/office/2006/metadata/properties" xmlns:ns2="1a9e50e4-64d2-4a60-b5bb-6e1ade67008d" xmlns:ns3="9acd5735-c158-4217-a948-1915615ab65c" targetNamespace="http://schemas.microsoft.com/office/2006/metadata/properties" ma:root="true" ma:fieldsID="0e2fc137155d6d7c6f2f292948c7f3b4" ns2:_="" ns3:_="">
    <xsd:import namespace="1a9e50e4-64d2-4a60-b5bb-6e1ade67008d"/>
    <xsd:import namespace="9acd5735-c158-4217-a948-1915615ab6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e50e4-64d2-4a60-b5bb-6e1ade6700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cd5735-c158-4217-a948-1915615ab65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4360D7-8AB5-4FB6-9827-4D311ED40757}">
  <ds:schemaRefs>
    <ds:schemaRef ds:uri="http://schemas.openxmlformats.org/officeDocument/2006/bibliography"/>
  </ds:schemaRefs>
</ds:datastoreItem>
</file>

<file path=customXml/itemProps2.xml><?xml version="1.0" encoding="utf-8"?>
<ds:datastoreItem xmlns:ds="http://schemas.openxmlformats.org/officeDocument/2006/customXml" ds:itemID="{419E7425-1FB9-4A0B-BCF5-1969FDF52F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D56CCF-92A7-49A9-AE11-BDC78EC2B315}">
  <ds:schemaRefs>
    <ds:schemaRef ds:uri="http://schemas.microsoft.com/sharepoint/v3/contenttype/forms"/>
  </ds:schemaRefs>
</ds:datastoreItem>
</file>

<file path=customXml/itemProps4.xml><?xml version="1.0" encoding="utf-8"?>
<ds:datastoreItem xmlns:ds="http://schemas.openxmlformats.org/officeDocument/2006/customXml" ds:itemID="{F37D9FBA-6CFC-4BE3-8F00-848138FB1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9e50e4-64d2-4a60-b5bb-6e1ade67008d"/>
    <ds:schemaRef ds:uri="9acd5735-c158-4217-a948-1915615ab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6566</Words>
  <Characters>37429</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Hasselmann</dc:creator>
  <cp:keywords/>
  <dc:description/>
  <cp:lastModifiedBy>Marsha Williams</cp:lastModifiedBy>
  <cp:revision>2</cp:revision>
  <dcterms:created xsi:type="dcterms:W3CDTF">2022-12-12T23:42:00Z</dcterms:created>
  <dcterms:modified xsi:type="dcterms:W3CDTF">2022-12-12T23:42:00Z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0x010100401EA09912A0A542AE966FD32FC6235A</vt:lpwstr>
  </property>
</Properties>
</file>