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DA55E" w14:textId="0435F65B" w:rsidR="001D27DC" w:rsidRPr="00D513D7" w:rsidRDefault="001D27DC" w:rsidP="001D27DC">
      <w:pPr>
        <w:spacing w:line="256" w:lineRule="auto"/>
        <w:rPr>
          <w:rFonts w:ascii="Arial" w:eastAsia="Calibri" w:hAnsi="Arial" w:cs="Arial"/>
          <w:b/>
          <w:bCs/>
          <w:color w:val="69BE46"/>
          <w:sz w:val="36"/>
          <w:szCs w:val="36"/>
        </w:rPr>
      </w:pPr>
      <w:r w:rsidRPr="00D513D7">
        <w:rPr>
          <w:rFonts w:ascii="Arial" w:eastAsia="Calibri" w:hAnsi="Arial" w:cs="Arial"/>
          <w:b/>
          <w:bCs/>
          <w:color w:val="69BE46"/>
          <w:sz w:val="36"/>
          <w:szCs w:val="36"/>
        </w:rPr>
        <w:softHyphen/>
      </w:r>
      <w:r w:rsidR="006621D4">
        <w:rPr>
          <w:rStyle w:val="Heading1Char"/>
          <w:sz w:val="40"/>
          <w:szCs w:val="40"/>
        </w:rPr>
        <w:t xml:space="preserve">Virtual Care </w:t>
      </w:r>
      <w:r w:rsidR="00DB5FD7">
        <w:rPr>
          <w:rStyle w:val="Heading1Char"/>
          <w:sz w:val="40"/>
          <w:szCs w:val="40"/>
        </w:rPr>
        <w:t>Team Guidance</w:t>
      </w:r>
      <w:r w:rsidR="006621D4">
        <w:rPr>
          <w:rStyle w:val="Heading1Char"/>
          <w:sz w:val="40"/>
          <w:szCs w:val="40"/>
        </w:rPr>
        <w:t xml:space="preserve"> for Health Centers</w:t>
      </w:r>
    </w:p>
    <w:bookmarkStart w:id="0" w:name="_Hlk57117404" w:displacedByCustomXml="next"/>
    <w:sdt>
      <w:sdtPr>
        <w:rPr>
          <w:rFonts w:ascii="Calibri" w:eastAsia="Calibri" w:hAnsi="Calibri" w:cs="Arial"/>
          <w:color w:val="000000"/>
        </w:rPr>
        <w:id w:val="954447647"/>
        <w:docPartObj>
          <w:docPartGallery w:val="Table of Contents"/>
          <w:docPartUnique/>
        </w:docPartObj>
      </w:sdtPr>
      <w:sdtEndPr/>
      <w:sdtContent>
        <w:p w14:paraId="281DF66B" w14:textId="77777777" w:rsidR="001D27DC" w:rsidRPr="001B02AB" w:rsidRDefault="001D27DC" w:rsidP="001D27DC">
          <w:pPr>
            <w:keepNext/>
            <w:keepLines/>
            <w:spacing w:before="240" w:after="0" w:line="288" w:lineRule="auto"/>
            <w:rPr>
              <w:rFonts w:ascii="Arial" w:eastAsia="Yu Gothic Light" w:hAnsi="Arial" w:cs="Times New Roman"/>
              <w:b/>
              <w:color w:val="auto"/>
              <w:sz w:val="24"/>
              <w:szCs w:val="24"/>
            </w:rPr>
          </w:pPr>
          <w:r w:rsidRPr="001B02AB">
            <w:rPr>
              <w:rFonts w:ascii="Arial" w:eastAsia="Yu Gothic Light" w:hAnsi="Arial" w:cs="Times New Roman"/>
              <w:b/>
              <w:color w:val="auto"/>
              <w:sz w:val="24"/>
              <w:szCs w:val="24"/>
            </w:rPr>
            <w:t>Contents</w:t>
          </w:r>
        </w:p>
        <w:p w14:paraId="522E88E6" w14:textId="406C81FB" w:rsidR="00333B2F" w:rsidRDefault="001D27DC">
          <w:pPr>
            <w:pStyle w:val="TOC1"/>
            <w:rPr>
              <w:rFonts w:eastAsiaTheme="minorEastAsia"/>
              <w:noProof/>
              <w:color w:val="auto"/>
            </w:rPr>
          </w:pPr>
          <w:r w:rsidRPr="00810420">
            <w:rPr>
              <w:rFonts w:eastAsia="Calibri" w:cstheme="minorHAnsi"/>
              <w:color w:val="000000"/>
              <w:sz w:val="20"/>
              <w:szCs w:val="20"/>
            </w:rPr>
            <w:fldChar w:fldCharType="begin"/>
          </w:r>
          <w:r w:rsidRPr="00810420">
            <w:rPr>
              <w:rFonts w:eastAsia="Calibri" w:cstheme="minorHAnsi"/>
              <w:color w:val="000000"/>
              <w:sz w:val="20"/>
              <w:szCs w:val="20"/>
            </w:rPr>
            <w:instrText xml:space="preserve"> TOC \o "1-3" \h \z \u </w:instrText>
          </w:r>
          <w:r w:rsidRPr="00810420">
            <w:rPr>
              <w:rFonts w:eastAsia="Calibri" w:cstheme="minorHAnsi"/>
              <w:color w:val="000000"/>
              <w:sz w:val="20"/>
              <w:szCs w:val="20"/>
            </w:rPr>
            <w:fldChar w:fldCharType="separate"/>
          </w:r>
          <w:hyperlink w:anchor="_Toc67315684" w:history="1">
            <w:r w:rsidR="00333B2F" w:rsidRPr="000F57D5">
              <w:rPr>
                <w:rStyle w:val="Hyperlink"/>
                <w:rFonts w:eastAsia="Yu Gothic Light"/>
                <w:noProof/>
              </w:rPr>
              <w:t>Introduction</w:t>
            </w:r>
            <w:r w:rsidR="00333B2F">
              <w:rPr>
                <w:noProof/>
                <w:webHidden/>
              </w:rPr>
              <w:tab/>
            </w:r>
            <w:r w:rsidR="00333B2F">
              <w:rPr>
                <w:noProof/>
                <w:webHidden/>
              </w:rPr>
              <w:fldChar w:fldCharType="begin"/>
            </w:r>
            <w:r w:rsidR="00333B2F">
              <w:rPr>
                <w:noProof/>
                <w:webHidden/>
              </w:rPr>
              <w:instrText xml:space="preserve"> PAGEREF _Toc67315684 \h </w:instrText>
            </w:r>
            <w:r w:rsidR="00333B2F">
              <w:rPr>
                <w:noProof/>
                <w:webHidden/>
              </w:rPr>
            </w:r>
            <w:r w:rsidR="00333B2F">
              <w:rPr>
                <w:noProof/>
                <w:webHidden/>
              </w:rPr>
              <w:fldChar w:fldCharType="separate"/>
            </w:r>
            <w:r w:rsidR="00333B2F">
              <w:rPr>
                <w:noProof/>
                <w:webHidden/>
              </w:rPr>
              <w:t>2</w:t>
            </w:r>
            <w:r w:rsidR="00333B2F">
              <w:rPr>
                <w:noProof/>
                <w:webHidden/>
              </w:rPr>
              <w:fldChar w:fldCharType="end"/>
            </w:r>
          </w:hyperlink>
        </w:p>
        <w:p w14:paraId="5E46B3C6" w14:textId="20580357" w:rsidR="00333B2F" w:rsidRDefault="00862136">
          <w:pPr>
            <w:pStyle w:val="TOC1"/>
            <w:rPr>
              <w:rFonts w:eastAsiaTheme="minorEastAsia"/>
              <w:noProof/>
              <w:color w:val="auto"/>
            </w:rPr>
          </w:pPr>
          <w:hyperlink w:anchor="_Toc67315685" w:history="1">
            <w:r w:rsidR="00333B2F" w:rsidRPr="000F57D5">
              <w:rPr>
                <w:rStyle w:val="Hyperlink"/>
                <w:rFonts w:eastAsia="Yu Gothic Light"/>
                <w:noProof/>
              </w:rPr>
              <w:t>Forming and Formalizing the Virtual Care Team</w:t>
            </w:r>
            <w:r w:rsidR="00333B2F">
              <w:rPr>
                <w:noProof/>
                <w:webHidden/>
              </w:rPr>
              <w:tab/>
            </w:r>
            <w:r w:rsidR="00333B2F">
              <w:rPr>
                <w:noProof/>
                <w:webHidden/>
              </w:rPr>
              <w:fldChar w:fldCharType="begin"/>
            </w:r>
            <w:r w:rsidR="00333B2F">
              <w:rPr>
                <w:noProof/>
                <w:webHidden/>
              </w:rPr>
              <w:instrText xml:space="preserve"> PAGEREF _Toc67315685 \h </w:instrText>
            </w:r>
            <w:r w:rsidR="00333B2F">
              <w:rPr>
                <w:noProof/>
                <w:webHidden/>
              </w:rPr>
            </w:r>
            <w:r w:rsidR="00333B2F">
              <w:rPr>
                <w:noProof/>
                <w:webHidden/>
              </w:rPr>
              <w:fldChar w:fldCharType="separate"/>
            </w:r>
            <w:r w:rsidR="00333B2F">
              <w:rPr>
                <w:noProof/>
                <w:webHidden/>
              </w:rPr>
              <w:t>2</w:t>
            </w:r>
            <w:r w:rsidR="00333B2F">
              <w:rPr>
                <w:noProof/>
                <w:webHidden/>
              </w:rPr>
              <w:fldChar w:fldCharType="end"/>
            </w:r>
          </w:hyperlink>
        </w:p>
        <w:p w14:paraId="596B9310" w14:textId="792E0FB8" w:rsidR="00333B2F" w:rsidRDefault="00862136">
          <w:pPr>
            <w:pStyle w:val="TOC1"/>
            <w:rPr>
              <w:rFonts w:eastAsiaTheme="minorEastAsia"/>
              <w:noProof/>
              <w:color w:val="auto"/>
            </w:rPr>
          </w:pPr>
          <w:hyperlink w:anchor="_Toc67315686" w:history="1">
            <w:r w:rsidR="00333B2F" w:rsidRPr="000F57D5">
              <w:rPr>
                <w:rStyle w:val="Hyperlink"/>
                <w:rFonts w:eastAsia="Yu Gothic Light"/>
                <w:noProof/>
              </w:rPr>
              <w:t>Virtual Care Team Communications – Best Practices</w:t>
            </w:r>
            <w:r w:rsidR="00333B2F">
              <w:rPr>
                <w:noProof/>
                <w:webHidden/>
              </w:rPr>
              <w:tab/>
            </w:r>
            <w:r w:rsidR="00333B2F">
              <w:rPr>
                <w:noProof/>
                <w:webHidden/>
              </w:rPr>
              <w:fldChar w:fldCharType="begin"/>
            </w:r>
            <w:r w:rsidR="00333B2F">
              <w:rPr>
                <w:noProof/>
                <w:webHidden/>
              </w:rPr>
              <w:instrText xml:space="preserve"> PAGEREF _Toc67315686 \h </w:instrText>
            </w:r>
            <w:r w:rsidR="00333B2F">
              <w:rPr>
                <w:noProof/>
                <w:webHidden/>
              </w:rPr>
            </w:r>
            <w:r w:rsidR="00333B2F">
              <w:rPr>
                <w:noProof/>
                <w:webHidden/>
              </w:rPr>
              <w:fldChar w:fldCharType="separate"/>
            </w:r>
            <w:r w:rsidR="00333B2F">
              <w:rPr>
                <w:noProof/>
                <w:webHidden/>
              </w:rPr>
              <w:t>5</w:t>
            </w:r>
            <w:r w:rsidR="00333B2F">
              <w:rPr>
                <w:noProof/>
                <w:webHidden/>
              </w:rPr>
              <w:fldChar w:fldCharType="end"/>
            </w:r>
          </w:hyperlink>
        </w:p>
        <w:p w14:paraId="0149435F" w14:textId="30562C9A" w:rsidR="00333B2F" w:rsidRDefault="00862136">
          <w:pPr>
            <w:pStyle w:val="TOC1"/>
            <w:rPr>
              <w:rFonts w:eastAsiaTheme="minorEastAsia"/>
              <w:noProof/>
              <w:color w:val="auto"/>
            </w:rPr>
          </w:pPr>
          <w:hyperlink w:anchor="_Toc67315688" w:history="1">
            <w:r w:rsidR="00333B2F" w:rsidRPr="000F57D5">
              <w:rPr>
                <w:rStyle w:val="Hyperlink"/>
                <w:noProof/>
              </w:rPr>
              <w:t>Teamness</w:t>
            </w:r>
            <w:r w:rsidR="00333B2F">
              <w:rPr>
                <w:noProof/>
                <w:webHidden/>
              </w:rPr>
              <w:tab/>
            </w:r>
            <w:r w:rsidR="00333B2F">
              <w:rPr>
                <w:noProof/>
                <w:webHidden/>
              </w:rPr>
              <w:fldChar w:fldCharType="begin"/>
            </w:r>
            <w:r w:rsidR="00333B2F">
              <w:rPr>
                <w:noProof/>
                <w:webHidden/>
              </w:rPr>
              <w:instrText xml:space="preserve"> PAGEREF _Toc67315688 \h </w:instrText>
            </w:r>
            <w:r w:rsidR="00333B2F">
              <w:rPr>
                <w:noProof/>
                <w:webHidden/>
              </w:rPr>
            </w:r>
            <w:r w:rsidR="00333B2F">
              <w:rPr>
                <w:noProof/>
                <w:webHidden/>
              </w:rPr>
              <w:fldChar w:fldCharType="separate"/>
            </w:r>
            <w:r w:rsidR="00333B2F">
              <w:rPr>
                <w:noProof/>
                <w:webHidden/>
              </w:rPr>
              <w:t>8</w:t>
            </w:r>
            <w:r w:rsidR="00333B2F">
              <w:rPr>
                <w:noProof/>
                <w:webHidden/>
              </w:rPr>
              <w:fldChar w:fldCharType="end"/>
            </w:r>
          </w:hyperlink>
        </w:p>
        <w:p w14:paraId="72AA347A" w14:textId="3A3AE513" w:rsidR="00333B2F" w:rsidRDefault="00862136">
          <w:pPr>
            <w:pStyle w:val="TOC1"/>
            <w:rPr>
              <w:rFonts w:eastAsiaTheme="minorEastAsia"/>
              <w:noProof/>
              <w:color w:val="auto"/>
            </w:rPr>
          </w:pPr>
          <w:hyperlink w:anchor="_Toc67315689" w:history="1">
            <w:r w:rsidR="00333B2F" w:rsidRPr="000F57D5">
              <w:rPr>
                <w:rStyle w:val="Hyperlink"/>
                <w:rFonts w:eastAsia="Yu Gothic Light"/>
                <w:noProof/>
              </w:rPr>
              <w:t>Virtual Care Team – Essential Tools of the Trade</w:t>
            </w:r>
            <w:r w:rsidR="00333B2F">
              <w:rPr>
                <w:noProof/>
                <w:webHidden/>
              </w:rPr>
              <w:tab/>
            </w:r>
            <w:r w:rsidR="00333B2F">
              <w:rPr>
                <w:noProof/>
                <w:webHidden/>
              </w:rPr>
              <w:fldChar w:fldCharType="begin"/>
            </w:r>
            <w:r w:rsidR="00333B2F">
              <w:rPr>
                <w:noProof/>
                <w:webHidden/>
              </w:rPr>
              <w:instrText xml:space="preserve"> PAGEREF _Toc67315689 \h </w:instrText>
            </w:r>
            <w:r w:rsidR="00333B2F">
              <w:rPr>
                <w:noProof/>
                <w:webHidden/>
              </w:rPr>
            </w:r>
            <w:r w:rsidR="00333B2F">
              <w:rPr>
                <w:noProof/>
                <w:webHidden/>
              </w:rPr>
              <w:fldChar w:fldCharType="separate"/>
            </w:r>
            <w:r w:rsidR="00333B2F">
              <w:rPr>
                <w:noProof/>
                <w:webHidden/>
              </w:rPr>
              <w:t>8</w:t>
            </w:r>
            <w:r w:rsidR="00333B2F">
              <w:rPr>
                <w:noProof/>
                <w:webHidden/>
              </w:rPr>
              <w:fldChar w:fldCharType="end"/>
            </w:r>
          </w:hyperlink>
        </w:p>
        <w:p w14:paraId="06AC2988" w14:textId="2502B41C" w:rsidR="00333B2F" w:rsidRDefault="00862136">
          <w:pPr>
            <w:pStyle w:val="TOC1"/>
            <w:rPr>
              <w:rFonts w:eastAsiaTheme="minorEastAsia"/>
              <w:noProof/>
              <w:color w:val="auto"/>
            </w:rPr>
          </w:pPr>
          <w:hyperlink w:anchor="_Toc67315690" w:history="1">
            <w:r w:rsidR="00333B2F" w:rsidRPr="000F57D5">
              <w:rPr>
                <w:rStyle w:val="Hyperlink"/>
                <w:noProof/>
              </w:rPr>
              <w:t>Telehealth Processes and Workflows for the Virtual Care Team</w:t>
            </w:r>
            <w:r w:rsidR="00333B2F">
              <w:rPr>
                <w:noProof/>
                <w:webHidden/>
              </w:rPr>
              <w:tab/>
            </w:r>
            <w:r w:rsidR="00333B2F">
              <w:rPr>
                <w:noProof/>
                <w:webHidden/>
              </w:rPr>
              <w:fldChar w:fldCharType="begin"/>
            </w:r>
            <w:r w:rsidR="00333B2F">
              <w:rPr>
                <w:noProof/>
                <w:webHidden/>
              </w:rPr>
              <w:instrText xml:space="preserve"> PAGEREF _Toc67315690 \h </w:instrText>
            </w:r>
            <w:r w:rsidR="00333B2F">
              <w:rPr>
                <w:noProof/>
                <w:webHidden/>
              </w:rPr>
            </w:r>
            <w:r w:rsidR="00333B2F">
              <w:rPr>
                <w:noProof/>
                <w:webHidden/>
              </w:rPr>
              <w:fldChar w:fldCharType="separate"/>
            </w:r>
            <w:r w:rsidR="00333B2F">
              <w:rPr>
                <w:noProof/>
                <w:webHidden/>
              </w:rPr>
              <w:t>9</w:t>
            </w:r>
            <w:r w:rsidR="00333B2F">
              <w:rPr>
                <w:noProof/>
                <w:webHidden/>
              </w:rPr>
              <w:fldChar w:fldCharType="end"/>
            </w:r>
          </w:hyperlink>
        </w:p>
        <w:p w14:paraId="15C1F324" w14:textId="5DD9BD6A" w:rsidR="00333B2F" w:rsidRDefault="00862136">
          <w:pPr>
            <w:pStyle w:val="TOC1"/>
            <w:rPr>
              <w:rFonts w:eastAsiaTheme="minorEastAsia"/>
              <w:noProof/>
              <w:color w:val="auto"/>
            </w:rPr>
          </w:pPr>
          <w:hyperlink w:anchor="_Toc67315691" w:history="1">
            <w:r w:rsidR="00333B2F" w:rsidRPr="000F57D5">
              <w:rPr>
                <w:rStyle w:val="Hyperlink"/>
                <w:rFonts w:eastAsia="Yu Gothic Light"/>
                <w:noProof/>
              </w:rPr>
              <w:t>Consent</w:t>
            </w:r>
            <w:r w:rsidR="00333B2F">
              <w:rPr>
                <w:noProof/>
                <w:webHidden/>
              </w:rPr>
              <w:tab/>
            </w:r>
            <w:r w:rsidR="00333B2F">
              <w:rPr>
                <w:noProof/>
                <w:webHidden/>
              </w:rPr>
              <w:fldChar w:fldCharType="begin"/>
            </w:r>
            <w:r w:rsidR="00333B2F">
              <w:rPr>
                <w:noProof/>
                <w:webHidden/>
              </w:rPr>
              <w:instrText xml:space="preserve"> PAGEREF _Toc67315691 \h </w:instrText>
            </w:r>
            <w:r w:rsidR="00333B2F">
              <w:rPr>
                <w:noProof/>
                <w:webHidden/>
              </w:rPr>
            </w:r>
            <w:r w:rsidR="00333B2F">
              <w:rPr>
                <w:noProof/>
                <w:webHidden/>
              </w:rPr>
              <w:fldChar w:fldCharType="separate"/>
            </w:r>
            <w:r w:rsidR="00333B2F">
              <w:rPr>
                <w:noProof/>
                <w:webHidden/>
              </w:rPr>
              <w:t>13</w:t>
            </w:r>
            <w:r w:rsidR="00333B2F">
              <w:rPr>
                <w:noProof/>
                <w:webHidden/>
              </w:rPr>
              <w:fldChar w:fldCharType="end"/>
            </w:r>
          </w:hyperlink>
        </w:p>
        <w:p w14:paraId="4C99706A" w14:textId="6D1FE0E6" w:rsidR="00333B2F" w:rsidRDefault="00862136">
          <w:pPr>
            <w:pStyle w:val="TOC1"/>
            <w:rPr>
              <w:rFonts w:eastAsiaTheme="minorEastAsia"/>
              <w:noProof/>
              <w:color w:val="auto"/>
            </w:rPr>
          </w:pPr>
          <w:hyperlink w:anchor="_Toc67315692" w:history="1">
            <w:r w:rsidR="00333B2F" w:rsidRPr="000F57D5">
              <w:rPr>
                <w:rStyle w:val="Hyperlink"/>
                <w:rFonts w:eastAsia="Yu Gothic Light"/>
                <w:noProof/>
              </w:rPr>
              <w:t>Equity</w:t>
            </w:r>
            <w:r w:rsidR="00333B2F">
              <w:rPr>
                <w:noProof/>
                <w:webHidden/>
              </w:rPr>
              <w:tab/>
            </w:r>
            <w:r w:rsidR="00333B2F">
              <w:rPr>
                <w:noProof/>
                <w:webHidden/>
              </w:rPr>
              <w:fldChar w:fldCharType="begin"/>
            </w:r>
            <w:r w:rsidR="00333B2F">
              <w:rPr>
                <w:noProof/>
                <w:webHidden/>
              </w:rPr>
              <w:instrText xml:space="preserve"> PAGEREF _Toc67315692 \h </w:instrText>
            </w:r>
            <w:r w:rsidR="00333B2F">
              <w:rPr>
                <w:noProof/>
                <w:webHidden/>
              </w:rPr>
            </w:r>
            <w:r w:rsidR="00333B2F">
              <w:rPr>
                <w:noProof/>
                <w:webHidden/>
              </w:rPr>
              <w:fldChar w:fldCharType="separate"/>
            </w:r>
            <w:r w:rsidR="00333B2F">
              <w:rPr>
                <w:noProof/>
                <w:webHidden/>
              </w:rPr>
              <w:t>14</w:t>
            </w:r>
            <w:r w:rsidR="00333B2F">
              <w:rPr>
                <w:noProof/>
                <w:webHidden/>
              </w:rPr>
              <w:fldChar w:fldCharType="end"/>
            </w:r>
          </w:hyperlink>
        </w:p>
        <w:p w14:paraId="357A5F29" w14:textId="11C4B503" w:rsidR="00333B2F" w:rsidRDefault="00862136">
          <w:pPr>
            <w:pStyle w:val="TOC2"/>
            <w:tabs>
              <w:tab w:val="right" w:leader="dot" w:pos="10070"/>
            </w:tabs>
            <w:rPr>
              <w:rFonts w:eastAsiaTheme="minorEastAsia"/>
              <w:noProof/>
              <w:color w:val="auto"/>
            </w:rPr>
          </w:pPr>
          <w:hyperlink w:anchor="_Toc67315693" w:history="1">
            <w:r w:rsidR="00333B2F" w:rsidRPr="000F57D5">
              <w:rPr>
                <w:rStyle w:val="Hyperlink"/>
                <w:noProof/>
              </w:rPr>
              <w:t>Telehealth Barriers and Potential Solutions for Patients</w:t>
            </w:r>
            <w:r w:rsidR="00333B2F">
              <w:rPr>
                <w:noProof/>
                <w:webHidden/>
              </w:rPr>
              <w:tab/>
            </w:r>
            <w:r w:rsidR="00333B2F">
              <w:rPr>
                <w:noProof/>
                <w:webHidden/>
              </w:rPr>
              <w:fldChar w:fldCharType="begin"/>
            </w:r>
            <w:r w:rsidR="00333B2F">
              <w:rPr>
                <w:noProof/>
                <w:webHidden/>
              </w:rPr>
              <w:instrText xml:space="preserve"> PAGEREF _Toc67315693 \h </w:instrText>
            </w:r>
            <w:r w:rsidR="00333B2F">
              <w:rPr>
                <w:noProof/>
                <w:webHidden/>
              </w:rPr>
            </w:r>
            <w:r w:rsidR="00333B2F">
              <w:rPr>
                <w:noProof/>
                <w:webHidden/>
              </w:rPr>
              <w:fldChar w:fldCharType="separate"/>
            </w:r>
            <w:r w:rsidR="00333B2F">
              <w:rPr>
                <w:noProof/>
                <w:webHidden/>
              </w:rPr>
              <w:t>14</w:t>
            </w:r>
            <w:r w:rsidR="00333B2F">
              <w:rPr>
                <w:noProof/>
                <w:webHidden/>
              </w:rPr>
              <w:fldChar w:fldCharType="end"/>
            </w:r>
          </w:hyperlink>
        </w:p>
        <w:p w14:paraId="32A17AC4" w14:textId="27DD8A73" w:rsidR="00333B2F" w:rsidRDefault="00862136">
          <w:pPr>
            <w:pStyle w:val="TOC1"/>
            <w:rPr>
              <w:rFonts w:eastAsiaTheme="minorEastAsia"/>
              <w:noProof/>
              <w:color w:val="auto"/>
            </w:rPr>
          </w:pPr>
          <w:hyperlink w:anchor="_Toc67315694" w:history="1">
            <w:r w:rsidR="00333B2F" w:rsidRPr="000F57D5">
              <w:rPr>
                <w:rStyle w:val="Hyperlink"/>
                <w:rFonts w:eastAsia="Yu Gothic Light"/>
                <w:noProof/>
              </w:rPr>
              <w:t>Person-Centeredness</w:t>
            </w:r>
            <w:r w:rsidR="00333B2F">
              <w:rPr>
                <w:noProof/>
                <w:webHidden/>
              </w:rPr>
              <w:tab/>
            </w:r>
            <w:r w:rsidR="00333B2F">
              <w:rPr>
                <w:noProof/>
                <w:webHidden/>
              </w:rPr>
              <w:fldChar w:fldCharType="begin"/>
            </w:r>
            <w:r w:rsidR="00333B2F">
              <w:rPr>
                <w:noProof/>
                <w:webHidden/>
              </w:rPr>
              <w:instrText xml:space="preserve"> PAGEREF _Toc67315694 \h </w:instrText>
            </w:r>
            <w:r w:rsidR="00333B2F">
              <w:rPr>
                <w:noProof/>
                <w:webHidden/>
              </w:rPr>
            </w:r>
            <w:r w:rsidR="00333B2F">
              <w:rPr>
                <w:noProof/>
                <w:webHidden/>
              </w:rPr>
              <w:fldChar w:fldCharType="separate"/>
            </w:r>
            <w:r w:rsidR="00333B2F">
              <w:rPr>
                <w:noProof/>
                <w:webHidden/>
              </w:rPr>
              <w:t>16</w:t>
            </w:r>
            <w:r w:rsidR="00333B2F">
              <w:rPr>
                <w:noProof/>
                <w:webHidden/>
              </w:rPr>
              <w:fldChar w:fldCharType="end"/>
            </w:r>
          </w:hyperlink>
        </w:p>
        <w:p w14:paraId="77EF86FE" w14:textId="108EE318" w:rsidR="00333B2F" w:rsidRDefault="00862136">
          <w:pPr>
            <w:pStyle w:val="TOC1"/>
            <w:rPr>
              <w:rFonts w:eastAsiaTheme="minorEastAsia"/>
              <w:noProof/>
              <w:color w:val="auto"/>
            </w:rPr>
          </w:pPr>
          <w:hyperlink w:anchor="_Toc67315695" w:history="1">
            <w:r w:rsidR="00333B2F" w:rsidRPr="000F57D5">
              <w:rPr>
                <w:rStyle w:val="Hyperlink"/>
                <w:rFonts w:eastAsia="Yu Gothic Light"/>
                <w:noProof/>
              </w:rPr>
              <w:t>Patient Safety – Tips for the Virtual Care Team</w:t>
            </w:r>
            <w:r w:rsidR="00333B2F">
              <w:rPr>
                <w:noProof/>
                <w:webHidden/>
              </w:rPr>
              <w:tab/>
            </w:r>
            <w:r w:rsidR="00333B2F">
              <w:rPr>
                <w:noProof/>
                <w:webHidden/>
              </w:rPr>
              <w:fldChar w:fldCharType="begin"/>
            </w:r>
            <w:r w:rsidR="00333B2F">
              <w:rPr>
                <w:noProof/>
                <w:webHidden/>
              </w:rPr>
              <w:instrText xml:space="preserve"> PAGEREF _Toc67315695 \h </w:instrText>
            </w:r>
            <w:r w:rsidR="00333B2F">
              <w:rPr>
                <w:noProof/>
                <w:webHidden/>
              </w:rPr>
            </w:r>
            <w:r w:rsidR="00333B2F">
              <w:rPr>
                <w:noProof/>
                <w:webHidden/>
              </w:rPr>
              <w:fldChar w:fldCharType="separate"/>
            </w:r>
            <w:r w:rsidR="00333B2F">
              <w:rPr>
                <w:noProof/>
                <w:webHidden/>
              </w:rPr>
              <w:t>17</w:t>
            </w:r>
            <w:r w:rsidR="00333B2F">
              <w:rPr>
                <w:noProof/>
                <w:webHidden/>
              </w:rPr>
              <w:fldChar w:fldCharType="end"/>
            </w:r>
          </w:hyperlink>
        </w:p>
        <w:p w14:paraId="3B1ABDA7" w14:textId="424E2311" w:rsidR="00333B2F" w:rsidRDefault="00862136">
          <w:pPr>
            <w:pStyle w:val="TOC1"/>
            <w:rPr>
              <w:rFonts w:eastAsiaTheme="minorEastAsia"/>
              <w:noProof/>
              <w:color w:val="auto"/>
            </w:rPr>
          </w:pPr>
          <w:hyperlink w:anchor="_Toc67315696" w:history="1">
            <w:r w:rsidR="00333B2F" w:rsidRPr="000F57D5">
              <w:rPr>
                <w:rStyle w:val="Hyperlink"/>
                <w:rFonts w:eastAsia="Yu Gothic Light"/>
                <w:noProof/>
              </w:rPr>
              <w:t>Quality Improvement and Quality Assurance</w:t>
            </w:r>
            <w:r w:rsidR="00333B2F">
              <w:rPr>
                <w:noProof/>
                <w:webHidden/>
              </w:rPr>
              <w:tab/>
            </w:r>
            <w:r w:rsidR="00333B2F">
              <w:rPr>
                <w:noProof/>
                <w:webHidden/>
              </w:rPr>
              <w:fldChar w:fldCharType="begin"/>
            </w:r>
            <w:r w:rsidR="00333B2F">
              <w:rPr>
                <w:noProof/>
                <w:webHidden/>
              </w:rPr>
              <w:instrText xml:space="preserve"> PAGEREF _Toc67315696 \h </w:instrText>
            </w:r>
            <w:r w:rsidR="00333B2F">
              <w:rPr>
                <w:noProof/>
                <w:webHidden/>
              </w:rPr>
            </w:r>
            <w:r w:rsidR="00333B2F">
              <w:rPr>
                <w:noProof/>
                <w:webHidden/>
              </w:rPr>
              <w:fldChar w:fldCharType="separate"/>
            </w:r>
            <w:r w:rsidR="00333B2F">
              <w:rPr>
                <w:noProof/>
                <w:webHidden/>
              </w:rPr>
              <w:t>18</w:t>
            </w:r>
            <w:r w:rsidR="00333B2F">
              <w:rPr>
                <w:noProof/>
                <w:webHidden/>
              </w:rPr>
              <w:fldChar w:fldCharType="end"/>
            </w:r>
          </w:hyperlink>
        </w:p>
        <w:p w14:paraId="0BEA816B" w14:textId="218E3DBD" w:rsidR="00333B2F" w:rsidRDefault="00862136">
          <w:pPr>
            <w:pStyle w:val="TOC1"/>
            <w:rPr>
              <w:rFonts w:eastAsiaTheme="minorEastAsia"/>
              <w:noProof/>
              <w:color w:val="auto"/>
            </w:rPr>
          </w:pPr>
          <w:hyperlink w:anchor="_Toc67315697" w:history="1">
            <w:r w:rsidR="00333B2F" w:rsidRPr="000F57D5">
              <w:rPr>
                <w:rStyle w:val="Hyperlink"/>
                <w:rFonts w:eastAsia="Yu Gothic Light"/>
                <w:noProof/>
              </w:rPr>
              <w:t>HIPAA Privacy and Security: Virtual Care Team Considerations</w:t>
            </w:r>
            <w:r w:rsidR="00333B2F">
              <w:rPr>
                <w:noProof/>
                <w:webHidden/>
              </w:rPr>
              <w:tab/>
            </w:r>
            <w:r w:rsidR="00333B2F">
              <w:rPr>
                <w:noProof/>
                <w:webHidden/>
              </w:rPr>
              <w:fldChar w:fldCharType="begin"/>
            </w:r>
            <w:r w:rsidR="00333B2F">
              <w:rPr>
                <w:noProof/>
                <w:webHidden/>
              </w:rPr>
              <w:instrText xml:space="preserve"> PAGEREF _Toc67315697 \h </w:instrText>
            </w:r>
            <w:r w:rsidR="00333B2F">
              <w:rPr>
                <w:noProof/>
                <w:webHidden/>
              </w:rPr>
            </w:r>
            <w:r w:rsidR="00333B2F">
              <w:rPr>
                <w:noProof/>
                <w:webHidden/>
              </w:rPr>
              <w:fldChar w:fldCharType="separate"/>
            </w:r>
            <w:r w:rsidR="00333B2F">
              <w:rPr>
                <w:noProof/>
                <w:webHidden/>
              </w:rPr>
              <w:t>19</w:t>
            </w:r>
            <w:r w:rsidR="00333B2F">
              <w:rPr>
                <w:noProof/>
                <w:webHidden/>
              </w:rPr>
              <w:fldChar w:fldCharType="end"/>
            </w:r>
          </w:hyperlink>
        </w:p>
        <w:p w14:paraId="3E739FDE" w14:textId="3B51DF8D" w:rsidR="00333B2F" w:rsidRDefault="00862136">
          <w:pPr>
            <w:pStyle w:val="TOC1"/>
            <w:rPr>
              <w:rFonts w:eastAsiaTheme="minorEastAsia"/>
              <w:noProof/>
              <w:color w:val="auto"/>
            </w:rPr>
          </w:pPr>
          <w:hyperlink w:anchor="_Toc67315698" w:history="1">
            <w:r w:rsidR="00333B2F" w:rsidRPr="000F57D5">
              <w:rPr>
                <w:rStyle w:val="Hyperlink"/>
                <w:noProof/>
              </w:rPr>
              <w:t>Resources</w:t>
            </w:r>
            <w:r w:rsidR="00333B2F">
              <w:rPr>
                <w:noProof/>
                <w:webHidden/>
              </w:rPr>
              <w:tab/>
            </w:r>
            <w:r w:rsidR="00333B2F">
              <w:rPr>
                <w:noProof/>
                <w:webHidden/>
              </w:rPr>
              <w:fldChar w:fldCharType="begin"/>
            </w:r>
            <w:r w:rsidR="00333B2F">
              <w:rPr>
                <w:noProof/>
                <w:webHidden/>
              </w:rPr>
              <w:instrText xml:space="preserve"> PAGEREF _Toc67315698 \h </w:instrText>
            </w:r>
            <w:r w:rsidR="00333B2F">
              <w:rPr>
                <w:noProof/>
                <w:webHidden/>
              </w:rPr>
            </w:r>
            <w:r w:rsidR="00333B2F">
              <w:rPr>
                <w:noProof/>
                <w:webHidden/>
              </w:rPr>
              <w:fldChar w:fldCharType="separate"/>
            </w:r>
            <w:r w:rsidR="00333B2F">
              <w:rPr>
                <w:noProof/>
                <w:webHidden/>
              </w:rPr>
              <w:t>21</w:t>
            </w:r>
            <w:r w:rsidR="00333B2F">
              <w:rPr>
                <w:noProof/>
                <w:webHidden/>
              </w:rPr>
              <w:fldChar w:fldCharType="end"/>
            </w:r>
          </w:hyperlink>
        </w:p>
        <w:p w14:paraId="74C8D1C0" w14:textId="4B8C1C8F" w:rsidR="00333B2F" w:rsidRDefault="00862136">
          <w:pPr>
            <w:pStyle w:val="TOC1"/>
            <w:rPr>
              <w:rFonts w:eastAsiaTheme="minorEastAsia"/>
              <w:noProof/>
              <w:color w:val="auto"/>
            </w:rPr>
          </w:pPr>
          <w:hyperlink w:anchor="_Toc67315699" w:history="1">
            <w:r w:rsidR="00333B2F" w:rsidRPr="000F57D5">
              <w:rPr>
                <w:rStyle w:val="Hyperlink"/>
                <w:rFonts w:eastAsia="Times New Roman"/>
                <w:noProof/>
              </w:rPr>
              <w:t>Appendices</w:t>
            </w:r>
            <w:r w:rsidR="00333B2F">
              <w:rPr>
                <w:noProof/>
                <w:webHidden/>
              </w:rPr>
              <w:tab/>
            </w:r>
            <w:r w:rsidR="00333B2F">
              <w:rPr>
                <w:noProof/>
                <w:webHidden/>
              </w:rPr>
              <w:fldChar w:fldCharType="begin"/>
            </w:r>
            <w:r w:rsidR="00333B2F">
              <w:rPr>
                <w:noProof/>
                <w:webHidden/>
              </w:rPr>
              <w:instrText xml:space="preserve"> PAGEREF _Toc67315699 \h </w:instrText>
            </w:r>
            <w:r w:rsidR="00333B2F">
              <w:rPr>
                <w:noProof/>
                <w:webHidden/>
              </w:rPr>
            </w:r>
            <w:r w:rsidR="00333B2F">
              <w:rPr>
                <w:noProof/>
                <w:webHidden/>
              </w:rPr>
              <w:fldChar w:fldCharType="separate"/>
            </w:r>
            <w:r w:rsidR="00333B2F">
              <w:rPr>
                <w:noProof/>
                <w:webHidden/>
              </w:rPr>
              <w:t>23</w:t>
            </w:r>
            <w:r w:rsidR="00333B2F">
              <w:rPr>
                <w:noProof/>
                <w:webHidden/>
              </w:rPr>
              <w:fldChar w:fldCharType="end"/>
            </w:r>
          </w:hyperlink>
        </w:p>
        <w:p w14:paraId="13DFD3A6" w14:textId="1CFF9F61" w:rsidR="001D27DC" w:rsidRPr="00D513D7" w:rsidRDefault="001D27DC" w:rsidP="001D27DC">
          <w:pPr>
            <w:spacing w:line="256" w:lineRule="auto"/>
            <w:rPr>
              <w:rFonts w:ascii="Calibri" w:eastAsia="Calibri" w:hAnsi="Calibri" w:cs="Arial"/>
              <w:color w:val="000000"/>
            </w:rPr>
          </w:pPr>
          <w:r w:rsidRPr="00810420">
            <w:rPr>
              <w:rFonts w:eastAsia="Calibri" w:cstheme="minorHAnsi"/>
              <w:color w:val="000000"/>
              <w:sz w:val="20"/>
              <w:szCs w:val="20"/>
            </w:rPr>
            <w:fldChar w:fldCharType="end"/>
          </w:r>
        </w:p>
      </w:sdtContent>
    </w:sdt>
    <w:bookmarkEnd w:id="0"/>
    <w:p w14:paraId="4B120C49" w14:textId="77777777" w:rsidR="00557E63" w:rsidRDefault="00557E63" w:rsidP="00557E63">
      <w:pPr>
        <w:rPr>
          <w:sz w:val="18"/>
          <w:szCs w:val="18"/>
        </w:rPr>
      </w:pPr>
    </w:p>
    <w:p w14:paraId="34C7D1D1" w14:textId="7A071B0A" w:rsidR="00557E63" w:rsidRDefault="00557E63" w:rsidP="00557E63">
      <w:pPr>
        <w:rPr>
          <w:sz w:val="18"/>
          <w:szCs w:val="18"/>
        </w:rPr>
      </w:pPr>
    </w:p>
    <w:p w14:paraId="6BC83FE5" w14:textId="05644DEB" w:rsidR="00557E63" w:rsidRDefault="00557E63" w:rsidP="00557E63">
      <w:pPr>
        <w:rPr>
          <w:sz w:val="18"/>
          <w:szCs w:val="18"/>
        </w:rPr>
      </w:pPr>
    </w:p>
    <w:p w14:paraId="73F01368" w14:textId="77777777" w:rsidR="00557E63" w:rsidRDefault="00557E63" w:rsidP="00557E63">
      <w:pPr>
        <w:rPr>
          <w:sz w:val="18"/>
          <w:szCs w:val="18"/>
        </w:rPr>
      </w:pPr>
    </w:p>
    <w:p w14:paraId="261E96F3" w14:textId="0ADBEBEA" w:rsidR="00557E63" w:rsidRDefault="00557E63" w:rsidP="00557E63">
      <w:pPr>
        <w:rPr>
          <w:sz w:val="18"/>
          <w:szCs w:val="18"/>
        </w:rPr>
      </w:pPr>
    </w:p>
    <w:p w14:paraId="366106A3" w14:textId="75DF9C92" w:rsidR="00557E63" w:rsidRDefault="00557E63" w:rsidP="00557E63">
      <w:pPr>
        <w:rPr>
          <w:sz w:val="18"/>
          <w:szCs w:val="18"/>
        </w:rPr>
      </w:pPr>
    </w:p>
    <w:p w14:paraId="49BA5A0E" w14:textId="77777777" w:rsidR="00557E63" w:rsidRDefault="00557E63" w:rsidP="00557E63">
      <w:pPr>
        <w:rPr>
          <w:sz w:val="18"/>
          <w:szCs w:val="18"/>
        </w:rPr>
      </w:pPr>
    </w:p>
    <w:p w14:paraId="47DC4C48" w14:textId="2C1FF93E" w:rsidR="00557E63" w:rsidRDefault="00557E63" w:rsidP="00557E63">
      <w:pPr>
        <w:rPr>
          <w:sz w:val="18"/>
          <w:szCs w:val="18"/>
        </w:rPr>
      </w:pPr>
    </w:p>
    <w:p w14:paraId="3BE90A76" w14:textId="387A64FF" w:rsidR="00557E63" w:rsidRDefault="00557E63" w:rsidP="00557E63">
      <w:pPr>
        <w:rPr>
          <w:sz w:val="18"/>
          <w:szCs w:val="18"/>
        </w:rPr>
      </w:pPr>
    </w:p>
    <w:p w14:paraId="08154716" w14:textId="77777777" w:rsidR="00557E63" w:rsidRDefault="00557E63" w:rsidP="00557E63">
      <w:pPr>
        <w:rPr>
          <w:sz w:val="18"/>
          <w:szCs w:val="18"/>
        </w:rPr>
      </w:pPr>
    </w:p>
    <w:p w14:paraId="58BF9A0E" w14:textId="77777777" w:rsidR="00557E63" w:rsidRDefault="00557E63" w:rsidP="00557E63">
      <w:pPr>
        <w:rPr>
          <w:sz w:val="18"/>
          <w:szCs w:val="18"/>
        </w:rPr>
      </w:pPr>
    </w:p>
    <w:p w14:paraId="3E35F8CC" w14:textId="77777777" w:rsidR="003D1022" w:rsidRPr="003D1022" w:rsidRDefault="003D1022" w:rsidP="0070647D">
      <w:pPr>
        <w:spacing w:after="0" w:line="240" w:lineRule="auto"/>
        <w:textAlignment w:val="baseline"/>
        <w:rPr>
          <w:i/>
          <w:iCs/>
          <w:color w:val="000000"/>
          <w:sz w:val="16"/>
          <w:szCs w:val="16"/>
        </w:rPr>
      </w:pPr>
      <w:bookmarkStart w:id="1" w:name="_Toc67315684"/>
      <w:r w:rsidRPr="003D1022">
        <w:rPr>
          <w:i/>
          <w:iCs/>
          <w:color w:val="000000"/>
          <w:sz w:val="16"/>
          <w:szCs w:val="16"/>
        </w:rPr>
        <w:t xml:space="preserve">This resource is supported by the Health Resources and Services Administration (HRSA) of the U.S. Department of Health and Human Services (HHS) as part of an award to CHCANYS’ New York State Health Center Controlled Network (NYS-HCCN) totaling $3,276,000 with 0% financed with non-governmental sources. The contents are those of the author(s) and do not necessarily represent the official views of, nor an endorsement, by HRSA, HHS, or the U.S. Government. For more information, please visit </w:t>
      </w:r>
      <w:hyperlink r:id="rId11" w:history="1">
        <w:r w:rsidRPr="003D1022">
          <w:rPr>
            <w:rStyle w:val="Hyperlink"/>
            <w:i/>
            <w:iCs/>
            <w:sz w:val="16"/>
            <w:szCs w:val="16"/>
          </w:rPr>
          <w:t>HRSA.gov</w:t>
        </w:r>
      </w:hyperlink>
      <w:r w:rsidRPr="003D1022">
        <w:rPr>
          <w:i/>
          <w:iCs/>
          <w:color w:val="000000"/>
          <w:sz w:val="16"/>
          <w:szCs w:val="16"/>
        </w:rPr>
        <w:t>.</w:t>
      </w:r>
    </w:p>
    <w:p w14:paraId="0CC74114" w14:textId="0E35D9D1" w:rsidR="001D27DC" w:rsidRPr="00D513D7" w:rsidRDefault="001D27DC" w:rsidP="0086501A">
      <w:pPr>
        <w:pStyle w:val="Heading1"/>
        <w:rPr>
          <w:rFonts w:eastAsia="Yu Gothic Light"/>
        </w:rPr>
      </w:pPr>
      <w:r w:rsidRPr="00D513D7">
        <w:rPr>
          <w:rFonts w:eastAsia="Yu Gothic Light"/>
        </w:rPr>
        <w:lastRenderedPageBreak/>
        <w:t>Introduction</w:t>
      </w:r>
      <w:bookmarkEnd w:id="1"/>
    </w:p>
    <w:p w14:paraId="7CF42A72" w14:textId="74548DBD" w:rsidR="007D7E65" w:rsidRDefault="001D27DC" w:rsidP="00841035">
      <w:r w:rsidRPr="00D513D7">
        <w:t xml:space="preserve">During the COVID-19 pandemic, there was an urgent need to provide </w:t>
      </w:r>
      <w:r w:rsidR="00361527">
        <w:t>and expand virtual care</w:t>
      </w:r>
      <w:r w:rsidRPr="00D513D7">
        <w:t xml:space="preserve"> to continue uninterrupted health care service delivery to enhance access, support patients and families, and prevent spread of COVID-19. This resulted in a rapid increase in the delivery of </w:t>
      </w:r>
      <w:r w:rsidR="00361527">
        <w:t>virtual care</w:t>
      </w:r>
      <w:r w:rsidRPr="00D513D7">
        <w:t xml:space="preserve"> in </w:t>
      </w:r>
      <w:r w:rsidR="00790A84">
        <w:t>health centers</w:t>
      </w:r>
      <w:r w:rsidR="003D3E9D">
        <w:t xml:space="preserve"> and growth of virtual care teams and hybrid models where some team members are virtual</w:t>
      </w:r>
      <w:r w:rsidR="002426A3">
        <w:t xml:space="preserve"> – either stationary or mobile </w:t>
      </w:r>
      <w:r w:rsidR="008B2CEC">
        <w:t>– while</w:t>
      </w:r>
      <w:r w:rsidR="003D3E9D">
        <w:t xml:space="preserve"> others are onsite.</w:t>
      </w:r>
      <w:r w:rsidR="00790A84">
        <w:t xml:space="preserve"> </w:t>
      </w:r>
      <w:r w:rsidRPr="00D513D7">
        <w:t xml:space="preserve">This </w:t>
      </w:r>
      <w:r w:rsidR="00C1000E">
        <w:t>guide</w:t>
      </w:r>
      <w:r w:rsidRPr="00D513D7">
        <w:t xml:space="preserve"> provides helpful guidance, checklists, resources and best practices to optimize and support </w:t>
      </w:r>
      <w:r w:rsidR="00361527">
        <w:t xml:space="preserve">virtual </w:t>
      </w:r>
      <w:r w:rsidR="00D10975">
        <w:t xml:space="preserve">and </w:t>
      </w:r>
      <w:r w:rsidR="00905868">
        <w:t xml:space="preserve">hybrid </w:t>
      </w:r>
      <w:r w:rsidR="00361527">
        <w:t>care teams</w:t>
      </w:r>
      <w:r w:rsidRPr="00D513D7">
        <w:t xml:space="preserve">. </w:t>
      </w:r>
      <w:r w:rsidR="001E4AC2">
        <w:t xml:space="preserve">While challenging </w:t>
      </w:r>
      <w:r w:rsidR="001F1424">
        <w:t xml:space="preserve">at times </w:t>
      </w:r>
      <w:r w:rsidR="001E4AC2">
        <w:t>to separate the two,</w:t>
      </w:r>
      <w:r w:rsidR="00E10835">
        <w:t xml:space="preserve"> there are</w:t>
      </w:r>
      <w:r w:rsidR="001F1424">
        <w:t xml:space="preserve"> </w:t>
      </w:r>
      <w:r w:rsidR="00841035">
        <w:t xml:space="preserve">two sections in the toolkit, both of which are </w:t>
      </w:r>
      <w:r w:rsidR="00E10835">
        <w:t>important yet separate components</w:t>
      </w:r>
      <w:r w:rsidR="007D7E65">
        <w:t xml:space="preserve">. </w:t>
      </w:r>
      <w:hyperlink w:anchor="TeamingasVirtualTeam" w:history="1">
        <w:r w:rsidR="007D7E65" w:rsidRPr="00400F02">
          <w:rPr>
            <w:rStyle w:val="Hyperlink"/>
          </w:rPr>
          <w:t>Section 1 – Teaming as a Virtual Care Team</w:t>
        </w:r>
      </w:hyperlink>
      <w:r w:rsidR="007D7E65">
        <w:t xml:space="preserve"> covers </w:t>
      </w:r>
      <w:r w:rsidR="00C2516C">
        <w:t>how</w:t>
      </w:r>
      <w:r w:rsidR="00E10835">
        <w:t xml:space="preserve"> the virtual care team</w:t>
      </w:r>
      <w:r w:rsidR="00B76B83">
        <w:t xml:space="preserve"> effectively</w:t>
      </w:r>
      <w:r w:rsidR="00841035">
        <w:t xml:space="preserve"> c</w:t>
      </w:r>
      <w:r w:rsidR="00B3406B">
        <w:t>ommunicates</w:t>
      </w:r>
      <w:r w:rsidR="00C2516C">
        <w:t xml:space="preserve"> and</w:t>
      </w:r>
      <w:r w:rsidR="00B3406B">
        <w:t xml:space="preserve"> functions as a team</w:t>
      </w:r>
      <w:r w:rsidR="00E54F7D">
        <w:t xml:space="preserve"> </w:t>
      </w:r>
      <w:r w:rsidR="00E957EE">
        <w:t>when not in person</w:t>
      </w:r>
      <w:r w:rsidR="007133B3">
        <w:t xml:space="preserve"> or all in the same place</w:t>
      </w:r>
      <w:r w:rsidR="00AD45BA">
        <w:t xml:space="preserve">. </w:t>
      </w:r>
      <w:hyperlink w:anchor="OptimizingTeamBasedCare" w:history="1">
        <w:r w:rsidR="00AD45BA" w:rsidRPr="00400F02">
          <w:rPr>
            <w:rStyle w:val="Hyperlink"/>
          </w:rPr>
          <w:t>Section 2 – Optimizing Team-Based Care When Not in Person</w:t>
        </w:r>
      </w:hyperlink>
      <w:r w:rsidR="005E495E">
        <w:t xml:space="preserve"> covers how the team delivers health care services and support to patients or </w:t>
      </w:r>
      <w:r w:rsidR="004A51CB" w:rsidRPr="004A51CB">
        <w:t>team member(s)</w:t>
      </w:r>
      <w:r w:rsidR="00183D84">
        <w:t xml:space="preserve"> when not onsite</w:t>
      </w:r>
      <w:r w:rsidR="007D7E65">
        <w:t xml:space="preserve">. </w:t>
      </w:r>
    </w:p>
    <w:p w14:paraId="53185177" w14:textId="2273662A" w:rsidR="001D27DC" w:rsidRDefault="003D3E9D" w:rsidP="001D27DC">
      <w:r>
        <w:t xml:space="preserve">This is a starting place; the vision for the </w:t>
      </w:r>
      <w:r w:rsidR="00D10975">
        <w:t>guidance document</w:t>
      </w:r>
      <w:r>
        <w:t xml:space="preserve"> is that it will be improved and expanded as virtual care teams </w:t>
      </w:r>
      <w:r w:rsidR="002426A3">
        <w:t>learn how best to coordinate and be effective and grow their capabilities to elevate the concept of team-based care in a post-COVID world where telehealth and virtual services will be the norm.</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53678" w14:paraId="17833D63" w14:textId="77777777" w:rsidTr="0048522D">
        <w:trPr>
          <w:trHeight w:val="432"/>
        </w:trPr>
        <w:tc>
          <w:tcPr>
            <w:tcW w:w="10070" w:type="dxa"/>
            <w:shd w:val="clear" w:color="auto" w:fill="69BE46"/>
            <w:vAlign w:val="center"/>
          </w:tcPr>
          <w:p w14:paraId="6360E6CD" w14:textId="30852BC5" w:rsidR="00953678" w:rsidRPr="0048522D" w:rsidRDefault="00953678" w:rsidP="0048522D">
            <w:pPr>
              <w:rPr>
                <w:color w:val="FFFFFF" w:themeColor="background1"/>
              </w:rPr>
            </w:pPr>
            <w:bookmarkStart w:id="2" w:name="TeamingasVirtualTeam"/>
            <w:r w:rsidRPr="0048522D">
              <w:rPr>
                <w:rFonts w:ascii="Arial" w:hAnsi="Arial"/>
                <w:b/>
                <w:bCs/>
                <w:color w:val="FFFFFF" w:themeColor="background1"/>
                <w:sz w:val="28"/>
                <w:szCs w:val="28"/>
              </w:rPr>
              <w:t xml:space="preserve">SECTION 1: Teaming as </w:t>
            </w:r>
            <w:r w:rsidR="00183D84">
              <w:rPr>
                <w:rFonts w:ascii="Arial" w:hAnsi="Arial"/>
                <w:b/>
                <w:bCs/>
                <w:color w:val="FFFFFF" w:themeColor="background1"/>
                <w:sz w:val="28"/>
                <w:szCs w:val="28"/>
              </w:rPr>
              <w:t xml:space="preserve">a </w:t>
            </w:r>
            <w:r w:rsidRPr="0048522D">
              <w:rPr>
                <w:rFonts w:ascii="Arial" w:hAnsi="Arial"/>
                <w:b/>
                <w:bCs/>
                <w:color w:val="FFFFFF" w:themeColor="background1"/>
                <w:sz w:val="28"/>
                <w:szCs w:val="28"/>
              </w:rPr>
              <w:t>Virtual Care Team</w:t>
            </w:r>
            <w:bookmarkEnd w:id="2"/>
            <w:r w:rsidRPr="0048522D">
              <w:rPr>
                <w:rFonts w:ascii="Arial" w:hAnsi="Arial"/>
                <w:b/>
                <w:bCs/>
                <w:color w:val="FFFFFF" w:themeColor="background1"/>
                <w:sz w:val="28"/>
                <w:szCs w:val="28"/>
              </w:rPr>
              <w:t xml:space="preserve"> </w:t>
            </w:r>
          </w:p>
        </w:tc>
      </w:tr>
    </w:tbl>
    <w:p w14:paraId="5865DD53" w14:textId="399C61F4" w:rsidR="00905868" w:rsidRDefault="00905868" w:rsidP="006D22B7">
      <w:pPr>
        <w:pStyle w:val="Heading1"/>
        <w:rPr>
          <w:rFonts w:eastAsia="Yu Gothic Light"/>
        </w:rPr>
      </w:pPr>
      <w:bookmarkStart w:id="3" w:name="_Toc67315685"/>
      <w:r w:rsidRPr="000055D3">
        <w:rPr>
          <w:rFonts w:eastAsia="Yu Gothic Light"/>
        </w:rPr>
        <w:t>Form</w:t>
      </w:r>
      <w:r>
        <w:rPr>
          <w:rFonts w:eastAsia="Yu Gothic Light"/>
        </w:rPr>
        <w:t xml:space="preserve">ing and Formalizing the </w:t>
      </w:r>
      <w:r w:rsidR="00021D6B">
        <w:rPr>
          <w:rFonts w:eastAsia="Yu Gothic Light"/>
        </w:rPr>
        <w:t xml:space="preserve">Virtual Care </w:t>
      </w:r>
      <w:r>
        <w:rPr>
          <w:rFonts w:eastAsia="Yu Gothic Light"/>
        </w:rPr>
        <w:t>Team</w:t>
      </w:r>
      <w:bookmarkEnd w:id="3"/>
    </w:p>
    <w:p w14:paraId="69E4987F" w14:textId="180861F8" w:rsidR="00810354" w:rsidRPr="008F42A3" w:rsidRDefault="0022211D" w:rsidP="00905868">
      <w:r w:rsidRPr="008F42A3">
        <w:t xml:space="preserve">This section is not related to providing services to </w:t>
      </w:r>
      <w:r w:rsidR="0099188C" w:rsidRPr="008F42A3">
        <w:t xml:space="preserve">patients; it is specific to </w:t>
      </w:r>
      <w:r w:rsidR="000F4058" w:rsidRPr="008F42A3">
        <w:t xml:space="preserve">forming and formalizing </w:t>
      </w:r>
      <w:r w:rsidR="0099188C" w:rsidRPr="008F42A3">
        <w:t>the team that provides care virtually</w:t>
      </w:r>
      <w:r w:rsidR="00503FAC" w:rsidRPr="008F42A3">
        <w:t xml:space="preserve"> – a subtle but important distinction from </w:t>
      </w:r>
      <w:r w:rsidR="00503FAC" w:rsidRPr="00D018CA">
        <w:rPr>
          <w:b/>
          <w:bCs/>
        </w:rPr>
        <w:t>SECTION 2 – Optimizing Team-Based Care When Not in Person</w:t>
      </w:r>
      <w:r w:rsidR="0099188C" w:rsidRPr="008F42A3">
        <w:t xml:space="preserve">. </w:t>
      </w:r>
      <w:r w:rsidR="000F4058" w:rsidRPr="008F42A3">
        <w:t xml:space="preserve"> It is quite possible that there is no need to form/formalize the </w:t>
      </w:r>
      <w:r w:rsidR="000635B1" w:rsidRPr="008F42A3">
        <w:t xml:space="preserve">virtual care </w:t>
      </w:r>
      <w:r w:rsidR="000F4058" w:rsidRPr="008F42A3">
        <w:t>team</w:t>
      </w:r>
      <w:r w:rsidR="00C73949" w:rsidRPr="008F42A3">
        <w:t xml:space="preserve"> and that doing so inserts unnecessary complexity. </w:t>
      </w:r>
      <w:r w:rsidR="006B009D" w:rsidRPr="008F42A3">
        <w:t xml:space="preserve">The virtual </w:t>
      </w:r>
      <w:r w:rsidR="007974D8" w:rsidRPr="008F42A3">
        <w:t xml:space="preserve">care team </w:t>
      </w:r>
      <w:r w:rsidR="00E71B3A" w:rsidRPr="008F42A3">
        <w:t xml:space="preserve">includes </w:t>
      </w:r>
      <w:r w:rsidR="00C75540" w:rsidRPr="008F42A3">
        <w:t>health center staff who</w:t>
      </w:r>
      <w:r w:rsidR="001F21D4" w:rsidRPr="008F42A3">
        <w:t xml:space="preserve"> conduct</w:t>
      </w:r>
      <w:r w:rsidR="00656623" w:rsidRPr="008F42A3">
        <w:t xml:space="preserve"> some or all of </w:t>
      </w:r>
      <w:r w:rsidR="001F21D4" w:rsidRPr="008F42A3">
        <w:t xml:space="preserve">their work </w:t>
      </w:r>
      <w:r w:rsidR="00CE6A00" w:rsidRPr="008F42A3">
        <w:t xml:space="preserve">offsite using </w:t>
      </w:r>
      <w:r w:rsidR="00D85FF1" w:rsidRPr="008F42A3">
        <w:t>audio</w:t>
      </w:r>
      <w:r w:rsidR="00356E5F" w:rsidRPr="008F42A3">
        <w:t xml:space="preserve">, </w:t>
      </w:r>
      <w:r w:rsidR="00D85FF1" w:rsidRPr="008F42A3">
        <w:t>video</w:t>
      </w:r>
      <w:r w:rsidR="00356E5F" w:rsidRPr="008F42A3">
        <w:t xml:space="preserve">, email, and </w:t>
      </w:r>
      <w:r w:rsidR="00D44556" w:rsidRPr="008F42A3">
        <w:t>direct messaging</w:t>
      </w:r>
      <w:r w:rsidR="00D85FF1" w:rsidRPr="008F42A3">
        <w:t xml:space="preserve">. </w:t>
      </w:r>
      <w:r w:rsidR="00810354" w:rsidRPr="008F42A3">
        <w:t xml:space="preserve">The </w:t>
      </w:r>
      <w:r w:rsidR="00F25C83" w:rsidRPr="008F42A3">
        <w:t xml:space="preserve">virtual care </w:t>
      </w:r>
      <w:r w:rsidR="00810354" w:rsidRPr="008F42A3">
        <w:t xml:space="preserve">team </w:t>
      </w:r>
      <w:r w:rsidR="006E1FDB" w:rsidRPr="008F42A3">
        <w:t xml:space="preserve">will </w:t>
      </w:r>
      <w:r w:rsidR="00F25C83" w:rsidRPr="008F42A3">
        <w:t>essentially be the same as the in-person or onsite care team</w:t>
      </w:r>
      <w:r w:rsidR="001A7C8F" w:rsidRPr="008F42A3">
        <w:t>.</w:t>
      </w:r>
      <w:r w:rsidR="00ED7DEC" w:rsidRPr="008F42A3">
        <w:t xml:space="preserve"> All team members</w:t>
      </w:r>
      <w:r w:rsidR="009122AA" w:rsidRPr="008F42A3">
        <w:t xml:space="preserve"> should </w:t>
      </w:r>
      <w:r w:rsidR="00ED7DEC" w:rsidRPr="008F42A3">
        <w:t>adhere to system-wide preferred communication norms</w:t>
      </w:r>
      <w:r w:rsidR="00230E73" w:rsidRPr="008F42A3">
        <w:t xml:space="preserve">, </w:t>
      </w:r>
      <w:r w:rsidR="00ED7DEC" w:rsidRPr="008F42A3">
        <w:t>engage in feedback and improvement efforts</w:t>
      </w:r>
      <w:r w:rsidR="00230E73" w:rsidRPr="008F42A3">
        <w:t>, and act as back-up, if needed</w:t>
      </w:r>
      <w:r w:rsidR="007461A9" w:rsidRPr="008F42A3">
        <w:t>. Below are potential members of the virtual care team a</w:t>
      </w:r>
      <w:r w:rsidR="0011245E" w:rsidRPr="008F42A3">
        <w:t>nd suggestions of possible enhanced responsibilities specific to team communication and functioning (for the most part</w:t>
      </w:r>
      <w:r w:rsidR="00CC47B3" w:rsidRPr="008F42A3">
        <w:t>)</w:t>
      </w:r>
      <w:r w:rsidR="0011245E" w:rsidRPr="008F42A3">
        <w:t>.</w:t>
      </w:r>
      <w:r w:rsidR="00CD0802" w:rsidRPr="008F42A3">
        <w:t xml:space="preserve"> Note that these are </w:t>
      </w:r>
      <w:r w:rsidR="0018151B" w:rsidRPr="008F42A3">
        <w:t>starting places to consider and are not recommendations. For example, behavioral health providers</w:t>
      </w:r>
      <w:r w:rsidR="00A369A2" w:rsidRPr="008F42A3">
        <w:t xml:space="preserve"> – for a variety of reasons – may not want to be responsible for the well-being of the team.</w:t>
      </w:r>
      <w:r w:rsidR="0018151B" w:rsidRPr="008F42A3">
        <w:t xml:space="preserve"> </w:t>
      </w:r>
    </w:p>
    <w:tbl>
      <w:tblPr>
        <w:tblStyle w:val="TableGrid"/>
        <w:tblW w:w="0" w:type="auto"/>
        <w:tblInd w:w="0" w:type="dxa"/>
        <w:tblLook w:val="04A0" w:firstRow="1" w:lastRow="0" w:firstColumn="1" w:lastColumn="0" w:noHBand="0" w:noVBand="1"/>
      </w:tblPr>
      <w:tblGrid>
        <w:gridCol w:w="3505"/>
        <w:gridCol w:w="6565"/>
      </w:tblGrid>
      <w:tr w:rsidR="00A2145E" w:rsidRPr="008F42A3" w14:paraId="2A95F9A9" w14:textId="77777777" w:rsidTr="00D44165">
        <w:trPr>
          <w:cantSplit/>
          <w:tblHeader/>
        </w:trPr>
        <w:tc>
          <w:tcPr>
            <w:tcW w:w="3505" w:type="dxa"/>
            <w:shd w:val="clear" w:color="auto" w:fill="69BE46"/>
          </w:tcPr>
          <w:p w14:paraId="1F830DB9" w14:textId="39C145D6" w:rsidR="00A2145E" w:rsidRPr="008F42A3" w:rsidRDefault="00812888" w:rsidP="00905868">
            <w:pPr>
              <w:rPr>
                <w:b/>
                <w:bCs/>
                <w:color w:val="FFFFFF" w:themeColor="background1"/>
              </w:rPr>
            </w:pPr>
            <w:r w:rsidRPr="008F42A3">
              <w:rPr>
                <w:b/>
                <w:bCs/>
                <w:color w:val="FFFFFF" w:themeColor="background1"/>
              </w:rPr>
              <w:t>Virtual Care Team Member</w:t>
            </w:r>
          </w:p>
        </w:tc>
        <w:tc>
          <w:tcPr>
            <w:tcW w:w="6565" w:type="dxa"/>
            <w:shd w:val="clear" w:color="auto" w:fill="69BE46"/>
          </w:tcPr>
          <w:p w14:paraId="01B2272F" w14:textId="7CF1F6D2" w:rsidR="00A2145E" w:rsidRPr="008F42A3" w:rsidRDefault="005B23D6" w:rsidP="00905868">
            <w:pPr>
              <w:rPr>
                <w:b/>
                <w:bCs/>
                <w:color w:val="FFFFFF" w:themeColor="background1"/>
              </w:rPr>
            </w:pPr>
            <w:r w:rsidRPr="008F42A3">
              <w:rPr>
                <w:b/>
                <w:bCs/>
                <w:color w:val="FFFFFF" w:themeColor="background1"/>
              </w:rPr>
              <w:t xml:space="preserve">Potential </w:t>
            </w:r>
            <w:r w:rsidR="00812888" w:rsidRPr="008F42A3">
              <w:rPr>
                <w:b/>
                <w:bCs/>
                <w:color w:val="FFFFFF" w:themeColor="background1"/>
              </w:rPr>
              <w:t>E</w:t>
            </w:r>
            <w:r w:rsidR="00757112" w:rsidRPr="008F42A3">
              <w:rPr>
                <w:b/>
                <w:bCs/>
                <w:color w:val="FFFFFF" w:themeColor="background1"/>
              </w:rPr>
              <w:t>nhanced</w:t>
            </w:r>
            <w:r w:rsidR="00812888" w:rsidRPr="008F42A3">
              <w:rPr>
                <w:b/>
                <w:bCs/>
                <w:color w:val="FFFFFF" w:themeColor="background1"/>
              </w:rPr>
              <w:t xml:space="preserve"> Responsibilities</w:t>
            </w:r>
            <w:r w:rsidR="00A91790" w:rsidRPr="008F42A3">
              <w:rPr>
                <w:b/>
                <w:bCs/>
                <w:color w:val="FFFFFF" w:themeColor="background1"/>
              </w:rPr>
              <w:t xml:space="preserve"> on the </w:t>
            </w:r>
            <w:r w:rsidR="00F03719" w:rsidRPr="008F42A3">
              <w:rPr>
                <w:b/>
                <w:bCs/>
                <w:color w:val="FFFFFF" w:themeColor="background1"/>
              </w:rPr>
              <w:t xml:space="preserve">Virtual Care </w:t>
            </w:r>
            <w:r w:rsidR="00A91790" w:rsidRPr="008F42A3">
              <w:rPr>
                <w:b/>
                <w:bCs/>
                <w:color w:val="FFFFFF" w:themeColor="background1"/>
              </w:rPr>
              <w:t>Team</w:t>
            </w:r>
          </w:p>
        </w:tc>
      </w:tr>
      <w:tr w:rsidR="00F03719" w:rsidRPr="008F42A3" w14:paraId="00541AF3" w14:textId="77777777" w:rsidTr="00D44165">
        <w:trPr>
          <w:cantSplit/>
        </w:trPr>
        <w:tc>
          <w:tcPr>
            <w:tcW w:w="3505" w:type="dxa"/>
          </w:tcPr>
          <w:p w14:paraId="25886D4A" w14:textId="23976409" w:rsidR="00F03719" w:rsidRPr="008F42A3" w:rsidRDefault="00652AE4" w:rsidP="00F03719">
            <w:r w:rsidRPr="008F42A3">
              <w:t>Behavioral health provider</w:t>
            </w:r>
            <w:r w:rsidR="0099228D" w:rsidRPr="008F42A3">
              <w:t>(</w:t>
            </w:r>
            <w:r w:rsidRPr="008F42A3">
              <w:t>s</w:t>
            </w:r>
            <w:r w:rsidR="0099228D" w:rsidRPr="008F42A3">
              <w:t>)</w:t>
            </w:r>
          </w:p>
        </w:tc>
        <w:tc>
          <w:tcPr>
            <w:tcW w:w="6565" w:type="dxa"/>
          </w:tcPr>
          <w:p w14:paraId="5062E71F" w14:textId="77777777" w:rsidR="00066BBF" w:rsidRPr="008F42A3" w:rsidRDefault="00066BBF" w:rsidP="00F03719">
            <w:pPr>
              <w:pStyle w:val="ListParagraph"/>
              <w:numPr>
                <w:ilvl w:val="0"/>
                <w:numId w:val="22"/>
              </w:numPr>
              <w:rPr>
                <w:rFonts w:cs="Arial"/>
                <w:color w:val="000000" w:themeColor="text1"/>
              </w:rPr>
            </w:pPr>
            <w:r w:rsidRPr="008F42A3">
              <w:rPr>
                <w:rFonts w:cs="Arial"/>
                <w:color w:val="000000" w:themeColor="text1"/>
              </w:rPr>
              <w:t>Understand how the virtual care team structure impacts delivery of behavioral health care/treatment</w:t>
            </w:r>
          </w:p>
          <w:p w14:paraId="747D8D42" w14:textId="77777777" w:rsidR="009C79BE" w:rsidRPr="008F42A3" w:rsidRDefault="00066BBF" w:rsidP="00F03719">
            <w:pPr>
              <w:pStyle w:val="ListParagraph"/>
              <w:numPr>
                <w:ilvl w:val="0"/>
                <w:numId w:val="22"/>
              </w:numPr>
              <w:rPr>
                <w:rFonts w:cs="Arial"/>
                <w:color w:val="000000" w:themeColor="text1"/>
              </w:rPr>
            </w:pPr>
            <w:r w:rsidRPr="008F42A3">
              <w:rPr>
                <w:rFonts w:cs="Arial"/>
                <w:color w:val="000000" w:themeColor="text1"/>
              </w:rPr>
              <w:t>Ensure fidelity to whole-person team-based care (e.g., pre-visit planning huddling, warm hand-offs</w:t>
            </w:r>
            <w:r w:rsidR="009C79BE" w:rsidRPr="008F42A3">
              <w:rPr>
                <w:rFonts w:cs="Arial"/>
                <w:color w:val="000000" w:themeColor="text1"/>
              </w:rPr>
              <w:t xml:space="preserve"> etc.)</w:t>
            </w:r>
          </w:p>
          <w:p w14:paraId="711C1F07" w14:textId="77777777" w:rsidR="009C79BE" w:rsidRPr="008F42A3" w:rsidRDefault="009C79BE" w:rsidP="00F03719">
            <w:pPr>
              <w:pStyle w:val="ListParagraph"/>
              <w:numPr>
                <w:ilvl w:val="0"/>
                <w:numId w:val="22"/>
              </w:numPr>
              <w:rPr>
                <w:rFonts w:cs="Arial"/>
                <w:color w:val="000000" w:themeColor="text1"/>
              </w:rPr>
            </w:pPr>
            <w:r w:rsidRPr="008F42A3">
              <w:rPr>
                <w:rFonts w:cs="Arial"/>
                <w:color w:val="000000" w:themeColor="text1"/>
              </w:rPr>
              <w:t>Provide targeted and immediate feedback on improvement opportunities</w:t>
            </w:r>
          </w:p>
          <w:p w14:paraId="62AE2063" w14:textId="77777777" w:rsidR="00C54220" w:rsidRPr="008F42A3" w:rsidRDefault="009C79BE" w:rsidP="00F03719">
            <w:pPr>
              <w:pStyle w:val="ListParagraph"/>
              <w:numPr>
                <w:ilvl w:val="0"/>
                <w:numId w:val="22"/>
              </w:numPr>
              <w:rPr>
                <w:rFonts w:cs="Arial"/>
                <w:color w:val="000000" w:themeColor="text1"/>
              </w:rPr>
            </w:pPr>
            <w:r w:rsidRPr="008F42A3">
              <w:rPr>
                <w:rFonts w:cs="Arial"/>
                <w:color w:val="000000" w:themeColor="text1"/>
              </w:rPr>
              <w:t>Provide expertise on integrating behavioral health care into the workflow</w:t>
            </w:r>
          </w:p>
          <w:p w14:paraId="7DD570C4" w14:textId="3F11F3B7" w:rsidR="000635B1" w:rsidRPr="008F42A3" w:rsidRDefault="00C54220" w:rsidP="00C54220">
            <w:pPr>
              <w:pStyle w:val="ListParagraph"/>
              <w:numPr>
                <w:ilvl w:val="0"/>
                <w:numId w:val="22"/>
              </w:numPr>
              <w:rPr>
                <w:rFonts w:cs="Arial"/>
                <w:color w:val="000000" w:themeColor="text1"/>
              </w:rPr>
            </w:pPr>
            <w:r w:rsidRPr="008F42A3">
              <w:rPr>
                <w:rFonts w:cs="Arial"/>
                <w:color w:val="000000" w:themeColor="text1"/>
              </w:rPr>
              <w:t>Monitor safety and quality issues inherent in providing behavioral health care in virtual settings</w:t>
            </w:r>
          </w:p>
        </w:tc>
      </w:tr>
      <w:tr w:rsidR="00A2145E" w14:paraId="2D51C73F" w14:textId="77777777" w:rsidTr="00D44165">
        <w:trPr>
          <w:cantSplit/>
        </w:trPr>
        <w:tc>
          <w:tcPr>
            <w:tcW w:w="3505" w:type="dxa"/>
          </w:tcPr>
          <w:p w14:paraId="56979C17" w14:textId="235B1E37" w:rsidR="00A2145E" w:rsidRPr="008F42A3" w:rsidRDefault="0099228D" w:rsidP="00905868">
            <w:r w:rsidRPr="008F42A3">
              <w:lastRenderedPageBreak/>
              <w:t xml:space="preserve">Medical </w:t>
            </w:r>
            <w:r w:rsidR="006B69DE" w:rsidRPr="008F42A3">
              <w:t>p</w:t>
            </w:r>
            <w:r w:rsidR="001B4318" w:rsidRPr="008F42A3">
              <w:t>rovider</w:t>
            </w:r>
            <w:r w:rsidR="00EB1833" w:rsidRPr="008F42A3">
              <w:t>(s)</w:t>
            </w:r>
          </w:p>
        </w:tc>
        <w:tc>
          <w:tcPr>
            <w:tcW w:w="6565" w:type="dxa"/>
          </w:tcPr>
          <w:p w14:paraId="227398AF" w14:textId="099FE5A4" w:rsidR="00A2145E" w:rsidRPr="008F42A3" w:rsidRDefault="001611A6" w:rsidP="00557398">
            <w:pPr>
              <w:pStyle w:val="ListParagraph"/>
              <w:numPr>
                <w:ilvl w:val="0"/>
                <w:numId w:val="21"/>
              </w:numPr>
              <w:rPr>
                <w:rFonts w:cs="Arial"/>
                <w:color w:val="000000" w:themeColor="text1"/>
              </w:rPr>
            </w:pPr>
            <w:r w:rsidRPr="008F42A3">
              <w:rPr>
                <w:rFonts w:cs="Arial"/>
                <w:color w:val="000000" w:themeColor="text1"/>
              </w:rPr>
              <w:t>Act as the virtual care team lead</w:t>
            </w:r>
            <w:r w:rsidR="00723EFA" w:rsidRPr="008F42A3">
              <w:rPr>
                <w:rFonts w:cs="Arial"/>
                <w:color w:val="000000" w:themeColor="text1"/>
              </w:rPr>
              <w:t xml:space="preserve"> or co-lead</w:t>
            </w:r>
            <w:r w:rsidR="00CB0604" w:rsidRPr="008F42A3">
              <w:rPr>
                <w:rFonts w:cs="Arial"/>
                <w:color w:val="000000" w:themeColor="text1"/>
              </w:rPr>
              <w:t>; may also act as executive sponsor depending on position (</w:t>
            </w:r>
            <w:r w:rsidR="00817303" w:rsidRPr="008F42A3">
              <w:rPr>
                <w:rFonts w:cs="Arial"/>
                <w:color w:val="000000" w:themeColor="text1"/>
              </w:rPr>
              <w:t xml:space="preserve">e.g., </w:t>
            </w:r>
            <w:r w:rsidR="00CB0604" w:rsidRPr="008F42A3">
              <w:rPr>
                <w:rFonts w:cs="Arial"/>
                <w:color w:val="000000" w:themeColor="text1"/>
              </w:rPr>
              <w:t>medical director)</w:t>
            </w:r>
          </w:p>
          <w:p w14:paraId="663F2DA3" w14:textId="756E91D9" w:rsidR="000D1186" w:rsidRPr="008F42A3" w:rsidRDefault="000D1186" w:rsidP="00557398">
            <w:pPr>
              <w:pStyle w:val="ListParagraph"/>
              <w:numPr>
                <w:ilvl w:val="0"/>
                <w:numId w:val="21"/>
              </w:numPr>
              <w:rPr>
                <w:rFonts w:cs="Arial"/>
                <w:color w:val="000000" w:themeColor="text1"/>
              </w:rPr>
            </w:pPr>
            <w:r w:rsidRPr="008F42A3">
              <w:rPr>
                <w:rFonts w:cs="Arial"/>
                <w:color w:val="000000" w:themeColor="text1"/>
              </w:rPr>
              <w:t>Monitor for safety and quality issues</w:t>
            </w:r>
            <w:r w:rsidR="003723F2" w:rsidRPr="008F42A3">
              <w:rPr>
                <w:rFonts w:cs="Arial"/>
                <w:color w:val="000000" w:themeColor="text1"/>
              </w:rPr>
              <w:t xml:space="preserve"> inherent in virtual setting</w:t>
            </w:r>
            <w:r w:rsidR="0054512D" w:rsidRPr="008F42A3">
              <w:rPr>
                <w:rFonts w:cs="Arial"/>
                <w:color w:val="000000" w:themeColor="text1"/>
              </w:rPr>
              <w:t>s</w:t>
            </w:r>
          </w:p>
          <w:p w14:paraId="6C0105C4" w14:textId="77777777" w:rsidR="003723F2" w:rsidRPr="008F42A3" w:rsidRDefault="003723F2" w:rsidP="00557398">
            <w:pPr>
              <w:pStyle w:val="ListParagraph"/>
              <w:numPr>
                <w:ilvl w:val="0"/>
                <w:numId w:val="21"/>
              </w:numPr>
              <w:rPr>
                <w:rFonts w:cs="Arial"/>
                <w:color w:val="000000" w:themeColor="text1"/>
              </w:rPr>
            </w:pPr>
            <w:r w:rsidRPr="008F42A3">
              <w:rPr>
                <w:rFonts w:cs="Arial"/>
                <w:color w:val="000000" w:themeColor="text1"/>
              </w:rPr>
              <w:t xml:space="preserve">Provide targeted and immediate feedback on </w:t>
            </w:r>
            <w:r w:rsidR="008572DF" w:rsidRPr="008F42A3">
              <w:rPr>
                <w:rFonts w:cs="Arial"/>
                <w:color w:val="000000" w:themeColor="text1"/>
              </w:rPr>
              <w:t>improvement opportunities</w:t>
            </w:r>
          </w:p>
          <w:p w14:paraId="6F0E442E" w14:textId="6CF9E58B" w:rsidR="00EB1833" w:rsidRPr="008F42A3" w:rsidRDefault="00EB1833" w:rsidP="00557398">
            <w:pPr>
              <w:pStyle w:val="ListParagraph"/>
              <w:numPr>
                <w:ilvl w:val="0"/>
                <w:numId w:val="21"/>
              </w:numPr>
              <w:rPr>
                <w:rFonts w:cs="Arial"/>
                <w:color w:val="000000" w:themeColor="text1"/>
              </w:rPr>
            </w:pPr>
            <w:r w:rsidRPr="008F42A3">
              <w:rPr>
                <w:rFonts w:cs="Arial"/>
                <w:color w:val="000000" w:themeColor="text1"/>
              </w:rPr>
              <w:t>Message to patients about the virtual care team</w:t>
            </w:r>
            <w:r w:rsidR="00DC7070" w:rsidRPr="008F42A3">
              <w:rPr>
                <w:rFonts w:cs="Arial"/>
                <w:color w:val="000000" w:themeColor="text1"/>
              </w:rPr>
              <w:t xml:space="preserve"> model and opportunities</w:t>
            </w:r>
          </w:p>
          <w:p w14:paraId="758F3224" w14:textId="77777777" w:rsidR="00177E49" w:rsidRPr="008F42A3" w:rsidRDefault="004C7BD3" w:rsidP="00557398">
            <w:pPr>
              <w:pStyle w:val="ListParagraph"/>
              <w:numPr>
                <w:ilvl w:val="0"/>
                <w:numId w:val="21"/>
              </w:numPr>
              <w:rPr>
                <w:rFonts w:cs="Arial"/>
                <w:color w:val="000000" w:themeColor="text1"/>
              </w:rPr>
            </w:pPr>
            <w:r w:rsidRPr="008F42A3">
              <w:rPr>
                <w:rFonts w:cs="Arial"/>
                <w:color w:val="000000" w:themeColor="text1"/>
              </w:rPr>
              <w:t>Help e</w:t>
            </w:r>
            <w:r w:rsidR="00177E49" w:rsidRPr="008F42A3">
              <w:rPr>
                <w:rFonts w:cs="Arial"/>
                <w:color w:val="000000" w:themeColor="text1"/>
              </w:rPr>
              <w:t>stablish</w:t>
            </w:r>
            <w:r w:rsidR="00AD4E21" w:rsidRPr="008F42A3">
              <w:rPr>
                <w:rFonts w:cs="Arial"/>
                <w:color w:val="000000" w:themeColor="text1"/>
              </w:rPr>
              <w:t xml:space="preserve"> and reinforce</w:t>
            </w:r>
            <w:r w:rsidR="00177E49" w:rsidRPr="008F42A3">
              <w:rPr>
                <w:rFonts w:cs="Arial"/>
                <w:color w:val="000000" w:themeColor="text1"/>
              </w:rPr>
              <w:t xml:space="preserve"> </w:t>
            </w:r>
            <w:r w:rsidR="000179A3" w:rsidRPr="008F42A3">
              <w:rPr>
                <w:rFonts w:cs="Arial"/>
                <w:color w:val="000000" w:themeColor="text1"/>
              </w:rPr>
              <w:t xml:space="preserve">system-wide </w:t>
            </w:r>
            <w:r w:rsidR="00177E49" w:rsidRPr="008F42A3">
              <w:rPr>
                <w:rFonts w:cs="Arial"/>
                <w:color w:val="000000" w:themeColor="text1"/>
              </w:rPr>
              <w:t xml:space="preserve">preferred communication norms </w:t>
            </w:r>
          </w:p>
          <w:p w14:paraId="114C0B14" w14:textId="5459EA31" w:rsidR="00456F6C" w:rsidRPr="008F42A3" w:rsidRDefault="00456F6C" w:rsidP="00557398">
            <w:pPr>
              <w:pStyle w:val="ListParagraph"/>
              <w:numPr>
                <w:ilvl w:val="0"/>
                <w:numId w:val="21"/>
              </w:numPr>
              <w:rPr>
                <w:rFonts w:cs="Arial"/>
                <w:color w:val="000000" w:themeColor="text1"/>
              </w:rPr>
            </w:pPr>
            <w:r w:rsidRPr="008F42A3">
              <w:rPr>
                <w:rFonts w:cs="Arial"/>
                <w:color w:val="000000" w:themeColor="text1"/>
              </w:rPr>
              <w:t xml:space="preserve">Reinforce mission, vision and values and how the team </w:t>
            </w:r>
            <w:r w:rsidR="008B5848" w:rsidRPr="008F42A3">
              <w:rPr>
                <w:rFonts w:cs="Arial"/>
                <w:color w:val="000000" w:themeColor="text1"/>
              </w:rPr>
              <w:t>fits in and strengthens the organization</w:t>
            </w:r>
          </w:p>
        </w:tc>
      </w:tr>
      <w:tr w:rsidR="00A14B02" w14:paraId="3B8C3632" w14:textId="77777777" w:rsidTr="00D44165">
        <w:trPr>
          <w:cantSplit/>
        </w:trPr>
        <w:tc>
          <w:tcPr>
            <w:tcW w:w="3505" w:type="dxa"/>
          </w:tcPr>
          <w:p w14:paraId="7EF4BE4E" w14:textId="663D3896" w:rsidR="00A14B02" w:rsidRPr="00454382" w:rsidRDefault="00A14B02" w:rsidP="00A14B02">
            <w:r w:rsidRPr="00454382">
              <w:t>Registered nurse (RN)</w:t>
            </w:r>
          </w:p>
        </w:tc>
        <w:tc>
          <w:tcPr>
            <w:tcW w:w="6565" w:type="dxa"/>
          </w:tcPr>
          <w:p w14:paraId="55B0C9B4" w14:textId="77777777" w:rsidR="00A14B02" w:rsidRPr="00454382" w:rsidRDefault="00A14B02" w:rsidP="00A14B02">
            <w:pPr>
              <w:pStyle w:val="ListParagraph"/>
              <w:numPr>
                <w:ilvl w:val="0"/>
                <w:numId w:val="22"/>
              </w:numPr>
              <w:rPr>
                <w:rFonts w:cs="Arial"/>
                <w:color w:val="000000" w:themeColor="text1"/>
              </w:rPr>
            </w:pPr>
            <w:r w:rsidRPr="00454382">
              <w:rPr>
                <w:rFonts w:cs="Arial"/>
                <w:color w:val="000000" w:themeColor="text1"/>
              </w:rPr>
              <w:t>May act as the virtual care team lead or co-lead; may also act as executive sponsor depending on position (e.g., Chief Nursing Officer)</w:t>
            </w:r>
          </w:p>
          <w:p w14:paraId="0E35A875" w14:textId="7A36D7DA" w:rsidR="00A14B02" w:rsidRPr="00454382" w:rsidRDefault="00A14B02" w:rsidP="00A14B02">
            <w:pPr>
              <w:pStyle w:val="ListParagraph"/>
              <w:numPr>
                <w:ilvl w:val="0"/>
                <w:numId w:val="21"/>
              </w:numPr>
              <w:rPr>
                <w:rFonts w:cs="Arial"/>
                <w:color w:val="000000" w:themeColor="text1"/>
              </w:rPr>
            </w:pPr>
            <w:r w:rsidRPr="00454382">
              <w:rPr>
                <w:rFonts w:cs="Arial"/>
                <w:color w:val="000000" w:themeColor="text1"/>
              </w:rPr>
              <w:t xml:space="preserve">Be on hand/join call for situations that require RN assistance, input or triage </w:t>
            </w:r>
          </w:p>
        </w:tc>
      </w:tr>
      <w:tr w:rsidR="00A2145E" w14:paraId="25CA0E82" w14:textId="77777777" w:rsidTr="00D44165">
        <w:trPr>
          <w:cantSplit/>
        </w:trPr>
        <w:tc>
          <w:tcPr>
            <w:tcW w:w="3505" w:type="dxa"/>
          </w:tcPr>
          <w:p w14:paraId="35559294" w14:textId="6E092F88" w:rsidR="00A2145E" w:rsidRPr="00454382" w:rsidRDefault="00177E49" w:rsidP="00905868">
            <w:r w:rsidRPr="00454382">
              <w:t>Medical assistant (MA)/licensed practical nurse (LPN)</w:t>
            </w:r>
          </w:p>
        </w:tc>
        <w:tc>
          <w:tcPr>
            <w:tcW w:w="6565" w:type="dxa"/>
          </w:tcPr>
          <w:p w14:paraId="4B449B85" w14:textId="77777777" w:rsidR="007E2A78" w:rsidRPr="00454382" w:rsidRDefault="00795C05" w:rsidP="00557398">
            <w:pPr>
              <w:pStyle w:val="ListParagraph"/>
              <w:numPr>
                <w:ilvl w:val="0"/>
                <w:numId w:val="21"/>
              </w:numPr>
              <w:rPr>
                <w:rFonts w:cs="Arial"/>
                <w:color w:val="000000" w:themeColor="text1"/>
              </w:rPr>
            </w:pPr>
            <w:r w:rsidRPr="00454382">
              <w:rPr>
                <w:rFonts w:cs="Arial"/>
                <w:color w:val="000000" w:themeColor="text1"/>
              </w:rPr>
              <w:t>Ensure fidelity to</w:t>
            </w:r>
            <w:r w:rsidR="001278C9" w:rsidRPr="00454382">
              <w:rPr>
                <w:rFonts w:cs="Arial"/>
                <w:color w:val="000000" w:themeColor="text1"/>
              </w:rPr>
              <w:t xml:space="preserve"> in-person</w:t>
            </w:r>
            <w:r w:rsidRPr="00454382">
              <w:rPr>
                <w:rFonts w:cs="Arial"/>
                <w:color w:val="000000" w:themeColor="text1"/>
              </w:rPr>
              <w:t xml:space="preserve"> team-based </w:t>
            </w:r>
            <w:r w:rsidR="001278C9" w:rsidRPr="00454382">
              <w:rPr>
                <w:rFonts w:cs="Arial"/>
                <w:color w:val="000000" w:themeColor="text1"/>
              </w:rPr>
              <w:t>care (e.g., pre-visit planning, huddling, patient intake/education, documentation)</w:t>
            </w:r>
          </w:p>
          <w:p w14:paraId="2EE517AD" w14:textId="6860B2FE" w:rsidR="003867FE" w:rsidRPr="00454382" w:rsidRDefault="003867FE" w:rsidP="00557398">
            <w:pPr>
              <w:pStyle w:val="ListParagraph"/>
              <w:numPr>
                <w:ilvl w:val="0"/>
                <w:numId w:val="21"/>
              </w:numPr>
              <w:rPr>
                <w:rFonts w:cs="Arial"/>
                <w:color w:val="000000" w:themeColor="text1"/>
              </w:rPr>
            </w:pPr>
            <w:r w:rsidRPr="00454382">
              <w:rPr>
                <w:rFonts w:cs="Arial"/>
                <w:color w:val="000000" w:themeColor="text1"/>
              </w:rPr>
              <w:t>Plan</w:t>
            </w:r>
            <w:r w:rsidR="00777309" w:rsidRPr="00454382">
              <w:rPr>
                <w:rFonts w:cs="Arial"/>
                <w:color w:val="000000" w:themeColor="text1"/>
              </w:rPr>
              <w:t xml:space="preserve">, </w:t>
            </w:r>
            <w:r w:rsidRPr="00454382">
              <w:rPr>
                <w:rFonts w:cs="Arial"/>
                <w:color w:val="000000" w:themeColor="text1"/>
              </w:rPr>
              <w:t xml:space="preserve">lead </w:t>
            </w:r>
            <w:r w:rsidR="00777309" w:rsidRPr="00454382">
              <w:rPr>
                <w:rFonts w:cs="Arial"/>
                <w:color w:val="000000" w:themeColor="text1"/>
              </w:rPr>
              <w:t xml:space="preserve">and improve virtual </w:t>
            </w:r>
            <w:r w:rsidRPr="00454382">
              <w:rPr>
                <w:rFonts w:cs="Arial"/>
                <w:color w:val="000000" w:themeColor="text1"/>
              </w:rPr>
              <w:t>huddles</w:t>
            </w:r>
          </w:p>
        </w:tc>
      </w:tr>
      <w:tr w:rsidR="002F653C" w14:paraId="463BCE7E" w14:textId="77777777" w:rsidTr="00D44165">
        <w:trPr>
          <w:cantSplit/>
        </w:trPr>
        <w:tc>
          <w:tcPr>
            <w:tcW w:w="3505" w:type="dxa"/>
          </w:tcPr>
          <w:p w14:paraId="59C95A75" w14:textId="1CF7AF22" w:rsidR="002F653C" w:rsidRPr="00454382" w:rsidRDefault="002F653C" w:rsidP="00905868">
            <w:r w:rsidRPr="00454382">
              <w:t>Reception staf</w:t>
            </w:r>
            <w:r w:rsidR="0044427B">
              <w:t>f</w:t>
            </w:r>
          </w:p>
        </w:tc>
        <w:tc>
          <w:tcPr>
            <w:tcW w:w="6565" w:type="dxa"/>
          </w:tcPr>
          <w:p w14:paraId="1CA021C2" w14:textId="33E9322E" w:rsidR="002F653C" w:rsidRPr="00454382" w:rsidRDefault="00732772" w:rsidP="00557398">
            <w:pPr>
              <w:pStyle w:val="ListParagraph"/>
              <w:numPr>
                <w:ilvl w:val="0"/>
                <w:numId w:val="21"/>
              </w:numPr>
              <w:rPr>
                <w:rFonts w:cs="Arial"/>
                <w:color w:val="000000" w:themeColor="text1"/>
              </w:rPr>
            </w:pPr>
            <w:r w:rsidRPr="00454382">
              <w:rPr>
                <w:rFonts w:cs="Arial"/>
                <w:color w:val="000000" w:themeColor="text1"/>
              </w:rPr>
              <w:t xml:space="preserve">Understand how the virtual care team structure impacts </w:t>
            </w:r>
            <w:r w:rsidR="003D7BB2" w:rsidRPr="00454382">
              <w:rPr>
                <w:rFonts w:cs="Arial"/>
                <w:color w:val="000000" w:themeColor="text1"/>
              </w:rPr>
              <w:t>duties assigned to reception staff (e.g., intake, consent, demographics)</w:t>
            </w:r>
          </w:p>
        </w:tc>
      </w:tr>
      <w:tr w:rsidR="003B179E" w14:paraId="2770908B" w14:textId="77777777" w:rsidTr="00D44165">
        <w:trPr>
          <w:cantSplit/>
        </w:trPr>
        <w:tc>
          <w:tcPr>
            <w:tcW w:w="3505" w:type="dxa"/>
          </w:tcPr>
          <w:p w14:paraId="1E28CEAA" w14:textId="66A4FE55" w:rsidR="003B179E" w:rsidRPr="00454382" w:rsidRDefault="003B179E" w:rsidP="00905868">
            <w:r w:rsidRPr="00454382">
              <w:t>Billing staff</w:t>
            </w:r>
          </w:p>
        </w:tc>
        <w:tc>
          <w:tcPr>
            <w:tcW w:w="6565" w:type="dxa"/>
          </w:tcPr>
          <w:p w14:paraId="1E8D227B" w14:textId="2D338480" w:rsidR="003B179E" w:rsidRPr="00454382" w:rsidRDefault="003B179E" w:rsidP="00557398">
            <w:pPr>
              <w:pStyle w:val="ListParagraph"/>
              <w:numPr>
                <w:ilvl w:val="0"/>
                <w:numId w:val="21"/>
              </w:numPr>
              <w:rPr>
                <w:rFonts w:cs="Arial"/>
                <w:color w:val="000000" w:themeColor="text1"/>
              </w:rPr>
            </w:pPr>
            <w:r w:rsidRPr="00454382">
              <w:rPr>
                <w:rFonts w:cs="Arial"/>
                <w:color w:val="000000" w:themeColor="text1"/>
              </w:rPr>
              <w:t>Understand how the virtual care team structure impacts</w:t>
            </w:r>
            <w:r w:rsidR="00EF40C9" w:rsidRPr="00454382">
              <w:rPr>
                <w:rFonts w:cs="Arial"/>
                <w:color w:val="000000" w:themeColor="text1"/>
              </w:rPr>
              <w:t xml:space="preserve"> billing, coding and collection of patient payments</w:t>
            </w:r>
          </w:p>
        </w:tc>
      </w:tr>
      <w:tr w:rsidR="0039593A" w14:paraId="377CA19F" w14:textId="77777777" w:rsidTr="00D44165">
        <w:trPr>
          <w:cantSplit/>
        </w:trPr>
        <w:tc>
          <w:tcPr>
            <w:tcW w:w="3505" w:type="dxa"/>
          </w:tcPr>
          <w:p w14:paraId="3ABF8611" w14:textId="29B5D693" w:rsidR="0039593A" w:rsidRPr="00454382" w:rsidRDefault="00335EC7" w:rsidP="00905868">
            <w:r w:rsidRPr="00454382">
              <w:t xml:space="preserve">Dental </w:t>
            </w:r>
            <w:r w:rsidR="004F0820" w:rsidRPr="00454382">
              <w:t>h</w:t>
            </w:r>
            <w:r w:rsidR="00EB45D2" w:rsidRPr="00454382">
              <w:t>ygienist</w:t>
            </w:r>
            <w:r w:rsidR="004F0820" w:rsidRPr="00454382">
              <w:t xml:space="preserve"> and other dental staff</w:t>
            </w:r>
          </w:p>
        </w:tc>
        <w:tc>
          <w:tcPr>
            <w:tcW w:w="6565" w:type="dxa"/>
          </w:tcPr>
          <w:p w14:paraId="6087094C" w14:textId="7A158813" w:rsidR="0039593A" w:rsidRPr="00454382" w:rsidRDefault="00731F67" w:rsidP="00557398">
            <w:pPr>
              <w:pStyle w:val="ListParagraph"/>
              <w:numPr>
                <w:ilvl w:val="0"/>
                <w:numId w:val="22"/>
              </w:numPr>
              <w:rPr>
                <w:rFonts w:cs="Arial"/>
                <w:color w:val="000000" w:themeColor="text1"/>
              </w:rPr>
            </w:pPr>
            <w:r w:rsidRPr="00454382">
              <w:rPr>
                <w:rFonts w:cs="Arial"/>
                <w:color w:val="000000" w:themeColor="text1"/>
              </w:rPr>
              <w:t xml:space="preserve">Understand </w:t>
            </w:r>
            <w:r w:rsidR="00F83158" w:rsidRPr="00454382">
              <w:rPr>
                <w:rFonts w:cs="Arial"/>
                <w:color w:val="000000" w:themeColor="text1"/>
              </w:rPr>
              <w:t xml:space="preserve">how the virtual care team structure </w:t>
            </w:r>
            <w:r w:rsidR="00364C57" w:rsidRPr="00454382">
              <w:rPr>
                <w:rFonts w:cs="Arial"/>
                <w:color w:val="000000" w:themeColor="text1"/>
              </w:rPr>
              <w:t xml:space="preserve">impacts </w:t>
            </w:r>
            <w:r w:rsidR="00485DFD" w:rsidRPr="00454382">
              <w:rPr>
                <w:rFonts w:cs="Arial"/>
                <w:color w:val="000000" w:themeColor="text1"/>
              </w:rPr>
              <w:t>oral health care operations</w:t>
            </w:r>
          </w:p>
        </w:tc>
      </w:tr>
      <w:tr w:rsidR="005A73E3" w14:paraId="69536188" w14:textId="77777777" w:rsidTr="00D44165">
        <w:trPr>
          <w:cantSplit/>
        </w:trPr>
        <w:tc>
          <w:tcPr>
            <w:tcW w:w="3505" w:type="dxa"/>
          </w:tcPr>
          <w:p w14:paraId="036F2D37" w14:textId="2D1D9ACC" w:rsidR="005A73E3" w:rsidRPr="00454382" w:rsidRDefault="00F970B0" w:rsidP="00905868">
            <w:r w:rsidRPr="00454382">
              <w:t>Other important team members</w:t>
            </w:r>
          </w:p>
        </w:tc>
        <w:tc>
          <w:tcPr>
            <w:tcW w:w="6565" w:type="dxa"/>
          </w:tcPr>
          <w:p w14:paraId="5B2659E4" w14:textId="2FE6BD5A" w:rsidR="005A73E3" w:rsidRPr="00454382" w:rsidRDefault="00F970B0" w:rsidP="00F970B0">
            <w:r w:rsidRPr="00454382">
              <w:t>Consider if and how others</w:t>
            </w:r>
            <w:r w:rsidR="00CC01F9" w:rsidRPr="00454382">
              <w:t xml:space="preserve"> who work virtually</w:t>
            </w:r>
            <w:r w:rsidRPr="00454382">
              <w:t xml:space="preserve"> </w:t>
            </w:r>
            <w:r w:rsidR="00CC01F9" w:rsidRPr="00454382">
              <w:t xml:space="preserve">are included on the virtual care team: community health workers, pharmacists, </w:t>
            </w:r>
            <w:r w:rsidR="002119A7" w:rsidRPr="00454382">
              <w:t>and others.</w:t>
            </w:r>
          </w:p>
        </w:tc>
      </w:tr>
    </w:tbl>
    <w:p w14:paraId="752AF699" w14:textId="77777777" w:rsidR="00A2145E" w:rsidRDefault="00A2145E" w:rsidP="00905868"/>
    <w:p w14:paraId="122675F0" w14:textId="6951ED3A" w:rsidR="00905868" w:rsidRDefault="00230E73" w:rsidP="00905868">
      <w:r>
        <w:t>As the virtual care team is forming and coalescing, h</w:t>
      </w:r>
      <w:r w:rsidR="00905868">
        <w:t>ere are a few action items or steps to consider</w:t>
      </w:r>
      <w:r w:rsidR="00D041A0">
        <w:t>.</w:t>
      </w:r>
    </w:p>
    <w:p w14:paraId="302ED12E" w14:textId="62F0B422" w:rsidR="00B254FD" w:rsidRDefault="00830880" w:rsidP="00905868">
      <w:r w:rsidRPr="009E676E">
        <w:rPr>
          <w:rFonts w:cstheme="minorHAnsi"/>
          <w:b/>
          <w:bCs/>
          <w:color w:val="auto"/>
          <w:sz w:val="24"/>
          <w:szCs w:val="24"/>
        </w:rPr>
        <w:t>Assign an executive sponsor.</w:t>
      </w:r>
      <w:r w:rsidRPr="00830880">
        <w:rPr>
          <w:rFonts w:ascii="Century Gothic" w:hAnsi="Century Gothic" w:cs="Cavolini"/>
          <w:b/>
          <w:bCs/>
          <w:color w:val="69BE69"/>
        </w:rPr>
        <w:t xml:space="preserve"> </w:t>
      </w:r>
      <w:r w:rsidR="00C23B3E" w:rsidRPr="00F20CDC">
        <w:t xml:space="preserve">Incorporating a designated executive sponsor that </w:t>
      </w:r>
      <w:r w:rsidR="00F20CDC" w:rsidRPr="00F20CDC">
        <w:t>is in a leadership role</w:t>
      </w:r>
      <w:r w:rsidR="00F20CDC">
        <w:t xml:space="preserve"> demonstrates leadership engagement</w:t>
      </w:r>
      <w:r w:rsidR="009B44D8">
        <w:t xml:space="preserve">, support and </w:t>
      </w:r>
      <w:r w:rsidR="00AF1CD8">
        <w:t>validation for the team.</w:t>
      </w:r>
      <w:r w:rsidR="004D3E25">
        <w:t xml:space="preserve"> The role of the executive sponsor is to</w:t>
      </w:r>
      <w:r w:rsidR="00B254FD">
        <w:t>:</w:t>
      </w:r>
    </w:p>
    <w:p w14:paraId="2BC5AD58" w14:textId="75692AC2" w:rsidR="00D375F4" w:rsidRPr="00297EA6" w:rsidRDefault="005A274B" w:rsidP="00557398">
      <w:pPr>
        <w:pStyle w:val="ListParagraph"/>
        <w:numPr>
          <w:ilvl w:val="0"/>
          <w:numId w:val="20"/>
        </w:numPr>
        <w:rPr>
          <w:color w:val="auto"/>
        </w:rPr>
      </w:pPr>
      <w:r w:rsidRPr="00297EA6">
        <w:rPr>
          <w:color w:val="auto"/>
        </w:rPr>
        <w:t>H</w:t>
      </w:r>
      <w:r w:rsidR="004D3E25" w:rsidRPr="00297EA6">
        <w:rPr>
          <w:color w:val="auto"/>
        </w:rPr>
        <w:t xml:space="preserve">elp the team remove barriers </w:t>
      </w:r>
      <w:r w:rsidR="00B254FD" w:rsidRPr="00297EA6">
        <w:rPr>
          <w:color w:val="auto"/>
        </w:rPr>
        <w:t>that impede their effectiveness</w:t>
      </w:r>
    </w:p>
    <w:p w14:paraId="5F60130B" w14:textId="2880819B" w:rsidR="00450A3F" w:rsidRPr="00297EA6" w:rsidRDefault="00F44AD5" w:rsidP="00557398">
      <w:pPr>
        <w:pStyle w:val="ListParagraph"/>
        <w:numPr>
          <w:ilvl w:val="0"/>
          <w:numId w:val="20"/>
        </w:numPr>
        <w:rPr>
          <w:color w:val="auto"/>
        </w:rPr>
      </w:pPr>
      <w:r w:rsidRPr="00297EA6">
        <w:rPr>
          <w:color w:val="auto"/>
        </w:rPr>
        <w:t xml:space="preserve">Clarify the team’s agency – </w:t>
      </w:r>
      <w:r w:rsidR="00650251" w:rsidRPr="00297EA6">
        <w:rPr>
          <w:color w:val="auto"/>
        </w:rPr>
        <w:t xml:space="preserve">i.e., </w:t>
      </w:r>
      <w:r w:rsidR="00D24797" w:rsidRPr="00297EA6">
        <w:rPr>
          <w:color w:val="auto"/>
        </w:rPr>
        <w:t xml:space="preserve">what is the realm of decisions they can make on their own vs. decisions </w:t>
      </w:r>
      <w:r w:rsidR="00450A3F" w:rsidRPr="00297EA6">
        <w:rPr>
          <w:color w:val="auto"/>
        </w:rPr>
        <w:t>that need higher input/approval?</w:t>
      </w:r>
    </w:p>
    <w:p w14:paraId="5E9A48D7" w14:textId="61789093" w:rsidR="004B716F" w:rsidRPr="00297EA6" w:rsidRDefault="004B716F" w:rsidP="00557398">
      <w:pPr>
        <w:pStyle w:val="ListParagraph"/>
        <w:numPr>
          <w:ilvl w:val="0"/>
          <w:numId w:val="20"/>
        </w:numPr>
        <w:rPr>
          <w:color w:val="auto"/>
        </w:rPr>
      </w:pPr>
      <w:r w:rsidRPr="00297EA6">
        <w:rPr>
          <w:color w:val="auto"/>
        </w:rPr>
        <w:t xml:space="preserve">Act as the final arbiter of decisions or to </w:t>
      </w:r>
      <w:r w:rsidR="00F44AD5" w:rsidRPr="00297EA6">
        <w:rPr>
          <w:color w:val="auto"/>
        </w:rPr>
        <w:t>facilitate those decisions for the team</w:t>
      </w:r>
      <w:r w:rsidR="00DC4A72" w:rsidRPr="00297EA6">
        <w:rPr>
          <w:color w:val="auto"/>
        </w:rPr>
        <w:t>, including for policies, procedures, processes, etc.</w:t>
      </w:r>
    </w:p>
    <w:p w14:paraId="05E503B3" w14:textId="728D1C92" w:rsidR="00AD306B" w:rsidRPr="00297EA6" w:rsidRDefault="00E06A44" w:rsidP="00557398">
      <w:pPr>
        <w:pStyle w:val="ListParagraph"/>
        <w:numPr>
          <w:ilvl w:val="0"/>
          <w:numId w:val="20"/>
        </w:numPr>
        <w:rPr>
          <w:color w:val="auto"/>
        </w:rPr>
      </w:pPr>
      <w:r w:rsidRPr="00297EA6">
        <w:rPr>
          <w:color w:val="auto"/>
        </w:rPr>
        <w:t>Deliberately t</w:t>
      </w:r>
      <w:r w:rsidR="00AD306B" w:rsidRPr="00297EA6">
        <w:rPr>
          <w:color w:val="auto"/>
        </w:rPr>
        <w:t>ie the work into the rest of the health center operations</w:t>
      </w:r>
      <w:r w:rsidR="00950650" w:rsidRPr="00297EA6">
        <w:rPr>
          <w:color w:val="auto"/>
        </w:rPr>
        <w:t xml:space="preserve"> to ensure integration across all locations, teams, service lines (e.g., primary care, behavioral health, oral health/dentistry)</w:t>
      </w:r>
    </w:p>
    <w:p w14:paraId="2A8DEFCC" w14:textId="15B57F33" w:rsidR="00541010" w:rsidRPr="00297EA6" w:rsidRDefault="00541010" w:rsidP="00557398">
      <w:pPr>
        <w:pStyle w:val="ListParagraph"/>
        <w:numPr>
          <w:ilvl w:val="0"/>
          <w:numId w:val="20"/>
        </w:numPr>
        <w:rPr>
          <w:color w:val="auto"/>
        </w:rPr>
      </w:pPr>
      <w:r w:rsidRPr="00297EA6">
        <w:rPr>
          <w:color w:val="auto"/>
        </w:rPr>
        <w:t>Incorporate the virtual team</w:t>
      </w:r>
      <w:r w:rsidR="0008161A" w:rsidRPr="00297EA6">
        <w:rPr>
          <w:color w:val="auto"/>
        </w:rPr>
        <w:t xml:space="preserve"> - </w:t>
      </w:r>
      <w:r w:rsidRPr="00297EA6">
        <w:rPr>
          <w:color w:val="auto"/>
        </w:rPr>
        <w:t>its success and viability</w:t>
      </w:r>
      <w:r w:rsidR="00B91B00" w:rsidRPr="00297EA6">
        <w:rPr>
          <w:color w:val="auto"/>
        </w:rPr>
        <w:t xml:space="preserve"> -</w:t>
      </w:r>
      <w:r w:rsidRPr="00297EA6">
        <w:rPr>
          <w:color w:val="auto"/>
        </w:rPr>
        <w:t xml:space="preserve"> into strategic planning to </w:t>
      </w:r>
      <w:r w:rsidR="0008161A" w:rsidRPr="00297EA6">
        <w:rPr>
          <w:color w:val="auto"/>
        </w:rPr>
        <w:t>ensure sustainability</w:t>
      </w:r>
      <w:r w:rsidR="00B91B00" w:rsidRPr="00297EA6">
        <w:rPr>
          <w:color w:val="auto"/>
        </w:rPr>
        <w:t xml:space="preserve"> and continued effectiveness</w:t>
      </w:r>
    </w:p>
    <w:p w14:paraId="1A31AC6B" w14:textId="30AA140B" w:rsidR="00EA6145" w:rsidRDefault="00D44165" w:rsidP="00905868">
      <w:r>
        <w:rPr>
          <w:rFonts w:cstheme="minorHAnsi"/>
          <w:b/>
          <w:bCs/>
          <w:color w:val="auto"/>
          <w:sz w:val="24"/>
          <w:szCs w:val="24"/>
        </w:rPr>
        <w:br/>
      </w:r>
      <w:r w:rsidR="00EA6145" w:rsidRPr="009E676E">
        <w:rPr>
          <w:rFonts w:cstheme="minorHAnsi"/>
          <w:b/>
          <w:bCs/>
          <w:color w:val="auto"/>
          <w:sz w:val="24"/>
          <w:szCs w:val="24"/>
        </w:rPr>
        <w:t>Identify a team lead.</w:t>
      </w:r>
      <w:r w:rsidR="00EA6145">
        <w:rPr>
          <w:rFonts w:ascii="Century Gothic" w:hAnsi="Century Gothic" w:cs="Cavolini"/>
          <w:b/>
          <w:bCs/>
          <w:color w:val="69BE69"/>
        </w:rPr>
        <w:t xml:space="preserve"> </w:t>
      </w:r>
      <w:r w:rsidR="00021D6B" w:rsidRPr="00021D6B">
        <w:t>S</w:t>
      </w:r>
      <w:r w:rsidR="00506468">
        <w:t>tarter list of responsibilities for the team lead</w:t>
      </w:r>
      <w:r w:rsidR="00021D6B">
        <w:t xml:space="preserve"> include:</w:t>
      </w:r>
    </w:p>
    <w:p w14:paraId="6F44212A" w14:textId="77777777" w:rsidR="00506468" w:rsidRPr="00297EA6" w:rsidRDefault="00506468" w:rsidP="00557398">
      <w:pPr>
        <w:pStyle w:val="ListParagraph"/>
        <w:numPr>
          <w:ilvl w:val="0"/>
          <w:numId w:val="14"/>
        </w:numPr>
        <w:rPr>
          <w:color w:val="auto"/>
        </w:rPr>
      </w:pPr>
      <w:r w:rsidRPr="00297EA6">
        <w:rPr>
          <w:color w:val="auto"/>
        </w:rPr>
        <w:t>Represent and advocate for the team</w:t>
      </w:r>
    </w:p>
    <w:p w14:paraId="41F1EFF1" w14:textId="77777777" w:rsidR="000454C5" w:rsidRPr="00297EA6" w:rsidRDefault="00EA6145" w:rsidP="00557398">
      <w:pPr>
        <w:pStyle w:val="ListParagraph"/>
        <w:numPr>
          <w:ilvl w:val="0"/>
          <w:numId w:val="14"/>
        </w:numPr>
        <w:rPr>
          <w:color w:val="auto"/>
        </w:rPr>
      </w:pPr>
      <w:r w:rsidRPr="00297EA6">
        <w:rPr>
          <w:color w:val="auto"/>
        </w:rPr>
        <w:t>Act as point person for questions from the team</w:t>
      </w:r>
    </w:p>
    <w:p w14:paraId="28B52CA8" w14:textId="77777777" w:rsidR="00506468" w:rsidRPr="00297EA6" w:rsidRDefault="00506468" w:rsidP="00557398">
      <w:pPr>
        <w:pStyle w:val="ListParagraph"/>
        <w:numPr>
          <w:ilvl w:val="0"/>
          <w:numId w:val="14"/>
        </w:numPr>
        <w:rPr>
          <w:rFonts w:ascii="Century Gothic" w:hAnsi="Century Gothic" w:cs="Cavolini"/>
          <w:b/>
          <w:bCs/>
          <w:color w:val="auto"/>
        </w:rPr>
      </w:pPr>
      <w:r w:rsidRPr="00297EA6">
        <w:rPr>
          <w:color w:val="auto"/>
        </w:rPr>
        <w:t>Help the team develop goals, draft a charter, find the team’s norms, etc.</w:t>
      </w:r>
    </w:p>
    <w:p w14:paraId="497F026C" w14:textId="77777777" w:rsidR="00506468" w:rsidRPr="00297EA6" w:rsidRDefault="00506468" w:rsidP="00557398">
      <w:pPr>
        <w:pStyle w:val="ListParagraph"/>
        <w:numPr>
          <w:ilvl w:val="0"/>
          <w:numId w:val="14"/>
        </w:numPr>
        <w:rPr>
          <w:rFonts w:ascii="Century Gothic" w:hAnsi="Century Gothic" w:cs="Cavolini"/>
          <w:b/>
          <w:bCs/>
          <w:color w:val="auto"/>
        </w:rPr>
      </w:pPr>
      <w:r w:rsidRPr="00297EA6">
        <w:rPr>
          <w:color w:val="auto"/>
        </w:rPr>
        <w:t>Lead meetings</w:t>
      </w:r>
    </w:p>
    <w:p w14:paraId="72F66B95" w14:textId="60319C50" w:rsidR="00EA6145" w:rsidRPr="00297EA6" w:rsidRDefault="000454C5" w:rsidP="00557398">
      <w:pPr>
        <w:pStyle w:val="ListParagraph"/>
        <w:numPr>
          <w:ilvl w:val="0"/>
          <w:numId w:val="14"/>
        </w:numPr>
        <w:rPr>
          <w:rFonts w:ascii="Century Gothic" w:hAnsi="Century Gothic" w:cs="Cavolini"/>
          <w:b/>
          <w:bCs/>
          <w:color w:val="auto"/>
        </w:rPr>
      </w:pPr>
      <w:r w:rsidRPr="00297EA6">
        <w:rPr>
          <w:color w:val="auto"/>
        </w:rPr>
        <w:t>Monitor team functioning and dynamics</w:t>
      </w:r>
    </w:p>
    <w:p w14:paraId="451D63BB" w14:textId="511EA287" w:rsidR="000454C5" w:rsidRPr="00297EA6" w:rsidRDefault="000454C5" w:rsidP="00557398">
      <w:pPr>
        <w:pStyle w:val="ListParagraph"/>
        <w:numPr>
          <w:ilvl w:val="0"/>
          <w:numId w:val="14"/>
        </w:numPr>
        <w:rPr>
          <w:rFonts w:ascii="Century Gothic" w:hAnsi="Century Gothic" w:cs="Cavolini"/>
          <w:b/>
          <w:bCs/>
          <w:color w:val="auto"/>
        </w:rPr>
      </w:pPr>
      <w:r w:rsidRPr="00297EA6">
        <w:rPr>
          <w:color w:val="auto"/>
        </w:rPr>
        <w:t>Address team dysfunctions</w:t>
      </w:r>
      <w:r w:rsidR="00F24098" w:rsidRPr="00297EA6">
        <w:rPr>
          <w:color w:val="auto"/>
        </w:rPr>
        <w:t xml:space="preserve"> – absence of trust, fear of conflict, lack of commitment, avoidance of accountability and inattention to results</w:t>
      </w:r>
      <w:r w:rsidR="00F24098" w:rsidRPr="00297EA6">
        <w:rPr>
          <w:rStyle w:val="FootnoteReference"/>
          <w:color w:val="auto"/>
        </w:rPr>
        <w:footnoteReference w:id="2"/>
      </w:r>
      <w:r w:rsidR="00F24098" w:rsidRPr="00297EA6">
        <w:rPr>
          <w:color w:val="auto"/>
        </w:rPr>
        <w:t>.</w:t>
      </w:r>
    </w:p>
    <w:p w14:paraId="749CA6B3" w14:textId="4048FD30" w:rsidR="000454C5" w:rsidRPr="00297EA6" w:rsidRDefault="000454C5" w:rsidP="00557398">
      <w:pPr>
        <w:pStyle w:val="ListParagraph"/>
        <w:numPr>
          <w:ilvl w:val="0"/>
          <w:numId w:val="14"/>
        </w:numPr>
        <w:rPr>
          <w:rFonts w:ascii="Century Gothic" w:hAnsi="Century Gothic" w:cs="Cavolini"/>
          <w:b/>
          <w:bCs/>
          <w:color w:val="auto"/>
        </w:rPr>
      </w:pPr>
      <w:r w:rsidRPr="00297EA6">
        <w:rPr>
          <w:color w:val="auto"/>
        </w:rPr>
        <w:t>Ensure the team fosters positive regard and celebrates successes</w:t>
      </w:r>
    </w:p>
    <w:p w14:paraId="4B25F985" w14:textId="3DAD21E5" w:rsidR="00CE6C73" w:rsidRPr="00297EA6" w:rsidRDefault="00CE6C73" w:rsidP="00557398">
      <w:pPr>
        <w:pStyle w:val="ListParagraph"/>
        <w:numPr>
          <w:ilvl w:val="0"/>
          <w:numId w:val="14"/>
        </w:numPr>
        <w:rPr>
          <w:rFonts w:ascii="Century Gothic" w:hAnsi="Century Gothic" w:cs="Cavolini"/>
          <w:b/>
          <w:bCs/>
          <w:color w:val="auto"/>
        </w:rPr>
      </w:pPr>
      <w:r w:rsidRPr="00297EA6">
        <w:rPr>
          <w:color w:val="auto"/>
        </w:rPr>
        <w:t>Capture and share virtual care team best practices</w:t>
      </w:r>
    </w:p>
    <w:p w14:paraId="3942DDDB" w14:textId="76852055" w:rsidR="004E3CED" w:rsidRDefault="00E022B6" w:rsidP="00905868">
      <w:r w:rsidRPr="00003B06">
        <w:rPr>
          <w:rFonts w:cstheme="minorHAnsi"/>
          <w:b/>
          <w:bCs/>
          <w:color w:val="auto"/>
          <w:sz w:val="24"/>
          <w:szCs w:val="24"/>
        </w:rPr>
        <w:t>Create the team roster.</w:t>
      </w:r>
      <w:r>
        <w:rPr>
          <w:rFonts w:ascii="Century Gothic" w:hAnsi="Century Gothic" w:cs="Cavolini"/>
          <w:b/>
          <w:bCs/>
          <w:color w:val="69BE69"/>
        </w:rPr>
        <w:t xml:space="preserve"> </w:t>
      </w:r>
      <w:r w:rsidRPr="00E022B6">
        <w:t>I</w:t>
      </w:r>
      <w:r>
        <w:t xml:space="preserve">dentify who is on the team with credentials, roles and contact information at a minimum. Some teams like to personalize and add a few biographical or fun facts for each member of the team. The team roster </w:t>
      </w:r>
      <w:r w:rsidR="00D041A0">
        <w:t>does not</w:t>
      </w:r>
      <w:r>
        <w:t xml:space="preserve"> have to be a table in a Word document buried in a file somewhere. It c</w:t>
      </w:r>
      <w:r w:rsidR="006B788A">
        <w:t>an</w:t>
      </w:r>
      <w:r>
        <w:t xml:space="preserve"> be reflected in an email distribution list</w:t>
      </w:r>
      <w:r w:rsidR="00921F46">
        <w:t>, texting list</w:t>
      </w:r>
      <w:r>
        <w:t xml:space="preserve"> or even </w:t>
      </w:r>
      <w:r w:rsidR="00D23B42">
        <w:t xml:space="preserve">as a group list on a </w:t>
      </w:r>
      <w:r>
        <w:t>communication app like WhatsApp.</w:t>
      </w:r>
      <w:r w:rsidR="004E3CED" w:rsidRPr="00E022B6">
        <w:t xml:space="preserve"> </w:t>
      </w:r>
      <w:r w:rsidR="004E3CED">
        <w:t xml:space="preserve">This roster or list defines any staff member (e.g., </w:t>
      </w:r>
      <w:r w:rsidR="001B4318">
        <w:t>provider</w:t>
      </w:r>
      <w:r w:rsidR="004E3CED">
        <w:t>, medical assistant) that provides virtual care even if part of their time is spent at the clinic</w:t>
      </w:r>
      <w:r w:rsidR="006B788A">
        <w:t xml:space="preserve"> (hybrid model)</w:t>
      </w:r>
      <w:r w:rsidR="004E3CED">
        <w:t>. Consider including community health workers/promotoras and others.</w:t>
      </w:r>
      <w:r w:rsidR="00962A7C">
        <w:t xml:space="preserve"> This also forms the</w:t>
      </w:r>
      <w:r w:rsidR="00021D6B">
        <w:t xml:space="preserve"> master</w:t>
      </w:r>
      <w:r w:rsidR="00962A7C">
        <w:t xml:space="preserve"> list for communications.</w:t>
      </w:r>
    </w:p>
    <w:p w14:paraId="36220CE8" w14:textId="1C641A91" w:rsidR="00E73E18" w:rsidRDefault="00E73E18" w:rsidP="007A5050">
      <w:r w:rsidRPr="00003B06">
        <w:rPr>
          <w:rFonts w:cstheme="minorHAnsi"/>
          <w:b/>
          <w:bCs/>
          <w:noProof/>
          <w:color w:val="auto"/>
          <w:sz w:val="24"/>
          <w:szCs w:val="24"/>
        </w:rPr>
        <mc:AlternateContent>
          <mc:Choice Requires="wps">
            <w:drawing>
              <wp:anchor distT="0" distB="0" distL="114300" distR="114300" simplePos="0" relativeHeight="251658244" behindDoc="0" locked="0" layoutInCell="1" allowOverlap="1" wp14:anchorId="3B7CD18E" wp14:editId="2E080422">
                <wp:simplePos x="0" y="0"/>
                <wp:positionH relativeFrom="margin">
                  <wp:align>right</wp:align>
                </wp:positionH>
                <wp:positionV relativeFrom="paragraph">
                  <wp:posOffset>3810</wp:posOffset>
                </wp:positionV>
                <wp:extent cx="2089150" cy="2244090"/>
                <wp:effectExtent l="0" t="0" r="25400" b="10795"/>
                <wp:wrapSquare wrapText="bothSides"/>
                <wp:docPr id="17" name="Text Box 1"/>
                <wp:cNvGraphicFramePr/>
                <a:graphic xmlns:a="http://schemas.openxmlformats.org/drawingml/2006/main">
                  <a:graphicData uri="http://schemas.microsoft.com/office/word/2010/wordprocessingShape">
                    <wps:wsp>
                      <wps:cNvSpPr txBox="1"/>
                      <wps:spPr>
                        <a:xfrm>
                          <a:off x="0" y="0"/>
                          <a:ext cx="2089150" cy="2244090"/>
                        </a:xfrm>
                        <a:prstGeom prst="rect">
                          <a:avLst/>
                        </a:prstGeom>
                        <a:solidFill>
                          <a:srgbClr val="FFFFFF"/>
                        </a:solidFill>
                        <a:ln w="6350">
                          <a:solidFill>
                            <a:srgbClr val="69BE46"/>
                          </a:solidFill>
                        </a:ln>
                      </wps:spPr>
                      <wps:txbx>
                        <w:txbxContent>
                          <w:p w14:paraId="3573CA3B" w14:textId="33C78993" w:rsidR="001B4318" w:rsidRPr="008E2534" w:rsidRDefault="001B4318" w:rsidP="00E73E18">
                            <w:pPr>
                              <w:spacing w:after="0"/>
                            </w:pPr>
                            <w:r>
                              <w:rPr>
                                <w:b/>
                                <w:bCs/>
                              </w:rPr>
                              <w:t xml:space="preserve">TIP: </w:t>
                            </w:r>
                            <w:r>
                              <w:t xml:space="preserve">Be cautious about developing goals that start with action verbs, which may reflect </w:t>
                            </w:r>
                            <w:r w:rsidRPr="00382F4E">
                              <w:rPr>
                                <w:i/>
                                <w:iCs/>
                              </w:rPr>
                              <w:t>how</w:t>
                            </w:r>
                            <w:r>
                              <w:t xml:space="preserve"> the team will achieve the goal(s) rather than the goal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7CD18E" id="_x0000_t202" coordsize="21600,21600" o:spt="202" path="m,l,21600r21600,l21600,xe">
                <v:stroke joinstyle="miter"/>
                <v:path gradientshapeok="t" o:connecttype="rect"/>
              </v:shapetype>
              <v:shape id="Text Box 1" o:spid="_x0000_s1026" type="#_x0000_t202" style="position:absolute;margin-left:113.3pt;margin-top:.3pt;width:164.5pt;height:176.7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WmSgIAAKUEAAAOAAAAZHJzL2Uyb0RvYy54bWysVE1vGjEQvVfqf7B8LwuUkIBYIkJKVSlK&#10;IiVVzsbrhZW8Htc27NJf32fzEZpUPVTlYMYzj+eZNzNMrttas61yviKT816ny5kykorKrHL+/Xnx&#10;6YozH4QphCajcr5Tnl9PP36YNHas+rQmXSjHQGL8uLE5X4dgx1nm5VrVwnfIKoNgSa4WAVe3ygon&#10;GrDXOut3u8OsIVdYR1J5D+/tPsinib8slQwPZelVYDrnyC2k06VzGc9sOhHjlRN2XclDGuIfsqhF&#10;ZfDoiepWBME2rnpHVVfSkacydCTVGZVlJVWqAdX0um+qeVoLq1ItEMfbk0z+/9HK++2jY1WB3l1y&#10;ZkSNHj2rNrAbalkvytNYPwbqyQIXWrgBPfo9nLHqtnR1/EY9DHEIvTuJG8kknP3u1ah3gZBErN8f&#10;DLqjJH/2+nPrfPiqqGbRyLlD95KoYnvnA1IB9AiJr3nSVbGotE4Xt1rOtWNbgU4v0idmiZ/8BtOG&#10;NTkffkYif6cYjm6+DIbvKUCoDXijLPvyoxXaZXvQaknFDlI52s+at3JRoZw74cOjcBguSICFCQ84&#10;Sk3Ihg4WZ2tyP//kj3j0HFHOGgxrzv2PjXCKM/3NYBpGPciJ6U6XwcVlHxd3HlmeR8ymnhNU6mE1&#10;rUxmxAd9NEtH9Qv2ahZfRUgYibdzHo7mPOxXCHsp1WyWQJhnK8KdebIyUkd1Y7Oe2xfh7KGjAcNw&#10;T8exFuM3jd1jU1/sbBNoUaWuR4H3qh50xy6kzh72Ni7b+T2hXv9dpr8AAAD//wMAUEsDBBQABgAI&#10;AAAAIQBNyCYH2gAAAAUBAAAPAAAAZHJzL2Rvd25yZXYueG1sTI/NTsMwEITvSLyDtUjcqEOAiqZx&#10;Kn4KF05taXt1420cYa+j2GnD27Oc4DajWc18Wy5G78QJ+9gGUnA7yUAg1cG01Cj43LzdPIKISZPR&#10;LhAq+MYIi+ryotSFCWda4WmdGsElFAutwKbUFVLG2qLXcRI6JM6Oofc6se0baXp95nLvZJ5lU+l1&#10;S7xgdYcvFuuv9eAVpNdcLofnrdsTHpdbu3Py/cMpdX01Ps1BJBzT3zH84jM6VMx0CAOZKJwCfiQp&#10;mILg7C6fsT2weLjPQFal/E9f/QAAAP//AwBQSwECLQAUAAYACAAAACEAtoM4kv4AAADhAQAAEwAA&#10;AAAAAAAAAAAAAAAAAAAAW0NvbnRlbnRfVHlwZXNdLnhtbFBLAQItABQABgAIAAAAIQA4/SH/1gAA&#10;AJQBAAALAAAAAAAAAAAAAAAAAC8BAABfcmVscy8ucmVsc1BLAQItABQABgAIAAAAIQDtj5WmSgIA&#10;AKUEAAAOAAAAAAAAAAAAAAAAAC4CAABkcnMvZTJvRG9jLnhtbFBLAQItABQABgAIAAAAIQBNyCYH&#10;2gAAAAUBAAAPAAAAAAAAAAAAAAAAAKQEAABkcnMvZG93bnJldi54bWxQSwUGAAAAAAQABADzAAAA&#10;qwUAAAAA&#10;" strokecolor="#69be46" strokeweight=".5pt">
                <v:textbox style="mso-fit-shape-to-text:t">
                  <w:txbxContent>
                    <w:p w14:paraId="3573CA3B" w14:textId="33C78993" w:rsidR="001B4318" w:rsidRPr="008E2534" w:rsidRDefault="001B4318" w:rsidP="00E73E18">
                      <w:pPr>
                        <w:spacing w:after="0"/>
                      </w:pPr>
                      <w:r>
                        <w:rPr>
                          <w:b/>
                          <w:bCs/>
                        </w:rPr>
                        <w:t xml:space="preserve">TIP: </w:t>
                      </w:r>
                      <w:r>
                        <w:t xml:space="preserve">Be cautious about developing goals that start with action verbs, which may reflect </w:t>
                      </w:r>
                      <w:r w:rsidRPr="00382F4E">
                        <w:rPr>
                          <w:i/>
                          <w:iCs/>
                        </w:rPr>
                        <w:t>how</w:t>
                      </w:r>
                      <w:r>
                        <w:t xml:space="preserve"> the team will achieve the goal(s) rather than the goal itself.</w:t>
                      </w:r>
                    </w:p>
                  </w:txbxContent>
                </v:textbox>
                <w10:wrap type="square" anchorx="margin"/>
              </v:shape>
            </w:pict>
          </mc:Fallback>
        </mc:AlternateContent>
      </w:r>
      <w:r w:rsidRPr="00003B06">
        <w:rPr>
          <w:rFonts w:cstheme="minorHAnsi"/>
          <w:b/>
          <w:bCs/>
          <w:color w:val="auto"/>
          <w:sz w:val="24"/>
          <w:szCs w:val="24"/>
        </w:rPr>
        <w:t xml:space="preserve">Revise or create a </w:t>
      </w:r>
      <w:r w:rsidR="00D23B42" w:rsidRPr="00003B06">
        <w:rPr>
          <w:rFonts w:cstheme="minorHAnsi"/>
          <w:b/>
          <w:bCs/>
          <w:color w:val="auto"/>
          <w:sz w:val="24"/>
          <w:szCs w:val="24"/>
        </w:rPr>
        <w:t>virtual care</w:t>
      </w:r>
      <w:r w:rsidRPr="00003B06">
        <w:rPr>
          <w:rFonts w:cstheme="minorHAnsi"/>
          <w:b/>
          <w:bCs/>
          <w:color w:val="auto"/>
          <w:sz w:val="24"/>
          <w:szCs w:val="24"/>
        </w:rPr>
        <w:t xml:space="preserve"> team</w:t>
      </w:r>
      <w:r w:rsidRPr="00003B06">
        <w:rPr>
          <w:rFonts w:cstheme="minorHAnsi"/>
          <w:b/>
          <w:bCs/>
          <w:color w:val="69BE69"/>
          <w:sz w:val="24"/>
          <w:szCs w:val="24"/>
        </w:rPr>
        <w:t xml:space="preserve"> </w:t>
      </w:r>
      <w:hyperlink w:anchor="TeamCompactsandCharter" w:history="1">
        <w:r w:rsidRPr="00003B06">
          <w:rPr>
            <w:rStyle w:val="Hyperlink"/>
            <w:rFonts w:cstheme="minorHAnsi"/>
            <w:b/>
            <w:bCs/>
            <w:sz w:val="24"/>
            <w:szCs w:val="24"/>
          </w:rPr>
          <w:t>compact</w:t>
        </w:r>
        <w:r w:rsidR="00DE4752" w:rsidRPr="00003B06">
          <w:rPr>
            <w:rStyle w:val="Hyperlink"/>
            <w:rFonts w:cstheme="minorHAnsi"/>
            <w:b/>
            <w:bCs/>
            <w:sz w:val="24"/>
            <w:szCs w:val="24"/>
          </w:rPr>
          <w:t xml:space="preserve"> or charter</w:t>
        </w:r>
      </w:hyperlink>
      <w:r w:rsidRPr="00003B06">
        <w:rPr>
          <w:rFonts w:cstheme="minorHAnsi"/>
          <w:b/>
          <w:bCs/>
          <w:color w:val="auto"/>
          <w:sz w:val="24"/>
          <w:szCs w:val="24"/>
        </w:rPr>
        <w:t>.</w:t>
      </w:r>
      <w:r>
        <w:rPr>
          <w:rFonts w:ascii="Century Gothic" w:hAnsi="Century Gothic"/>
          <w:b/>
          <w:bCs/>
          <w:color w:val="69BE69"/>
        </w:rPr>
        <w:t xml:space="preserve"> </w:t>
      </w:r>
      <w:r>
        <w:t xml:space="preserve">If the team is truly a team and not a group of people working together, the team should share a common goal(s), which can be further articulated in the compact. </w:t>
      </w:r>
      <w:r w:rsidR="00D23B42">
        <w:t xml:space="preserve">For each goal, it is reasonable to </w:t>
      </w:r>
      <w:r w:rsidR="00D041A0">
        <w:t>ask,</w:t>
      </w:r>
      <w:r w:rsidR="00D23B42">
        <w:t xml:space="preserve"> “How will we know if we have achieved our g</w:t>
      </w:r>
      <w:r>
        <w:t>oal</w:t>
      </w:r>
      <w:r w:rsidR="00D23B42">
        <w:t>(</w:t>
      </w:r>
      <w:r>
        <w:t>s</w:t>
      </w:r>
      <w:r w:rsidR="00D23B42">
        <w:t>)?”</w:t>
      </w:r>
    </w:p>
    <w:p w14:paraId="5355E118" w14:textId="5569E9B9" w:rsidR="00E73E18" w:rsidRDefault="00E73E18" w:rsidP="00E73E18">
      <w:pPr>
        <w:spacing w:after="0"/>
        <w:rPr>
          <w:rFonts w:ascii="Calibri" w:eastAsia="Times New Roman" w:hAnsi="Calibri" w:cs="Calibri"/>
          <w:b/>
          <w:bCs/>
        </w:rPr>
      </w:pPr>
      <w:r>
        <w:rPr>
          <w:rFonts w:ascii="Calibri" w:eastAsia="Times New Roman" w:hAnsi="Calibri" w:cs="Calibri"/>
          <w:b/>
          <w:bCs/>
        </w:rPr>
        <w:t xml:space="preserve">Sample </w:t>
      </w:r>
      <w:r w:rsidRPr="002B5E22">
        <w:rPr>
          <w:rFonts w:ascii="Calibri" w:eastAsia="Times New Roman" w:hAnsi="Calibri" w:cs="Calibri"/>
          <w:b/>
          <w:bCs/>
        </w:rPr>
        <w:t>Virtual Care Team Goal(s)</w:t>
      </w:r>
      <w:r>
        <w:rPr>
          <w:rFonts w:ascii="Calibri" w:eastAsia="Times New Roman" w:hAnsi="Calibri" w:cs="Calibri"/>
          <w:b/>
          <w:bCs/>
        </w:rPr>
        <w:t>:</w:t>
      </w:r>
    </w:p>
    <w:p w14:paraId="20A93421" w14:textId="39A64340" w:rsidR="00E73E18" w:rsidRDefault="00E73E18" w:rsidP="00E73E18">
      <w:pPr>
        <w:spacing w:after="0"/>
        <w:rPr>
          <w:rFonts w:ascii="Calibri" w:eastAsia="Times New Roman" w:hAnsi="Calibri" w:cs="Calibri"/>
        </w:rPr>
      </w:pPr>
      <w:r w:rsidRPr="00A4282C">
        <w:rPr>
          <w:rFonts w:ascii="Calibri" w:eastAsia="Times New Roman" w:hAnsi="Calibri" w:cs="Calibri"/>
        </w:rPr>
        <w:t xml:space="preserve">Regardless of whether we are onsite at clinic, in our homes, at a patient’s home or elsewhere, </w:t>
      </w:r>
      <w:r>
        <w:rPr>
          <w:rFonts w:ascii="Calibri" w:eastAsia="Times New Roman" w:hAnsi="Calibri" w:cs="Calibri"/>
        </w:rPr>
        <w:t>the virtual care team goals are:</w:t>
      </w:r>
    </w:p>
    <w:p w14:paraId="1641AABC" w14:textId="77777777" w:rsidR="00E73E18" w:rsidRPr="0070163C" w:rsidRDefault="00E73E18" w:rsidP="00557398">
      <w:pPr>
        <w:pStyle w:val="ListParagraph"/>
        <w:numPr>
          <w:ilvl w:val="0"/>
          <w:numId w:val="7"/>
        </w:numPr>
        <w:spacing w:after="0" w:line="276" w:lineRule="auto"/>
        <w:rPr>
          <w:rFonts w:ascii="Calibri" w:eastAsia="Times New Roman" w:hAnsi="Calibri" w:cs="Calibri"/>
          <w:color w:val="auto"/>
        </w:rPr>
      </w:pPr>
      <w:r w:rsidRPr="0070163C">
        <w:rPr>
          <w:rFonts w:ascii="Calibri" w:eastAsia="Times New Roman" w:hAnsi="Calibri" w:cs="Calibri"/>
          <w:color w:val="auto"/>
        </w:rPr>
        <w:t>Team-based health care services that are person-centered, equitable, safe, high quality and efficient.</w:t>
      </w:r>
    </w:p>
    <w:p w14:paraId="703FB27B" w14:textId="77777777" w:rsidR="00E73E18" w:rsidRPr="0070163C" w:rsidRDefault="00E73E18" w:rsidP="00557398">
      <w:pPr>
        <w:pStyle w:val="ListParagraph"/>
        <w:numPr>
          <w:ilvl w:val="0"/>
          <w:numId w:val="7"/>
        </w:numPr>
        <w:spacing w:after="0" w:line="276" w:lineRule="auto"/>
        <w:rPr>
          <w:rFonts w:ascii="Calibri" w:eastAsia="Times New Roman" w:hAnsi="Calibri" w:cs="Calibri"/>
          <w:color w:val="auto"/>
        </w:rPr>
      </w:pPr>
      <w:r w:rsidRPr="0070163C">
        <w:rPr>
          <w:rFonts w:ascii="Calibri" w:eastAsia="Times New Roman" w:hAnsi="Calibri" w:cs="Calibri"/>
          <w:color w:val="auto"/>
        </w:rPr>
        <w:t>Continuity of patient care and information.</w:t>
      </w:r>
    </w:p>
    <w:p w14:paraId="56AEFDC3" w14:textId="77777777" w:rsidR="00E73E18" w:rsidRPr="0070163C" w:rsidRDefault="00E73E18" w:rsidP="00557398">
      <w:pPr>
        <w:pStyle w:val="ListParagraph"/>
        <w:numPr>
          <w:ilvl w:val="0"/>
          <w:numId w:val="7"/>
        </w:numPr>
        <w:spacing w:after="0" w:line="276" w:lineRule="auto"/>
        <w:rPr>
          <w:rFonts w:ascii="Calibri" w:eastAsia="Times New Roman" w:hAnsi="Calibri" w:cs="Calibri"/>
          <w:color w:val="auto"/>
        </w:rPr>
      </w:pPr>
      <w:r w:rsidRPr="0070163C">
        <w:rPr>
          <w:rFonts w:ascii="Calibri" w:eastAsia="Times New Roman" w:hAnsi="Calibri" w:cs="Calibri"/>
          <w:color w:val="auto"/>
        </w:rPr>
        <w:t>Accessibility of health care services for patients and accessibility of the virtual team to patients and staff.</w:t>
      </w:r>
    </w:p>
    <w:p w14:paraId="3DB8882B" w14:textId="6AAF2689" w:rsidR="00333B2F" w:rsidRPr="007A5050" w:rsidRDefault="00E73E18" w:rsidP="00D97B98">
      <w:pPr>
        <w:pStyle w:val="ListParagraph"/>
        <w:numPr>
          <w:ilvl w:val="0"/>
          <w:numId w:val="7"/>
        </w:numPr>
        <w:spacing w:after="0" w:line="276" w:lineRule="auto"/>
        <w:rPr>
          <w:rFonts w:ascii="Calibri" w:eastAsia="Times New Roman" w:hAnsi="Calibri" w:cs="Calibri"/>
          <w:color w:val="auto"/>
        </w:rPr>
      </w:pPr>
      <w:r w:rsidRPr="007A5050">
        <w:rPr>
          <w:rFonts w:ascii="Calibri" w:eastAsia="Times New Roman" w:hAnsi="Calibri" w:cs="Calibri"/>
          <w:color w:val="auto"/>
        </w:rPr>
        <w:t>Continuous improvement.</w:t>
      </w:r>
    </w:p>
    <w:p w14:paraId="5C6643FD" w14:textId="77777777" w:rsidR="007A5050" w:rsidRPr="007A5050" w:rsidRDefault="007A5050" w:rsidP="007A5050">
      <w:pPr>
        <w:pStyle w:val="ListParagraph"/>
        <w:spacing w:after="0" w:line="276" w:lineRule="auto"/>
        <w:rPr>
          <w:rFonts w:ascii="Century Gothic" w:hAnsi="Century Gothic" w:cs="Cavolini"/>
          <w:b/>
          <w:bCs/>
          <w:color w:val="69BE69"/>
        </w:rPr>
      </w:pPr>
    </w:p>
    <w:p w14:paraId="4748C644" w14:textId="0CDE0D7F" w:rsidR="00021D6B" w:rsidRDefault="0033702C" w:rsidP="007A5050">
      <w:r w:rsidRPr="00847C20">
        <w:rPr>
          <w:rFonts w:cstheme="minorHAnsi"/>
          <w:b/>
          <w:bCs/>
          <w:color w:val="auto"/>
          <w:sz w:val="24"/>
          <w:szCs w:val="24"/>
        </w:rPr>
        <w:t>Redefine</w:t>
      </w:r>
      <w:r w:rsidR="00093E11" w:rsidRPr="00847C20">
        <w:rPr>
          <w:rFonts w:cstheme="minorHAnsi"/>
          <w:b/>
          <w:bCs/>
          <w:color w:val="auto"/>
          <w:sz w:val="24"/>
          <w:szCs w:val="24"/>
        </w:rPr>
        <w:t xml:space="preserve"> </w:t>
      </w:r>
      <w:r w:rsidRPr="00847C20">
        <w:rPr>
          <w:rFonts w:cstheme="minorHAnsi"/>
          <w:b/>
          <w:bCs/>
          <w:color w:val="auto"/>
          <w:sz w:val="24"/>
          <w:szCs w:val="24"/>
        </w:rPr>
        <w:t xml:space="preserve">(or define) </w:t>
      </w:r>
      <w:r w:rsidR="00093E11" w:rsidRPr="00847C20">
        <w:rPr>
          <w:rFonts w:cstheme="minorHAnsi"/>
          <w:b/>
          <w:bCs/>
          <w:color w:val="auto"/>
          <w:sz w:val="24"/>
          <w:szCs w:val="24"/>
        </w:rPr>
        <w:t>roles and responsibilities.</w:t>
      </w:r>
      <w:r w:rsidR="00093E11">
        <w:rPr>
          <w:rFonts w:ascii="Century Gothic" w:hAnsi="Century Gothic" w:cs="Cavolini"/>
          <w:b/>
          <w:bCs/>
          <w:color w:val="69BE69"/>
        </w:rPr>
        <w:t xml:space="preserve"> </w:t>
      </w:r>
      <w:r w:rsidRPr="0033702C">
        <w:t>Revi</w:t>
      </w:r>
      <w:r>
        <w:t xml:space="preserve">ew existing written job descriptions, roles and responsibilities and assess whether there are additions or changes that need to be made for those on the virtual/hybrid care team. </w:t>
      </w:r>
      <w:r w:rsidR="00021D6B">
        <w:t xml:space="preserve">Include team members in the review and update of roles and responsibilities. </w:t>
      </w:r>
    </w:p>
    <w:p w14:paraId="2EA588A4" w14:textId="447A267D" w:rsidR="00093E11" w:rsidRDefault="00D23B42" w:rsidP="00905868">
      <w:r>
        <w:t>B</w:t>
      </w:r>
      <w:r w:rsidR="00093E11" w:rsidRPr="00093E11">
        <w:t xml:space="preserve">ecause </w:t>
      </w:r>
      <w:r w:rsidR="00093E11">
        <w:t>the virtual care team model is relatively new to most health care organizations, it</w:t>
      </w:r>
      <w:r>
        <w:t xml:space="preserve"> is</w:t>
      </w:r>
      <w:r w:rsidR="00093E11">
        <w:t xml:space="preserve"> important to ensure everyone is aligned </w:t>
      </w:r>
      <w:r w:rsidR="004B1636">
        <w:t>o</w:t>
      </w:r>
      <w:r w:rsidR="00093E11">
        <w:t xml:space="preserve">n the expectations for their role and that there are no gaps that </w:t>
      </w:r>
      <w:r w:rsidR="004B1636">
        <w:t>can adversely impact patient or staff experience, safety, quality or efficiency.</w:t>
      </w:r>
      <w:r w:rsidR="00E73E18">
        <w:t xml:space="preserve"> </w:t>
      </w:r>
      <w:r w:rsidR="00356286">
        <w:t>Consider how having a team member that works across teamlets will function</w:t>
      </w:r>
      <w:r w:rsidR="00C9717B">
        <w:t xml:space="preserve"> virtually</w:t>
      </w:r>
      <w:r w:rsidR="00867254">
        <w:t xml:space="preserve"> on a given day or w</w:t>
      </w:r>
      <w:r w:rsidR="00431616">
        <w:t>eek</w:t>
      </w:r>
      <w:r w:rsidR="00C9717B">
        <w:t xml:space="preserve">. </w:t>
      </w:r>
      <w:r w:rsidR="00264F83">
        <w:t>Know that with a hybrid model a person may work partially in person and partially virtual</w:t>
      </w:r>
      <w:r w:rsidR="00723698">
        <w:t>,</w:t>
      </w:r>
      <w:r w:rsidR="002A6EC7">
        <w:t xml:space="preserve"> or the care team may have some people working in person and some people</w:t>
      </w:r>
      <w:r w:rsidR="00B84584">
        <w:t xml:space="preserve"> working virtually</w:t>
      </w:r>
      <w:r w:rsidR="00723698">
        <w:t xml:space="preserve"> on a given day or week</w:t>
      </w:r>
      <w:r w:rsidR="00264F83">
        <w:t xml:space="preserve">. </w:t>
      </w:r>
      <w:r w:rsidR="00B84584">
        <w:t>It may end up being easier or more complex but is important to work out in advance to avoid chaos and misunderstanding.</w:t>
      </w:r>
      <w:r w:rsidR="00723698">
        <w:t xml:space="preserve"> Consider including in huddles</w:t>
      </w:r>
      <w:r w:rsidR="002E6FBE">
        <w:t>: w</w:t>
      </w:r>
      <w:r w:rsidR="00723698">
        <w:t>ho is on the team today, and where are they?</w:t>
      </w:r>
    </w:p>
    <w:p w14:paraId="6298F82A" w14:textId="626971B3" w:rsidR="00962A7C" w:rsidRDefault="0033702C" w:rsidP="00905868">
      <w:r w:rsidRPr="00067145">
        <w:rPr>
          <w:rFonts w:cstheme="minorHAnsi"/>
          <w:b/>
          <w:bCs/>
          <w:color w:val="auto"/>
          <w:sz w:val="24"/>
          <w:szCs w:val="24"/>
        </w:rPr>
        <w:t xml:space="preserve">Clarify team expectations. </w:t>
      </w:r>
      <w:r w:rsidRPr="00064EFD">
        <w:t>Add to this starter list</w:t>
      </w:r>
      <w:r w:rsidR="00064EFD" w:rsidRPr="00064EFD">
        <w:t xml:space="preserve"> and customize to your health center</w:t>
      </w:r>
      <w:r w:rsidR="00295C54">
        <w:t xml:space="preserve"> and staff</w:t>
      </w:r>
      <w:r w:rsidR="00064EFD" w:rsidRPr="00064EFD">
        <w:t>.</w:t>
      </w:r>
    </w:p>
    <w:p w14:paraId="476110FB" w14:textId="5407411C" w:rsidR="00064EFD" w:rsidRPr="00CD475C" w:rsidRDefault="00AF59EC" w:rsidP="00557398">
      <w:pPr>
        <w:pStyle w:val="ListParagraph"/>
        <w:numPr>
          <w:ilvl w:val="0"/>
          <w:numId w:val="8"/>
        </w:numPr>
        <w:rPr>
          <w:color w:val="auto"/>
        </w:rPr>
      </w:pPr>
      <w:r w:rsidRPr="00CD475C">
        <w:rPr>
          <w:noProof/>
          <w:color w:val="auto"/>
        </w:rPr>
        <mc:AlternateContent>
          <mc:Choice Requires="wps">
            <w:drawing>
              <wp:anchor distT="0" distB="0" distL="114300" distR="114300" simplePos="0" relativeHeight="251658245" behindDoc="0" locked="0" layoutInCell="1" allowOverlap="1" wp14:anchorId="3D5342FD" wp14:editId="71FA4C5C">
                <wp:simplePos x="0" y="0"/>
                <wp:positionH relativeFrom="margin">
                  <wp:posOffset>4907915</wp:posOffset>
                </wp:positionH>
                <wp:positionV relativeFrom="paragraph">
                  <wp:posOffset>30480</wp:posOffset>
                </wp:positionV>
                <wp:extent cx="1504950" cy="2244090"/>
                <wp:effectExtent l="0" t="0" r="19050" b="17145"/>
                <wp:wrapSquare wrapText="bothSides"/>
                <wp:docPr id="24" name="Text Box 1"/>
                <wp:cNvGraphicFramePr/>
                <a:graphic xmlns:a="http://schemas.openxmlformats.org/drawingml/2006/main">
                  <a:graphicData uri="http://schemas.microsoft.com/office/word/2010/wordprocessingShape">
                    <wps:wsp>
                      <wps:cNvSpPr txBox="1"/>
                      <wps:spPr>
                        <a:xfrm>
                          <a:off x="0" y="0"/>
                          <a:ext cx="1504950" cy="2244090"/>
                        </a:xfrm>
                        <a:prstGeom prst="rect">
                          <a:avLst/>
                        </a:prstGeom>
                        <a:solidFill>
                          <a:srgbClr val="FFFFFF"/>
                        </a:solidFill>
                        <a:ln w="6350">
                          <a:solidFill>
                            <a:srgbClr val="69BE46"/>
                          </a:solidFill>
                        </a:ln>
                      </wps:spPr>
                      <wps:txbx>
                        <w:txbxContent>
                          <w:p w14:paraId="1BA9FC77" w14:textId="6E1953C7" w:rsidR="001B4318" w:rsidRPr="006B788A" w:rsidRDefault="001B4318" w:rsidP="00AF59EC">
                            <w:pPr>
                              <w:spacing w:after="0"/>
                            </w:pPr>
                            <w:r>
                              <w:rPr>
                                <w:b/>
                                <w:bCs/>
                              </w:rPr>
                              <w:t xml:space="preserve">CONSIDER: </w:t>
                            </w:r>
                            <w:r>
                              <w:t>Include</w:t>
                            </w:r>
                            <w:r w:rsidRPr="006B788A">
                              <w:t xml:space="preserve"> team expectations in the team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5342FD" id="_x0000_s1027" type="#_x0000_t202" style="position:absolute;left:0;text-align:left;margin-left:386.45pt;margin-top:2.4pt;width:118.5pt;height:176.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OzTAIAAKwEAAAOAAAAZHJzL2Uyb0RvYy54bWysVE1vGjEQvVfqf7B8LwsUaEEsESGlqhQl&#10;kUKVs/F6YSWvx7UNu/TX99l8JE2qHqpyMGPP+HnmvZmdXrW1ZnvlfEUm571OlzNlJBWV2eT8+2r5&#10;4TNnPghTCE1G5fygPL+avX83bexE9WlLulCOAcT4SWNzvg3BTrLMy62qhe+QVQbOklwtArZukxVO&#10;NECvddbvdkdZQ66wjqTyHqc3RyefJfyyVDLcl6VXgemcI7eQVpfWdVyz2VRMNk7YbSVPaYh/yKIW&#10;lcGjF6gbEQTbueoNVF1JR57K0JFUZ1SWlVSpBlTT676q5nErrEq1gBxvLzT5/wcr7/YPjlVFzvsD&#10;zoyoodFKtYFdU8t6kZ7G+gmiHi3iQotjyHw+9ziMVbelq+M/6mHwg+jDhdwIJuOlYXcwHsIl4ev3&#10;B4PuONGfPV+3zoevimoWjZw7qJdIFftbH5AKQs8h8TVPuiqWldZp4zbrhXZsL6D0Mv1ilrjyW5g2&#10;rMn56CMS+TvEaHz9ZTB6CwFAbYAbaTmWH63QrtvE4oWaNRUHMObo2HLeymWFqm6FDw/CocfABOYm&#10;3GMpNSEpOlmcbcn9/NN5jIf08HLWoGdz7n/shFOc6W8GTTHugVU0edoMhp/62LiXnvVLj9nVCwJZ&#10;PUyolcmM8UGfzdJR/YTxmsdX4RJG4u2ch7O5CMdJwnhKNZ+nILS1FeHWPFoZoSPJUbNV+yScPQkb&#10;0BN3dO5uMXml7zE2yWPnu0DLKokfeT6yeqIfI5EEPo1vnLmX+xT1/JGZ/QIAAP//AwBQSwMEFAAG&#10;AAgAAAAhAAXkVEPeAAAACgEAAA8AAABkcnMvZG93bnJldi54bWxMj0tPwzAQhO9I/AdrkbhRm/Bo&#10;G7KpeBQunChtubrxNomw11HstOHf457guDOj2W+KxeisOFAfWs8I1xMFgrjypuUaYf35ejUDEaJm&#10;o61nQvihAIvy/KzQufFH/qDDKtYilXDINUITY5dLGaqGnA4T3xEnb+97p2M6+1qaXh9TubMyU+pe&#10;Ot1y+tDojp4bqr5Xg0OIL5lcDk8b+8W0X26arZVv7xbx8mJ8fAARaYx/YTjhJ3QoE9POD2yCsAjT&#10;aTZPUYTbtODkKzVPwg7h5m6WgSwL+X9C+QsAAP//AwBQSwECLQAUAAYACAAAACEAtoM4kv4AAADh&#10;AQAAEwAAAAAAAAAAAAAAAAAAAAAAW0NvbnRlbnRfVHlwZXNdLnhtbFBLAQItABQABgAIAAAAIQA4&#10;/SH/1gAAAJQBAAALAAAAAAAAAAAAAAAAAC8BAABfcmVscy8ucmVsc1BLAQItABQABgAIAAAAIQCl&#10;xYOzTAIAAKwEAAAOAAAAAAAAAAAAAAAAAC4CAABkcnMvZTJvRG9jLnhtbFBLAQItABQABgAIAAAA&#10;IQAF5FRD3gAAAAoBAAAPAAAAAAAAAAAAAAAAAKYEAABkcnMvZG93bnJldi54bWxQSwUGAAAAAAQA&#10;BADzAAAAsQUAAAAA&#10;" strokecolor="#69be46" strokeweight=".5pt">
                <v:textbox style="mso-fit-shape-to-text:t">
                  <w:txbxContent>
                    <w:p w14:paraId="1BA9FC77" w14:textId="6E1953C7" w:rsidR="001B4318" w:rsidRPr="006B788A" w:rsidRDefault="001B4318" w:rsidP="00AF59EC">
                      <w:pPr>
                        <w:spacing w:after="0"/>
                      </w:pPr>
                      <w:r>
                        <w:rPr>
                          <w:b/>
                          <w:bCs/>
                        </w:rPr>
                        <w:t xml:space="preserve">CONSIDER: </w:t>
                      </w:r>
                      <w:r>
                        <w:t>Include</w:t>
                      </w:r>
                      <w:r w:rsidRPr="006B788A">
                        <w:t xml:space="preserve"> team expectations in the team compact.</w:t>
                      </w:r>
                    </w:p>
                  </w:txbxContent>
                </v:textbox>
                <w10:wrap type="square" anchorx="margin"/>
              </v:shape>
            </w:pict>
          </mc:Fallback>
        </mc:AlternateContent>
      </w:r>
      <w:r w:rsidR="00064EFD" w:rsidRPr="00CD475C">
        <w:rPr>
          <w:color w:val="auto"/>
        </w:rPr>
        <w:t>Ensure the privacy and security of patient information (more details below in HIPAA Privacy and Security)</w:t>
      </w:r>
    </w:p>
    <w:p w14:paraId="03863BAC" w14:textId="422B0DD7" w:rsidR="00064EFD" w:rsidRPr="00CD475C" w:rsidRDefault="00064EFD" w:rsidP="00557398">
      <w:pPr>
        <w:pStyle w:val="ListParagraph"/>
        <w:numPr>
          <w:ilvl w:val="0"/>
          <w:numId w:val="8"/>
        </w:numPr>
        <w:rPr>
          <w:color w:val="auto"/>
        </w:rPr>
      </w:pPr>
      <w:r w:rsidRPr="00CD475C">
        <w:rPr>
          <w:color w:val="auto"/>
        </w:rPr>
        <w:t>Respond to nonurgent emails within three business days and urgent emails within one day</w:t>
      </w:r>
    </w:p>
    <w:p w14:paraId="607D38D0" w14:textId="39D04DB9" w:rsidR="00064EFD" w:rsidRPr="00CD475C" w:rsidRDefault="00064EFD" w:rsidP="00557398">
      <w:pPr>
        <w:pStyle w:val="ListParagraph"/>
        <w:numPr>
          <w:ilvl w:val="0"/>
          <w:numId w:val="8"/>
        </w:numPr>
        <w:rPr>
          <w:color w:val="auto"/>
        </w:rPr>
      </w:pPr>
      <w:r w:rsidRPr="00CD475C">
        <w:rPr>
          <w:color w:val="auto"/>
        </w:rPr>
        <w:t>Respond to texts and phone calls as soon as possible but by the end of the working day at the latest</w:t>
      </w:r>
    </w:p>
    <w:p w14:paraId="6324EAED" w14:textId="2EB15A5F" w:rsidR="00064EFD" w:rsidRPr="00CD475C" w:rsidRDefault="00064EFD" w:rsidP="00557398">
      <w:pPr>
        <w:pStyle w:val="ListParagraph"/>
        <w:numPr>
          <w:ilvl w:val="0"/>
          <w:numId w:val="8"/>
        </w:numPr>
        <w:rPr>
          <w:color w:val="auto"/>
        </w:rPr>
      </w:pPr>
      <w:r w:rsidRPr="00CD475C">
        <w:rPr>
          <w:color w:val="auto"/>
        </w:rPr>
        <w:t>Create a dedicated working space</w:t>
      </w:r>
      <w:r w:rsidR="00D23B42" w:rsidRPr="00CD475C">
        <w:rPr>
          <w:color w:val="auto"/>
        </w:rPr>
        <w:t xml:space="preserve"> </w:t>
      </w:r>
      <w:r w:rsidR="00F13495" w:rsidRPr="00CD475C">
        <w:rPr>
          <w:color w:val="auto"/>
        </w:rPr>
        <w:t>if appropriate if you are not working at clinic</w:t>
      </w:r>
    </w:p>
    <w:p w14:paraId="52AB37FA" w14:textId="58D6B897" w:rsidR="00295C54" w:rsidRPr="00CD475C" w:rsidRDefault="00AF59EC" w:rsidP="00557398">
      <w:pPr>
        <w:pStyle w:val="ListParagraph"/>
        <w:numPr>
          <w:ilvl w:val="0"/>
          <w:numId w:val="8"/>
        </w:numPr>
        <w:rPr>
          <w:color w:val="auto"/>
        </w:rPr>
      </w:pPr>
      <w:r w:rsidRPr="00CD475C">
        <w:rPr>
          <w:color w:val="auto"/>
        </w:rPr>
        <w:t>Be immediately available (if possible) during working hours if not in clinic</w:t>
      </w:r>
    </w:p>
    <w:p w14:paraId="40745BB0" w14:textId="64E4AECD" w:rsidR="00AF59EC" w:rsidRPr="00CD475C" w:rsidRDefault="00AF59EC" w:rsidP="00557398">
      <w:pPr>
        <w:pStyle w:val="ListParagraph"/>
        <w:numPr>
          <w:ilvl w:val="0"/>
          <w:numId w:val="8"/>
        </w:numPr>
        <w:rPr>
          <w:color w:val="auto"/>
        </w:rPr>
      </w:pPr>
      <w:r w:rsidRPr="00CD475C">
        <w:rPr>
          <w:color w:val="auto"/>
        </w:rPr>
        <w:t>Be courteous and professional in all virtual communications – to everyone at all times</w:t>
      </w:r>
    </w:p>
    <w:p w14:paraId="3412CDF8" w14:textId="33A3AA1A" w:rsidR="00F13495" w:rsidRPr="00CD475C" w:rsidRDefault="00F13495" w:rsidP="00557398">
      <w:pPr>
        <w:pStyle w:val="ListParagraph"/>
        <w:numPr>
          <w:ilvl w:val="0"/>
          <w:numId w:val="8"/>
        </w:numPr>
        <w:rPr>
          <w:color w:val="auto"/>
        </w:rPr>
      </w:pPr>
      <w:r w:rsidRPr="00CD475C">
        <w:rPr>
          <w:color w:val="auto"/>
        </w:rPr>
        <w:t>Ask for help when you need it; we are a team!</w:t>
      </w:r>
    </w:p>
    <w:p w14:paraId="3957A5F3" w14:textId="712F9E8D" w:rsidR="00A4120B" w:rsidRDefault="00A4120B" w:rsidP="006B788A">
      <w:pPr>
        <w:pStyle w:val="Heading1"/>
        <w:rPr>
          <w:rFonts w:eastAsia="Yu Gothic Light"/>
        </w:rPr>
      </w:pPr>
      <w:bookmarkStart w:id="4" w:name="_Toc67315686"/>
      <w:r>
        <w:rPr>
          <w:rFonts w:eastAsia="Yu Gothic Light"/>
        </w:rPr>
        <w:t xml:space="preserve">Virtual Care Team </w:t>
      </w:r>
      <w:r w:rsidR="006B788A">
        <w:rPr>
          <w:rFonts w:eastAsia="Yu Gothic Light"/>
        </w:rPr>
        <w:t>Communication</w:t>
      </w:r>
      <w:r>
        <w:rPr>
          <w:rFonts w:eastAsia="Yu Gothic Light"/>
        </w:rPr>
        <w:t>s</w:t>
      </w:r>
      <w:r w:rsidR="00D41584">
        <w:rPr>
          <w:rFonts w:eastAsia="Yu Gothic Light"/>
        </w:rPr>
        <w:t xml:space="preserve"> – Best Practices</w:t>
      </w:r>
      <w:bookmarkEnd w:id="4"/>
    </w:p>
    <w:p w14:paraId="32DC17C2" w14:textId="2316E65A" w:rsidR="00A4120B" w:rsidRPr="00DB5FD7" w:rsidRDefault="00A4120B" w:rsidP="00DB5FD7">
      <w:r w:rsidRPr="00DB5FD7">
        <w:t xml:space="preserve">As more health care is delivered and coordinated </w:t>
      </w:r>
      <w:r w:rsidR="00DE4752">
        <w:t>virtually,</w:t>
      </w:r>
      <w:r w:rsidRPr="00DB5FD7">
        <w:t xml:space="preserve"> </w:t>
      </w:r>
      <w:r w:rsidR="00D041A0" w:rsidRPr="00DB5FD7">
        <w:t>it is</w:t>
      </w:r>
      <w:r w:rsidRPr="00DB5FD7">
        <w:t xml:space="preserve"> important to consider the impacts to the communication among the virtual care team, providers, patients and others. Asynchronous communication (e.g., texts, messaging within the EHR, emails) is fraught with possibilities for error and misinterpretation. Synchronous communication (e.g., phone call, video conferencing, in-person meetings) is better for certain transfers of information but is more time-consuming</w:t>
      </w:r>
      <w:r w:rsidR="00F13495">
        <w:t xml:space="preserve"> and can be more challenging</w:t>
      </w:r>
      <w:r w:rsidRPr="00DB5FD7">
        <w:t>.</w:t>
      </w:r>
    </w:p>
    <w:p w14:paraId="40882E5D" w14:textId="77777777" w:rsidR="00A4120B" w:rsidRPr="00D10975" w:rsidRDefault="00A4120B" w:rsidP="00D10975">
      <w:r w:rsidRPr="00DB5FD7">
        <w:t>Consider some general guidelines around when each type of communication is most appropriate. This is a starter list.</w:t>
      </w:r>
    </w:p>
    <w:tbl>
      <w:tblPr>
        <w:tblStyle w:val="TableGrid"/>
        <w:tblW w:w="0" w:type="auto"/>
        <w:tblInd w:w="0" w:type="dxa"/>
        <w:tblLook w:val="04A0" w:firstRow="1" w:lastRow="0" w:firstColumn="1" w:lastColumn="0" w:noHBand="0" w:noVBand="1"/>
      </w:tblPr>
      <w:tblGrid>
        <w:gridCol w:w="5025"/>
        <w:gridCol w:w="5025"/>
      </w:tblGrid>
      <w:tr w:rsidR="00D10975" w:rsidRPr="00D10975" w14:paraId="47347B12" w14:textId="77777777" w:rsidTr="000D0D10">
        <w:tc>
          <w:tcPr>
            <w:tcW w:w="5035"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3678B2A" w14:textId="77777777" w:rsidR="00A4120B" w:rsidRPr="00D10975" w:rsidRDefault="00A4120B" w:rsidP="00D10975">
            <w:pPr>
              <w:rPr>
                <w:b/>
                <w:bCs/>
              </w:rPr>
            </w:pPr>
            <w:r w:rsidRPr="00D10975">
              <w:rPr>
                <w:b/>
                <w:bCs/>
              </w:rPr>
              <w:t>Synchronous communication</w:t>
            </w:r>
          </w:p>
          <w:p w14:paraId="76529AE1" w14:textId="5C435E7B" w:rsidR="00A4120B" w:rsidRPr="00F077C0" w:rsidRDefault="00A4120B" w:rsidP="00557398">
            <w:pPr>
              <w:pStyle w:val="ListParagraph"/>
              <w:numPr>
                <w:ilvl w:val="0"/>
                <w:numId w:val="10"/>
              </w:numPr>
              <w:rPr>
                <w:rFonts w:cs="Arial"/>
                <w:color w:val="auto"/>
              </w:rPr>
            </w:pPr>
            <w:r w:rsidRPr="00F077C0">
              <w:rPr>
                <w:rFonts w:cs="Arial"/>
                <w:color w:val="auto"/>
              </w:rPr>
              <w:t>Critical labs</w:t>
            </w:r>
            <w:r w:rsidR="00F11862">
              <w:rPr>
                <w:rFonts w:cs="Arial"/>
                <w:color w:val="auto"/>
              </w:rPr>
              <w:t xml:space="preserve"> or other tests</w:t>
            </w:r>
          </w:p>
          <w:p w14:paraId="5A0C94A9" w14:textId="77777777" w:rsidR="00A4120B" w:rsidRPr="00F077C0" w:rsidRDefault="00A4120B" w:rsidP="00557398">
            <w:pPr>
              <w:pStyle w:val="ListParagraph"/>
              <w:numPr>
                <w:ilvl w:val="0"/>
                <w:numId w:val="10"/>
              </w:numPr>
              <w:rPr>
                <w:rFonts w:cs="Arial"/>
                <w:color w:val="auto"/>
              </w:rPr>
            </w:pPr>
            <w:r w:rsidRPr="00F077C0">
              <w:rPr>
                <w:rFonts w:cs="Arial"/>
                <w:color w:val="auto"/>
              </w:rPr>
              <w:t>Anything with any emotion</w:t>
            </w:r>
          </w:p>
          <w:p w14:paraId="2FAFF907" w14:textId="77777777" w:rsidR="00A4120B" w:rsidRPr="00F077C0" w:rsidRDefault="00A4120B" w:rsidP="00557398">
            <w:pPr>
              <w:pStyle w:val="ListParagraph"/>
              <w:numPr>
                <w:ilvl w:val="0"/>
                <w:numId w:val="10"/>
              </w:numPr>
              <w:rPr>
                <w:rFonts w:cs="Arial"/>
                <w:color w:val="auto"/>
              </w:rPr>
            </w:pPr>
            <w:r w:rsidRPr="00F077C0">
              <w:rPr>
                <w:rFonts w:cs="Arial"/>
                <w:color w:val="auto"/>
              </w:rPr>
              <w:t>Need for immediate response or information sharing</w:t>
            </w:r>
          </w:p>
          <w:p w14:paraId="0CF14F06" w14:textId="75D36EBE" w:rsidR="00A4120B" w:rsidRPr="00D10975" w:rsidRDefault="00A4120B" w:rsidP="00557398">
            <w:pPr>
              <w:pStyle w:val="ListParagraph"/>
              <w:numPr>
                <w:ilvl w:val="0"/>
                <w:numId w:val="10"/>
              </w:numPr>
              <w:rPr>
                <w:rFonts w:cs="Arial"/>
              </w:rPr>
            </w:pPr>
            <w:r w:rsidRPr="00F077C0">
              <w:rPr>
                <w:rFonts w:cs="Arial"/>
                <w:color w:val="auto"/>
              </w:rPr>
              <w:t>Any situation related to patient or others’ safety</w:t>
            </w:r>
          </w:p>
        </w:tc>
        <w:tc>
          <w:tcPr>
            <w:tcW w:w="5035"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2071459D" w14:textId="77777777" w:rsidR="00A4120B" w:rsidRPr="00D10975" w:rsidRDefault="00A4120B" w:rsidP="00D10975">
            <w:pPr>
              <w:rPr>
                <w:b/>
                <w:bCs/>
              </w:rPr>
            </w:pPr>
            <w:r w:rsidRPr="00D10975">
              <w:rPr>
                <w:b/>
                <w:bCs/>
              </w:rPr>
              <w:t>Asynchronous communication</w:t>
            </w:r>
          </w:p>
          <w:p w14:paraId="348866DC" w14:textId="77777777" w:rsidR="00A4120B" w:rsidRPr="00F077C0" w:rsidRDefault="00A4120B" w:rsidP="00557398">
            <w:pPr>
              <w:pStyle w:val="ListParagraph"/>
              <w:numPr>
                <w:ilvl w:val="0"/>
                <w:numId w:val="11"/>
              </w:numPr>
              <w:rPr>
                <w:rFonts w:cs="Arial"/>
                <w:color w:val="auto"/>
              </w:rPr>
            </w:pPr>
            <w:r w:rsidRPr="00F077C0">
              <w:rPr>
                <w:rFonts w:cs="Arial"/>
                <w:color w:val="auto"/>
              </w:rPr>
              <w:t>Information that is not time-sensitive</w:t>
            </w:r>
          </w:p>
          <w:p w14:paraId="6FDEE30E" w14:textId="77777777" w:rsidR="00A4120B" w:rsidRPr="00F077C0" w:rsidRDefault="00A4120B" w:rsidP="00557398">
            <w:pPr>
              <w:pStyle w:val="ListParagraph"/>
              <w:numPr>
                <w:ilvl w:val="0"/>
                <w:numId w:val="11"/>
              </w:numPr>
              <w:rPr>
                <w:rFonts w:cs="Arial"/>
                <w:color w:val="auto"/>
              </w:rPr>
            </w:pPr>
            <w:r w:rsidRPr="00F077C0">
              <w:rPr>
                <w:rFonts w:cs="Arial"/>
                <w:color w:val="auto"/>
              </w:rPr>
              <w:t>Huddles/pre-visit planning information</w:t>
            </w:r>
          </w:p>
          <w:p w14:paraId="6C9C6751" w14:textId="021531C2" w:rsidR="00A4120B" w:rsidRPr="0098154D" w:rsidRDefault="00A4120B" w:rsidP="0098154D">
            <w:pPr>
              <w:pStyle w:val="ListParagraph"/>
              <w:numPr>
                <w:ilvl w:val="0"/>
                <w:numId w:val="11"/>
              </w:numPr>
              <w:rPr>
                <w:rFonts w:cs="Arial"/>
                <w:color w:val="auto"/>
              </w:rPr>
            </w:pPr>
            <w:r w:rsidRPr="00F077C0">
              <w:rPr>
                <w:rFonts w:cs="Arial"/>
                <w:color w:val="auto"/>
              </w:rPr>
              <w:t>Availability in the moment (e.g., “Are you ready to jump on the telehealth visit?” “Are you available for a consult or warm handoff?”)</w:t>
            </w:r>
          </w:p>
        </w:tc>
      </w:tr>
    </w:tbl>
    <w:p w14:paraId="5B69CAAB" w14:textId="77777777" w:rsidR="00A4120B" w:rsidRPr="00D10975" w:rsidRDefault="00A4120B" w:rsidP="00D10975"/>
    <w:tbl>
      <w:tblPr>
        <w:tblStyle w:val="TableGrid"/>
        <w:tblW w:w="0" w:type="auto"/>
        <w:tblInd w:w="0" w:type="dxa"/>
        <w:tblLook w:val="04A0" w:firstRow="1" w:lastRow="0" w:firstColumn="1" w:lastColumn="0" w:noHBand="0" w:noVBand="1"/>
      </w:tblPr>
      <w:tblGrid>
        <w:gridCol w:w="10050"/>
      </w:tblGrid>
      <w:tr w:rsidR="00A4120B" w:rsidRPr="00D10975" w14:paraId="1851B8BD" w14:textId="77777777" w:rsidTr="000D0D10">
        <w:tc>
          <w:tcPr>
            <w:tcW w:w="1007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3624A10" w14:textId="2689EB2A" w:rsidR="00A4120B" w:rsidRPr="00D10975" w:rsidRDefault="00A4120B" w:rsidP="00D10975">
            <w:r w:rsidRPr="00D10975">
              <w:rPr>
                <w:b/>
                <w:bCs/>
              </w:rPr>
              <w:t>ASYNCHRONOUS COMMUNICATION BEST PRACTICE:</w:t>
            </w:r>
            <w:r w:rsidRPr="00D10975">
              <w:t xml:space="preserve"> Use the Situation-Background-Assessment-Request/Recommendation (SBAR) method of communication whenever possible for emails, text messages, and other electronic written communications. Not only is this an established method of communicating in the health care setting</w:t>
            </w:r>
            <w:r w:rsidR="002775BA">
              <w:t xml:space="preserve"> (originally developed by the military)</w:t>
            </w:r>
            <w:r w:rsidRPr="00D10975">
              <w:t>, but it also helps prevent rambling, disorganized written communications. If leadership and others start modeling and then requesting this type of rigor with communication, staff pick it up quickly and get better at it with practice.</w:t>
            </w:r>
            <w:r w:rsidR="005F2CDD">
              <w:t xml:space="preserve"> Keep in mind that there are broad uses for SBAR and that the R can either be a </w:t>
            </w:r>
            <w:r w:rsidR="005F2CDD" w:rsidRPr="00A073C5">
              <w:rPr>
                <w:b/>
                <w:bCs/>
              </w:rPr>
              <w:t>request</w:t>
            </w:r>
            <w:r w:rsidR="005F2CDD">
              <w:t xml:space="preserve"> or a </w:t>
            </w:r>
            <w:r w:rsidR="005F2CDD" w:rsidRPr="00A073C5">
              <w:rPr>
                <w:b/>
                <w:bCs/>
              </w:rPr>
              <w:t>recommendation</w:t>
            </w:r>
            <w:r w:rsidR="005F2CDD">
              <w:t>. Using SBAR for streamlined communication does not need to be fussy or require a template.</w:t>
            </w:r>
          </w:p>
          <w:p w14:paraId="2CC03090" w14:textId="77777777" w:rsidR="00A4120B" w:rsidRPr="00D10975" w:rsidRDefault="00A4120B" w:rsidP="00D10975"/>
          <w:p w14:paraId="6413DB9A" w14:textId="5199B72A" w:rsidR="00A4120B" w:rsidRPr="00D10975" w:rsidRDefault="00A4120B" w:rsidP="00D10975">
            <w:pPr>
              <w:rPr>
                <w:b/>
                <w:bCs/>
              </w:rPr>
            </w:pPr>
            <w:r w:rsidRPr="00D10975">
              <w:rPr>
                <w:b/>
                <w:bCs/>
              </w:rPr>
              <w:t>SBAR Example – MA to Physician – message in EHR:</w:t>
            </w:r>
          </w:p>
          <w:p w14:paraId="68DC943C" w14:textId="77777777" w:rsidR="00A4120B" w:rsidRPr="00D10975" w:rsidRDefault="00A4120B" w:rsidP="00D10975"/>
          <w:p w14:paraId="712FB436" w14:textId="77777777" w:rsidR="00A4120B" w:rsidRPr="00D10975" w:rsidRDefault="00A4120B" w:rsidP="00D10975">
            <w:r w:rsidRPr="00D10975">
              <w:rPr>
                <w:b/>
                <w:bCs/>
              </w:rPr>
              <w:t>Situation:</w:t>
            </w:r>
            <w:r w:rsidRPr="00D10975">
              <w:t xml:space="preserve"> Ms. Z says she lost her Ativan prescription and wants a new script.</w:t>
            </w:r>
          </w:p>
          <w:p w14:paraId="4E216378" w14:textId="77777777" w:rsidR="00A4120B" w:rsidRPr="00D10975" w:rsidRDefault="00A4120B" w:rsidP="00D10975">
            <w:r w:rsidRPr="00D10975">
              <w:rPr>
                <w:b/>
                <w:bCs/>
              </w:rPr>
              <w:t>Background:</w:t>
            </w:r>
            <w:r w:rsidRPr="00D10975">
              <w:t xml:space="preserve"> She is your patient, and you saw her two months ago. She recently lost her husband to a tragic accident and was prescribed Ativan by an ED physician who treated her husband when he came in and subsequently died in the ED. I ran a prescription monitoring program (PMP) report on her, and there are no controlled substances on the report.</w:t>
            </w:r>
          </w:p>
          <w:p w14:paraId="71F1C324" w14:textId="77777777" w:rsidR="00A4120B" w:rsidRPr="00D10975" w:rsidRDefault="00A4120B" w:rsidP="00D10975">
            <w:r w:rsidRPr="00D10975">
              <w:rPr>
                <w:b/>
                <w:bCs/>
              </w:rPr>
              <w:t>Assessment:</w:t>
            </w:r>
            <w:r w:rsidRPr="00D10975">
              <w:t xml:space="preserve"> Based on the above information, she will benefit with small number of Ativan pills and referral to counseling. She is at low risk of addiction/diversion.</w:t>
            </w:r>
          </w:p>
          <w:p w14:paraId="5F3B6AB2" w14:textId="77777777" w:rsidR="00A4120B" w:rsidRDefault="00A4120B" w:rsidP="00D10975">
            <w:r w:rsidRPr="00D10975">
              <w:rPr>
                <w:b/>
                <w:bCs/>
              </w:rPr>
              <w:t>Request/recommendation:</w:t>
            </w:r>
            <w:r w:rsidRPr="00D10975">
              <w:t xml:space="preserve"> Let me know if you will prescribe Ativan 1 mg x 10 pills for her. I will refer for grief counseling; please cosign the referral when I route it to you.</w:t>
            </w:r>
          </w:p>
          <w:p w14:paraId="13E29984" w14:textId="77777777" w:rsidR="00AB3F41" w:rsidRDefault="00AB3F41" w:rsidP="00D10975"/>
          <w:p w14:paraId="43BC7808" w14:textId="0F11B124" w:rsidR="00AB3F41" w:rsidRPr="00C45CBB" w:rsidRDefault="00AB3F41" w:rsidP="00D10975">
            <w:pPr>
              <w:rPr>
                <w:b/>
                <w:bCs/>
              </w:rPr>
            </w:pPr>
            <w:r w:rsidRPr="00C45CBB">
              <w:rPr>
                <w:b/>
                <w:bCs/>
              </w:rPr>
              <w:t>Resources:</w:t>
            </w:r>
          </w:p>
          <w:p w14:paraId="34C57690" w14:textId="365E243F" w:rsidR="002775BA" w:rsidRDefault="00862136" w:rsidP="00D10975">
            <w:hyperlink r:id="rId12" w:anchor=":~:text=SBAR%20is%20an%20acronym%20for,such%20as%20physicians%20and%20nurses." w:history="1">
              <w:r w:rsidR="002775BA" w:rsidRPr="00674828">
                <w:rPr>
                  <w:rStyle w:val="Hyperlink"/>
                </w:rPr>
                <w:t>SBAR</w:t>
              </w:r>
            </w:hyperlink>
            <w:r w:rsidR="002775BA">
              <w:t xml:space="preserve">. </w:t>
            </w:r>
            <w:r w:rsidR="002775BA" w:rsidRPr="00674828">
              <w:rPr>
                <w:i/>
                <w:iCs/>
              </w:rPr>
              <w:t>Wikipedia</w:t>
            </w:r>
            <w:r w:rsidR="002775BA">
              <w:t>.</w:t>
            </w:r>
            <w:r w:rsidR="005973C9">
              <w:t xml:space="preserve"> Provides additional information on SBAR</w:t>
            </w:r>
            <w:r w:rsidR="00F06901">
              <w:t>.</w:t>
            </w:r>
          </w:p>
          <w:p w14:paraId="54A15369" w14:textId="01067C25" w:rsidR="00C82A8E" w:rsidRDefault="00862136" w:rsidP="00211F66">
            <w:pPr>
              <w:pStyle w:val="Heading1"/>
              <w:shd w:val="clear" w:color="auto" w:fill="FFFFFF"/>
              <w:spacing w:before="0"/>
              <w:textAlignment w:val="baseline"/>
              <w:outlineLvl w:val="0"/>
            </w:pPr>
            <w:hyperlink r:id="rId13" w:history="1">
              <w:bookmarkStart w:id="5" w:name="_Toc67315687"/>
              <w:r w:rsidR="00C82A8E" w:rsidRPr="00D42870">
                <w:rPr>
                  <w:rStyle w:val="Hyperlink"/>
                  <w:rFonts w:ascii="Calibri" w:eastAsia="Yu Gothic" w:hAnsi="Calibri" w:cs="Arial"/>
                  <w:b w:val="0"/>
                  <w:sz w:val="22"/>
                  <w:szCs w:val="22"/>
                </w:rPr>
                <w:t>SBAR – a powerful tool to help improve communication!</w:t>
              </w:r>
            </w:hyperlink>
            <w:r w:rsidR="00C82A8E">
              <w:rPr>
                <w:rFonts w:ascii="Calibri" w:eastAsia="Yu Gothic" w:hAnsi="Calibri" w:cs="Arial"/>
                <w:b w:val="0"/>
                <w:sz w:val="22"/>
                <w:szCs w:val="22"/>
              </w:rPr>
              <w:t xml:space="preserve">. </w:t>
            </w:r>
            <w:r w:rsidR="00C82A8E" w:rsidRPr="00211F66">
              <w:rPr>
                <w:rFonts w:ascii="Calibri" w:eastAsia="Yu Gothic" w:hAnsi="Calibri" w:cs="Arial"/>
                <w:b w:val="0"/>
                <w:i/>
                <w:iCs/>
                <w:sz w:val="22"/>
                <w:szCs w:val="22"/>
              </w:rPr>
              <w:t>The Joint Commission</w:t>
            </w:r>
            <w:r w:rsidR="00C82A8E">
              <w:rPr>
                <w:rFonts w:ascii="Calibri" w:eastAsia="Yu Gothic" w:hAnsi="Calibri" w:cs="Arial"/>
                <w:b w:val="0"/>
                <w:sz w:val="22"/>
                <w:szCs w:val="22"/>
              </w:rPr>
              <w:t xml:space="preserve">. 2013. Includes </w:t>
            </w:r>
            <w:r w:rsidR="00D42870">
              <w:rPr>
                <w:rFonts w:ascii="Calibri" w:eastAsia="Yu Gothic" w:hAnsi="Calibri" w:cs="Arial"/>
                <w:b w:val="0"/>
                <w:sz w:val="22"/>
                <w:szCs w:val="22"/>
              </w:rPr>
              <w:t>simple</w:t>
            </w:r>
            <w:r w:rsidR="00211F66">
              <w:rPr>
                <w:rFonts w:ascii="Calibri" w:eastAsia="Yu Gothic" w:hAnsi="Calibri" w:cs="Arial"/>
                <w:b w:val="0"/>
                <w:sz w:val="22"/>
                <w:szCs w:val="22"/>
              </w:rPr>
              <w:t xml:space="preserve"> descriptions of the information to include for each of the components.</w:t>
            </w:r>
            <w:bookmarkEnd w:id="5"/>
          </w:p>
          <w:p w14:paraId="62D82008" w14:textId="64A2A4B4" w:rsidR="00AB3F41" w:rsidRPr="00D10975" w:rsidRDefault="00862136" w:rsidP="002D1D46">
            <w:hyperlink r:id="rId14" w:history="1">
              <w:r w:rsidR="007752C1" w:rsidRPr="005973C9">
                <w:rPr>
                  <w:rStyle w:val="Hyperlink"/>
                </w:rPr>
                <w:t>SBAR Tool</w:t>
              </w:r>
            </w:hyperlink>
            <w:r w:rsidR="007752C1">
              <w:t xml:space="preserve">. </w:t>
            </w:r>
            <w:r w:rsidR="007752C1" w:rsidRPr="00C82A8E">
              <w:rPr>
                <w:i/>
                <w:iCs/>
              </w:rPr>
              <w:t>Institute for Healthcare Improvement</w:t>
            </w:r>
            <w:r w:rsidR="007752C1">
              <w:t>. 2017</w:t>
            </w:r>
            <w:r w:rsidR="005973C9">
              <w:t xml:space="preserve">. </w:t>
            </w:r>
            <w:r w:rsidR="00F06901">
              <w:t>This resource is a bit narrowly focused</w:t>
            </w:r>
            <w:r w:rsidR="006A7D04">
              <w:t xml:space="preserve"> but still helpful</w:t>
            </w:r>
            <w:r w:rsidR="00B724DB">
              <w:t xml:space="preserve">. </w:t>
            </w:r>
          </w:p>
        </w:tc>
      </w:tr>
    </w:tbl>
    <w:p w14:paraId="426E62B7" w14:textId="77777777" w:rsidR="00EA6145" w:rsidRDefault="00EA6145" w:rsidP="006B788A">
      <w:pPr>
        <w:rPr>
          <w:rFonts w:ascii="Century Gothic" w:hAnsi="Century Gothic" w:cs="Cavolini"/>
          <w:b/>
          <w:bCs/>
        </w:rPr>
      </w:pPr>
    </w:p>
    <w:p w14:paraId="2A0089E6" w14:textId="06551402" w:rsidR="00DC6F73" w:rsidRDefault="00A4120B" w:rsidP="006B788A">
      <w:pPr>
        <w:rPr>
          <w:rFonts w:ascii="Century Gothic" w:hAnsi="Century Gothic" w:cs="Cavolini"/>
          <w:b/>
          <w:bCs/>
          <w:color w:val="69BE69"/>
        </w:rPr>
      </w:pPr>
      <w:r w:rsidRPr="00067145">
        <w:rPr>
          <w:rFonts w:cstheme="minorHAnsi"/>
          <w:b/>
          <w:bCs/>
          <w:color w:val="auto"/>
          <w:sz w:val="24"/>
          <w:szCs w:val="24"/>
        </w:rPr>
        <w:t>Email</w:t>
      </w:r>
      <w:r w:rsidR="00E34C8F" w:rsidRPr="00067145">
        <w:rPr>
          <w:rFonts w:cstheme="minorHAnsi"/>
          <w:b/>
          <w:bCs/>
          <w:color w:val="auto"/>
          <w:sz w:val="24"/>
          <w:szCs w:val="24"/>
        </w:rPr>
        <w:t xml:space="preserve">. </w:t>
      </w:r>
      <w:r w:rsidR="00E34C8F" w:rsidRPr="00E34C8F">
        <w:t>Not everyone is comfortable with email as a primary mode of communication, especially if working virtually is not what they ordinarily do.</w:t>
      </w:r>
      <w:r w:rsidR="00E34C8F">
        <w:t xml:space="preserve"> Know who may be relatively new and support them; one email-savvy person can take a few moments to orient those new or newish to email</w:t>
      </w:r>
      <w:r w:rsidR="0068382B">
        <w:t xml:space="preserve"> </w:t>
      </w:r>
      <w:r w:rsidR="00F13495">
        <w:t>and/</w:t>
      </w:r>
      <w:r w:rsidR="0068382B">
        <w:t>or be the go-to person when newbies are trying to figure out how to accomplish something within email</w:t>
      </w:r>
      <w:r w:rsidR="00E34C8F">
        <w:t>.</w:t>
      </w:r>
    </w:p>
    <w:p w14:paraId="6D69E9D3" w14:textId="370155FB" w:rsidR="00D41584" w:rsidRDefault="00D41584" w:rsidP="007E67E5">
      <w:pPr>
        <w:ind w:left="720"/>
      </w:pPr>
      <w:r w:rsidRPr="00D41584">
        <w:t>TO field</w:t>
      </w:r>
      <w:r>
        <w:t>: Decide who really needs to be included in the email and err on the side of inclusivity</w:t>
      </w:r>
      <w:r w:rsidR="00F13495">
        <w:t xml:space="preserve"> if that is the preference of the team.</w:t>
      </w:r>
    </w:p>
    <w:p w14:paraId="7A021BC4" w14:textId="0ADA3FDB" w:rsidR="00D41584" w:rsidRDefault="00D41584" w:rsidP="00DE4752">
      <w:pPr>
        <w:ind w:left="720"/>
      </w:pPr>
      <w:r>
        <w:t>CC field: Carefully decide who needs to be copie</w:t>
      </w:r>
      <w:r w:rsidR="002D3337">
        <w:t>d to keep them in the loop. People who are copied on an email are not expected to take any action or reply to the message</w:t>
      </w:r>
      <w:r w:rsidR="00682267">
        <w:t>; it can be helpf</w:t>
      </w:r>
      <w:r w:rsidR="002D3337">
        <w:t>ul to reinforce this general rule.</w:t>
      </w:r>
      <w:r w:rsidR="00E34C8F">
        <w:t xml:space="preserve"> Some people also use this field as a signal to the recipient that others are copied to ensure urgent action or that the content needs to be taken seriously. Occasionally it</w:t>
      </w:r>
      <w:r w:rsidR="00F13495">
        <w:t xml:space="preserve"> is</w:t>
      </w:r>
      <w:r w:rsidR="00E34C8F">
        <w:t xml:space="preserve"> helpful to clarify why someone has been copied (e.g., “I’m copying Alice just to let her know we’re working on this. OK to drop her off subsequent replies.”)</w:t>
      </w:r>
    </w:p>
    <w:p w14:paraId="033E476D" w14:textId="3E4F2755" w:rsidR="00D96195" w:rsidRDefault="00E34C8F" w:rsidP="00DE4752">
      <w:pPr>
        <w:ind w:left="720"/>
      </w:pPr>
      <w:r>
        <w:t xml:space="preserve">BCC field: </w:t>
      </w:r>
      <w:r w:rsidR="00D96195">
        <w:t>This option is great when sending to a large group; it also prevents the email clutter and chaos when recipients “reply all”. Some people use blind copy when they want to hide that they also copied someone else on the email. These should be</w:t>
      </w:r>
      <w:r w:rsidR="00682267">
        <w:t xml:space="preserve"> </w:t>
      </w:r>
      <w:r w:rsidR="00D96195">
        <w:t>rare occasions.</w:t>
      </w:r>
    </w:p>
    <w:p w14:paraId="5036B90E" w14:textId="1BEF52FA" w:rsidR="00DB5FD7" w:rsidRDefault="00D96195" w:rsidP="00DE4752">
      <w:pPr>
        <w:ind w:left="720"/>
      </w:pPr>
      <w:r>
        <w:t xml:space="preserve">Subject: </w:t>
      </w:r>
      <w:r w:rsidR="00682267">
        <w:t>Consider how the subject line can convey information and help the recipient. For example: “</w:t>
      </w:r>
      <w:r w:rsidR="00F13495">
        <w:t>Availability</w:t>
      </w:r>
      <w:r w:rsidR="0068382B">
        <w:t>”</w:t>
      </w:r>
      <w:r w:rsidR="00682267">
        <w:t xml:space="preserve"> provides less information than “</w:t>
      </w:r>
      <w:r w:rsidR="0068382B">
        <w:t>Your Availability to Lead the Staff Meeting Next Thursday</w:t>
      </w:r>
      <w:r w:rsidR="00682267">
        <w:t>”.</w:t>
      </w:r>
      <w:r w:rsidR="0068382B">
        <w:t xml:space="preserve"> </w:t>
      </w:r>
    </w:p>
    <w:p w14:paraId="313BC906" w14:textId="0CBD0DE3" w:rsidR="0068382B" w:rsidRDefault="00DB5FD7" w:rsidP="00DE4752">
      <w:pPr>
        <w:ind w:left="720"/>
      </w:pPr>
      <w:r>
        <w:rPr>
          <w:noProof/>
        </w:rPr>
        <w:drawing>
          <wp:anchor distT="0" distB="0" distL="114300" distR="114300" simplePos="0" relativeHeight="251658246" behindDoc="0" locked="0" layoutInCell="1" allowOverlap="1" wp14:anchorId="2DD9E6DF" wp14:editId="639A494B">
            <wp:simplePos x="0" y="0"/>
            <wp:positionH relativeFrom="column">
              <wp:posOffset>3949462</wp:posOffset>
            </wp:positionH>
            <wp:positionV relativeFrom="paragraph">
              <wp:posOffset>2795</wp:posOffset>
            </wp:positionV>
            <wp:extent cx="2185035" cy="767080"/>
            <wp:effectExtent l="19050" t="19050" r="24765" b="139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5035" cy="767080"/>
                    </a:xfrm>
                    <a:prstGeom prst="rect">
                      <a:avLst/>
                    </a:prstGeom>
                    <a:ln>
                      <a:solidFill>
                        <a:srgbClr val="69BE69"/>
                      </a:solidFill>
                    </a:ln>
                  </pic:spPr>
                </pic:pic>
              </a:graphicData>
            </a:graphic>
            <wp14:sizeRelH relativeFrom="margin">
              <wp14:pctWidth>0</wp14:pctWidth>
            </wp14:sizeRelH>
            <wp14:sizeRelV relativeFrom="margin">
              <wp14:pctHeight>0</wp14:pctHeight>
            </wp14:sizeRelV>
          </wp:anchor>
        </w:drawing>
      </w:r>
      <w:r w:rsidR="0068382B">
        <w:t xml:space="preserve">Implement the </w:t>
      </w:r>
      <w:hyperlink r:id="rId16" w:history="1">
        <w:r w:rsidR="0068382B" w:rsidRPr="00B44317">
          <w:rPr>
            <w:rStyle w:val="Hyperlink"/>
          </w:rPr>
          <w:t>EOM or end-of-message option</w:t>
        </w:r>
      </w:hyperlink>
      <w:r w:rsidR="0068382B">
        <w:t xml:space="preserve"> among the team</w:t>
      </w:r>
      <w:r w:rsidR="00B44317">
        <w:t xml:space="preserve"> members</w:t>
      </w:r>
      <w:r>
        <w:t xml:space="preserve">, which </w:t>
      </w:r>
      <w:r w:rsidR="00B44317">
        <w:t>has been shown</w:t>
      </w:r>
      <w:r w:rsidR="0068382B">
        <w:t xml:space="preserve"> to increase productivity. </w:t>
      </w:r>
      <w:r w:rsidR="00D041A0">
        <w:t>It is</w:t>
      </w:r>
      <w:r w:rsidR="0068382B">
        <w:t xml:space="preserve"> a short message in the subject followed by EOM to signal to the recipient that </w:t>
      </w:r>
      <w:r w:rsidR="00D041A0">
        <w:t>there is</w:t>
      </w:r>
      <w:r w:rsidR="0068382B">
        <w:t xml:space="preserve"> no additional information in the body of the email. </w:t>
      </w:r>
    </w:p>
    <w:p w14:paraId="70658A94" w14:textId="1047C19D" w:rsidR="00226841" w:rsidRDefault="00682267" w:rsidP="00DE4752">
      <w:pPr>
        <w:ind w:left="720"/>
      </w:pPr>
      <w:r>
        <w:t>Body of email: As noted above, many emails can and should be sent using the SBAR structure even if each section is not labeled – Situation, Background, Assessment and Request/Recommendation.</w:t>
      </w:r>
      <w:r w:rsidR="00226841">
        <w:t xml:space="preserve"> </w:t>
      </w:r>
      <w:r w:rsidR="00C24492">
        <w:t>SBAR</w:t>
      </w:r>
      <w:r w:rsidR="00D041A0">
        <w:t xml:space="preserve"> is not only for medical information! </w:t>
      </w:r>
    </w:p>
    <w:p w14:paraId="162DA9D3" w14:textId="77777777" w:rsidR="00DE05AD" w:rsidRPr="006A7D04" w:rsidRDefault="00DE05AD" w:rsidP="00557398">
      <w:pPr>
        <w:pStyle w:val="ListParagraph"/>
        <w:numPr>
          <w:ilvl w:val="0"/>
          <w:numId w:val="9"/>
        </w:numPr>
        <w:rPr>
          <w:color w:val="auto"/>
        </w:rPr>
      </w:pPr>
      <w:r w:rsidRPr="006A7D04">
        <w:rPr>
          <w:color w:val="auto"/>
        </w:rPr>
        <w:t>Do not send patient protected health information (PHI) unless your email is secure and encrypted</w:t>
      </w:r>
    </w:p>
    <w:p w14:paraId="5A3A6652" w14:textId="7AB53E8D" w:rsidR="00226841" w:rsidRPr="006A7D04" w:rsidRDefault="00226841" w:rsidP="00557398">
      <w:pPr>
        <w:pStyle w:val="ListParagraph"/>
        <w:numPr>
          <w:ilvl w:val="0"/>
          <w:numId w:val="9"/>
        </w:numPr>
        <w:rPr>
          <w:color w:val="auto"/>
        </w:rPr>
      </w:pPr>
      <w:r w:rsidRPr="006A7D04">
        <w:rPr>
          <w:color w:val="auto"/>
        </w:rPr>
        <w:t>Use paragraphs. Chunk up the information.</w:t>
      </w:r>
    </w:p>
    <w:p w14:paraId="19506147" w14:textId="6BEE2E97" w:rsidR="00682267" w:rsidRPr="006A7D04" w:rsidRDefault="00D041A0" w:rsidP="00557398">
      <w:pPr>
        <w:pStyle w:val="ListParagraph"/>
        <w:numPr>
          <w:ilvl w:val="0"/>
          <w:numId w:val="9"/>
        </w:numPr>
        <w:rPr>
          <w:color w:val="auto"/>
        </w:rPr>
      </w:pPr>
      <w:r w:rsidRPr="006A7D04">
        <w:rPr>
          <w:color w:val="auto"/>
        </w:rPr>
        <w:t>Do not</w:t>
      </w:r>
      <w:r w:rsidR="00226841" w:rsidRPr="006A7D04">
        <w:rPr>
          <w:color w:val="auto"/>
        </w:rPr>
        <w:t xml:space="preserve"> include TBU (or true</w:t>
      </w:r>
      <w:r w:rsidRPr="006A7D04">
        <w:rPr>
          <w:color w:val="auto"/>
        </w:rPr>
        <w:t>-</w:t>
      </w:r>
      <w:r w:rsidR="00226841" w:rsidRPr="006A7D04">
        <w:rPr>
          <w:color w:val="auto"/>
        </w:rPr>
        <w:t>but</w:t>
      </w:r>
      <w:r w:rsidRPr="006A7D04">
        <w:rPr>
          <w:color w:val="auto"/>
        </w:rPr>
        <w:t>-</w:t>
      </w:r>
      <w:r w:rsidR="00226841" w:rsidRPr="006A7D04">
        <w:rPr>
          <w:color w:val="auto"/>
        </w:rPr>
        <w:t>useless) information.</w:t>
      </w:r>
    </w:p>
    <w:p w14:paraId="475A4AF6" w14:textId="0891EF41" w:rsidR="00226841" w:rsidRPr="006A7D04" w:rsidRDefault="00226841" w:rsidP="00557398">
      <w:pPr>
        <w:pStyle w:val="ListParagraph"/>
        <w:numPr>
          <w:ilvl w:val="0"/>
          <w:numId w:val="9"/>
        </w:numPr>
        <w:rPr>
          <w:color w:val="auto"/>
        </w:rPr>
      </w:pPr>
      <w:r w:rsidRPr="006A7D04">
        <w:rPr>
          <w:color w:val="auto"/>
        </w:rPr>
        <w:t xml:space="preserve">Read your emails at least twice for errors, but </w:t>
      </w:r>
      <w:r w:rsidR="00D041A0" w:rsidRPr="006A7D04">
        <w:rPr>
          <w:color w:val="auto"/>
        </w:rPr>
        <w:t>do not</w:t>
      </w:r>
      <w:r w:rsidRPr="006A7D04">
        <w:rPr>
          <w:color w:val="auto"/>
        </w:rPr>
        <w:t xml:space="preserve"> get hung up or take too much time to wordsmith excessively.</w:t>
      </w:r>
    </w:p>
    <w:p w14:paraId="7CD52B1B" w14:textId="3F75AEFB" w:rsidR="00A4120B" w:rsidRPr="006A7D04" w:rsidRDefault="00226841" w:rsidP="00557398">
      <w:pPr>
        <w:pStyle w:val="ListParagraph"/>
        <w:numPr>
          <w:ilvl w:val="0"/>
          <w:numId w:val="9"/>
        </w:numPr>
        <w:rPr>
          <w:color w:val="auto"/>
        </w:rPr>
      </w:pPr>
      <w:r w:rsidRPr="006A7D04">
        <w:rPr>
          <w:color w:val="auto"/>
        </w:rPr>
        <w:t xml:space="preserve">Pick up the phone and </w:t>
      </w:r>
      <w:r w:rsidR="00D041A0" w:rsidRPr="006A7D04">
        <w:rPr>
          <w:color w:val="auto"/>
        </w:rPr>
        <w:t>do not</w:t>
      </w:r>
      <w:r w:rsidRPr="006A7D04">
        <w:rPr>
          <w:color w:val="auto"/>
        </w:rPr>
        <w:t xml:space="preserve"> send emails with emotion woven in or around the topic/person.</w:t>
      </w:r>
    </w:p>
    <w:p w14:paraId="098B8F21" w14:textId="293832F0" w:rsidR="00226841" w:rsidRPr="006A7D04" w:rsidRDefault="00226841" w:rsidP="00557398">
      <w:pPr>
        <w:pStyle w:val="ListParagraph"/>
        <w:numPr>
          <w:ilvl w:val="0"/>
          <w:numId w:val="9"/>
        </w:numPr>
        <w:rPr>
          <w:color w:val="auto"/>
        </w:rPr>
      </w:pPr>
      <w:r w:rsidRPr="006A7D04">
        <w:rPr>
          <w:color w:val="auto"/>
        </w:rPr>
        <w:t xml:space="preserve">Consider carefully how much information to include. If you ask more than one question or make more than one request, people often </w:t>
      </w:r>
      <w:r w:rsidR="00D041A0" w:rsidRPr="006A7D04">
        <w:rPr>
          <w:color w:val="auto"/>
        </w:rPr>
        <w:t>do not</w:t>
      </w:r>
      <w:r w:rsidRPr="006A7D04">
        <w:rPr>
          <w:color w:val="auto"/>
        </w:rPr>
        <w:t xml:space="preserve"> notice and will not answer/respond to everything.</w:t>
      </w:r>
    </w:p>
    <w:p w14:paraId="6C06DF60" w14:textId="131AAE2A" w:rsidR="00C93D68" w:rsidRDefault="00D84CD9" w:rsidP="00C93D68">
      <w:r w:rsidRPr="00067145">
        <w:rPr>
          <w:rFonts w:cstheme="minorHAnsi"/>
          <w:b/>
          <w:bCs/>
          <w:noProof/>
          <w:color w:val="auto"/>
          <w:sz w:val="24"/>
          <w:szCs w:val="24"/>
        </w:rPr>
        <mc:AlternateContent>
          <mc:Choice Requires="wps">
            <w:drawing>
              <wp:anchor distT="0" distB="0" distL="114300" distR="114300" simplePos="0" relativeHeight="251658249" behindDoc="0" locked="0" layoutInCell="1" allowOverlap="1" wp14:anchorId="01984260" wp14:editId="780B6713">
                <wp:simplePos x="0" y="0"/>
                <wp:positionH relativeFrom="margin">
                  <wp:align>right</wp:align>
                </wp:positionH>
                <wp:positionV relativeFrom="paragraph">
                  <wp:posOffset>3810</wp:posOffset>
                </wp:positionV>
                <wp:extent cx="1504950" cy="2244090"/>
                <wp:effectExtent l="0" t="0" r="19050" b="17145"/>
                <wp:wrapSquare wrapText="bothSides"/>
                <wp:docPr id="32" name="Text Box 1"/>
                <wp:cNvGraphicFramePr/>
                <a:graphic xmlns:a="http://schemas.openxmlformats.org/drawingml/2006/main">
                  <a:graphicData uri="http://schemas.microsoft.com/office/word/2010/wordprocessingShape">
                    <wps:wsp>
                      <wps:cNvSpPr txBox="1"/>
                      <wps:spPr>
                        <a:xfrm>
                          <a:off x="0" y="0"/>
                          <a:ext cx="1504950" cy="2244090"/>
                        </a:xfrm>
                        <a:prstGeom prst="rect">
                          <a:avLst/>
                        </a:prstGeom>
                        <a:solidFill>
                          <a:srgbClr val="FFFFFF"/>
                        </a:solidFill>
                        <a:ln w="6350">
                          <a:solidFill>
                            <a:srgbClr val="69BE46"/>
                          </a:solidFill>
                        </a:ln>
                      </wps:spPr>
                      <wps:txbx>
                        <w:txbxContent>
                          <w:p w14:paraId="584C4026" w14:textId="3B4D5DF4" w:rsidR="001B4318" w:rsidRPr="006B788A" w:rsidRDefault="001B4318" w:rsidP="00D84CD9">
                            <w:pPr>
                              <w:spacing w:after="0"/>
                            </w:pPr>
                            <w:r>
                              <w:rPr>
                                <w:b/>
                                <w:bCs/>
                              </w:rPr>
                              <w:t>CONSIDER:</w:t>
                            </w:r>
                            <w:r w:rsidRPr="00EF4D17">
                              <w:t xml:space="preserve"> Not everyone is used to using and sticking to a calendar (e.g., front line staff)</w:t>
                            </w:r>
                            <w:r>
                              <w:t>; provide training as needed</w:t>
                            </w:r>
                            <w:r w:rsidRPr="006B788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84260" id="_x0000_s1028" type="#_x0000_t202" style="position:absolute;margin-left:67.3pt;margin-top:.3pt;width:118.5pt;height:176.7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sfTgIAAKwEAAAOAAAAZHJzL2Uyb0RvYy54bWysVMFOGzEQvVfqP1i+l90sISURGxSgqSoh&#10;QEoqzo7Xm6zk9bi2k1369X12EqBQ9VA1B2fsGT/PvDezF5d9q9lOOd+QKfngJOdMGUlVY9Yl/76c&#10;fzrnzAdhKqHJqJI/Kc8vpx8/XHR2ograkK6UYwAxftLZkm9CsJMs83KjWuFPyCoDZ02uFQFbt84q&#10;Jzqgtzor8nyUdeQq60gq73F6s3fyacKvayXDfV17FZguOXILaXVpXcU1m16IydoJu2nkIQ3xD1m0&#10;ojF49BnqRgTBtq55B9U20pGnOpxIajOq60aqVAOqGeRvqllshFWpFpDj7TNN/v/Byrvdg2NNVfLT&#10;gjMjWmi0VH1gV9SzQaSns36CqIVFXOhxDJmP5x6Hseq+dm38Rz0MfhD99ExuBJPx0lk+HJ/BJeEr&#10;iuEwHyf6s5fr1vnwVVHLolFyB/USqWJ36wNSQegxJL7mSTfVvNE6bdx6da0d2wkoPU+/mCWu/Bam&#10;DetKPjpFIn+HGI2vvgxH7yEAqA1wIy378qMV+lWfWCyO1KyoegJjjvYt562cN6jqVvjwIBx6DExg&#10;bsI9lloTkqKDxdmG3M8/ncd4SA8vZx16tuT+x1Y4xZn+ZtAU4wFYRZOnzfDsc4GNe+1ZvfaYbXtN&#10;IGuACbUymTE+6KNZO2ofMV6z+Cpcwki8XfJwNK/DfpIwnlLNZikIbW1FuDULKyN0JDlqtuwfhbMH&#10;YQN64o6O3S0mb/TdxyZ57GwbaN4k8SPPe1YP9GMkksCH8Y0z93qfol4+MtNfAAAA//8DAFBLAwQU&#10;AAYACAAAACEAr9YcCtoAAAAFAQAADwAAAGRycy9kb3ducmV2LnhtbEyPzU7DMBCE70i8g7VI3KhD&#10;CgWFbCp+CpeeKBSubrxNIux1FDtteHuWExxHM5r5plxO3qkDDbELjHA5y0AR18F23CC8vz1f3IKK&#10;ybA1LjAhfFOEZXV6UprChiO/0mGTGiUlHAuD0KbUF1rHuiVv4iz0xOLtw+BNEjk02g7mKOXe6TzL&#10;FtqbjmWhNT09tlR/bUaPkJ5yvRoftu6Tab/ath9Ov6wd4vnZdH8HKtGU/sLwiy/oUAnTLoxso3II&#10;ciQhLECJl89vRO4Q5tdXGeiq1P/pqx8AAAD//wMAUEsBAi0AFAAGAAgAAAAhALaDOJL+AAAA4QEA&#10;ABMAAAAAAAAAAAAAAAAAAAAAAFtDb250ZW50X1R5cGVzXS54bWxQSwECLQAUAAYACAAAACEAOP0h&#10;/9YAAACUAQAACwAAAAAAAAAAAAAAAAAvAQAAX3JlbHMvLnJlbHNQSwECLQAUAAYACAAAACEAV987&#10;H04CAACsBAAADgAAAAAAAAAAAAAAAAAuAgAAZHJzL2Uyb0RvYy54bWxQSwECLQAUAAYACAAAACEA&#10;r9YcCtoAAAAFAQAADwAAAAAAAAAAAAAAAACoBAAAZHJzL2Rvd25yZXYueG1sUEsFBgAAAAAEAAQA&#10;8wAAAK8FAAAAAA==&#10;" strokecolor="#69be46" strokeweight=".5pt">
                <v:textbox style="mso-fit-shape-to-text:t">
                  <w:txbxContent>
                    <w:p w14:paraId="584C4026" w14:textId="3B4D5DF4" w:rsidR="001B4318" w:rsidRPr="006B788A" w:rsidRDefault="001B4318" w:rsidP="00D84CD9">
                      <w:pPr>
                        <w:spacing w:after="0"/>
                      </w:pPr>
                      <w:r>
                        <w:rPr>
                          <w:b/>
                          <w:bCs/>
                        </w:rPr>
                        <w:t>CONSIDER:</w:t>
                      </w:r>
                      <w:r w:rsidRPr="00EF4D17">
                        <w:t xml:space="preserve"> Not everyone is used to using and sticking to a calendar (e.g., front line staff)</w:t>
                      </w:r>
                      <w:r>
                        <w:t>; provide training as needed</w:t>
                      </w:r>
                      <w:r w:rsidRPr="006B788A">
                        <w:t>.</w:t>
                      </w:r>
                    </w:p>
                  </w:txbxContent>
                </v:textbox>
                <w10:wrap type="square" anchorx="margin"/>
              </v:shape>
            </w:pict>
          </mc:Fallback>
        </mc:AlternateContent>
      </w:r>
      <w:r w:rsidR="00C93D68" w:rsidRPr="00067145">
        <w:rPr>
          <w:rFonts w:cstheme="minorHAnsi"/>
          <w:b/>
          <w:bCs/>
          <w:color w:val="auto"/>
          <w:sz w:val="24"/>
          <w:szCs w:val="24"/>
        </w:rPr>
        <w:t xml:space="preserve">Calendaring. </w:t>
      </w:r>
      <w:r w:rsidR="00C93D68">
        <w:t>Coordinating schedules within the team is easy if everyone shares calendars. If not</w:t>
      </w:r>
      <w:r w:rsidR="000949C3">
        <w:t xml:space="preserve"> or when coordinating with patients or families (e.g., online diabetes group visits, shared virtual medical visits)</w:t>
      </w:r>
      <w:r w:rsidR="00C93D68">
        <w:t xml:space="preserve">, use online options like </w:t>
      </w:r>
      <w:hyperlink r:id="rId17" w:history="1">
        <w:r w:rsidR="00C93D68" w:rsidRPr="00C93D68">
          <w:rPr>
            <w:rStyle w:val="Hyperlink"/>
          </w:rPr>
          <w:t>Doodle Poll</w:t>
        </w:r>
      </w:hyperlink>
      <w:r w:rsidR="00C93D68">
        <w:t xml:space="preserve">, </w:t>
      </w:r>
      <w:hyperlink r:id="rId18" w:history="1">
        <w:r w:rsidR="00C93D68" w:rsidRPr="000949C3">
          <w:rPr>
            <w:rStyle w:val="Hyperlink"/>
          </w:rPr>
          <w:t>Calendly</w:t>
        </w:r>
      </w:hyperlink>
      <w:r w:rsidR="00C93D68">
        <w:t xml:space="preserve"> or another option.</w:t>
      </w:r>
      <w:r w:rsidR="000949C3">
        <w:t xml:space="preserve"> </w:t>
      </w:r>
    </w:p>
    <w:p w14:paraId="7DF135B1" w14:textId="7C6C6999" w:rsidR="000949C3" w:rsidRPr="006A7D04" w:rsidRDefault="000949C3" w:rsidP="00557398">
      <w:pPr>
        <w:pStyle w:val="ListParagraph"/>
        <w:numPr>
          <w:ilvl w:val="0"/>
          <w:numId w:val="12"/>
        </w:numPr>
        <w:rPr>
          <w:color w:val="auto"/>
        </w:rPr>
      </w:pPr>
      <w:r w:rsidRPr="006A7D04">
        <w:rPr>
          <w:color w:val="auto"/>
        </w:rPr>
        <w:t>When sending the invite, include the purpose for the meeting and an agenda</w:t>
      </w:r>
    </w:p>
    <w:p w14:paraId="56A6C924" w14:textId="426B9588" w:rsidR="000949C3" w:rsidRPr="006A7D04" w:rsidRDefault="000949C3" w:rsidP="00557398">
      <w:pPr>
        <w:pStyle w:val="ListParagraph"/>
        <w:numPr>
          <w:ilvl w:val="0"/>
          <w:numId w:val="12"/>
        </w:numPr>
        <w:rPr>
          <w:color w:val="auto"/>
        </w:rPr>
      </w:pPr>
      <w:r w:rsidRPr="006A7D04">
        <w:rPr>
          <w:color w:val="auto"/>
        </w:rPr>
        <w:t>Set team norms around responding to meeting invites – accept, tentatively accept or decline etc.</w:t>
      </w:r>
    </w:p>
    <w:p w14:paraId="34545AE6" w14:textId="3980D4EA" w:rsidR="000949C3" w:rsidRPr="006A7D04" w:rsidRDefault="000949C3" w:rsidP="00557398">
      <w:pPr>
        <w:pStyle w:val="ListParagraph"/>
        <w:numPr>
          <w:ilvl w:val="0"/>
          <w:numId w:val="12"/>
        </w:numPr>
        <w:rPr>
          <w:color w:val="auto"/>
        </w:rPr>
      </w:pPr>
      <w:r w:rsidRPr="006A7D04">
        <w:rPr>
          <w:color w:val="auto"/>
        </w:rPr>
        <w:t>Try not to send meeting information as separate emails; update or attach information to the invite and resend/update the invite so that attendees do not have to remember where an email is</w:t>
      </w:r>
      <w:r w:rsidR="007D4786">
        <w:rPr>
          <w:color w:val="auto"/>
        </w:rPr>
        <w:t xml:space="preserve"> to access information for the meeting</w:t>
      </w:r>
      <w:r w:rsidRPr="006A7D04">
        <w:rPr>
          <w:color w:val="auto"/>
        </w:rPr>
        <w:t>.</w:t>
      </w:r>
    </w:p>
    <w:p w14:paraId="30566ED6" w14:textId="4D12DE25" w:rsidR="00EB3146" w:rsidRDefault="000B096E" w:rsidP="006B788A">
      <w:r w:rsidRPr="00067145">
        <w:rPr>
          <w:rFonts w:cstheme="minorHAnsi"/>
          <w:b/>
          <w:bCs/>
          <w:color w:val="auto"/>
          <w:sz w:val="24"/>
          <w:szCs w:val="24"/>
        </w:rPr>
        <w:t>Text or instant messaging</w:t>
      </w:r>
      <w:r w:rsidR="00BE07A5" w:rsidRPr="00067145">
        <w:rPr>
          <w:rFonts w:cstheme="minorHAnsi"/>
          <w:b/>
          <w:bCs/>
          <w:color w:val="auto"/>
          <w:sz w:val="24"/>
          <w:szCs w:val="24"/>
        </w:rPr>
        <w:t>.</w:t>
      </w:r>
      <w:r w:rsidR="00DA796A">
        <w:rPr>
          <w:rFonts w:ascii="Century Gothic" w:hAnsi="Century Gothic" w:cs="Cavolini"/>
          <w:b/>
          <w:bCs/>
          <w:color w:val="69BE69"/>
        </w:rPr>
        <w:t xml:space="preserve"> </w:t>
      </w:r>
      <w:r w:rsidR="00BE07A5" w:rsidRPr="00BE07A5">
        <w:t>For</w:t>
      </w:r>
      <w:r w:rsidR="00BE07A5">
        <w:t xml:space="preserve"> purposes of this document the relevance of the differences between the two </w:t>
      </w:r>
      <w:r w:rsidR="00245C0B">
        <w:t xml:space="preserve">is </w:t>
      </w:r>
      <w:r w:rsidR="00EB3146">
        <w:t>mostly insignificant</w:t>
      </w:r>
      <w:r w:rsidR="00BE07A5">
        <w:t>. However, texting is the transmission of short messages between or among two or more mobile devices while instant messaging is</w:t>
      </w:r>
      <w:r w:rsidR="00EB3146">
        <w:t xml:space="preserve"> more along the lines of an </w:t>
      </w:r>
      <w:r w:rsidR="00BE07A5">
        <w:t>online chat using applications like WhatsApp, Teams, or Skype.</w:t>
      </w:r>
      <w:r w:rsidR="00EB3146">
        <w:t xml:space="preserve"> Either way the same principles in the section on the body of emails above apply.</w:t>
      </w:r>
    </w:p>
    <w:p w14:paraId="042513FA" w14:textId="6085149F" w:rsidR="00872984" w:rsidRPr="006A7D04" w:rsidRDefault="002E7FF0" w:rsidP="006B788A">
      <w:pPr>
        <w:rPr>
          <w:rFonts w:cs="Assistant"/>
          <w:szCs w:val="21"/>
        </w:rPr>
      </w:pPr>
      <w:r w:rsidRPr="00067145">
        <w:rPr>
          <w:rFonts w:cstheme="minorHAnsi"/>
          <w:b/>
          <w:bCs/>
          <w:noProof/>
          <w:color w:val="auto"/>
          <w:sz w:val="24"/>
          <w:szCs w:val="24"/>
        </w:rPr>
        <mc:AlternateContent>
          <mc:Choice Requires="wps">
            <w:drawing>
              <wp:anchor distT="0" distB="0" distL="114300" distR="114300" simplePos="0" relativeHeight="251658247" behindDoc="0" locked="0" layoutInCell="1" allowOverlap="1" wp14:anchorId="5E09764E" wp14:editId="231FFABA">
                <wp:simplePos x="0" y="0"/>
                <wp:positionH relativeFrom="margin">
                  <wp:posOffset>4311015</wp:posOffset>
                </wp:positionH>
                <wp:positionV relativeFrom="paragraph">
                  <wp:posOffset>22225</wp:posOffset>
                </wp:positionV>
                <wp:extent cx="2072005" cy="2244090"/>
                <wp:effectExtent l="0" t="0" r="23495" b="10795"/>
                <wp:wrapSquare wrapText="bothSides"/>
                <wp:docPr id="30" name="Text Box 1"/>
                <wp:cNvGraphicFramePr/>
                <a:graphic xmlns:a="http://schemas.openxmlformats.org/drawingml/2006/main">
                  <a:graphicData uri="http://schemas.microsoft.com/office/word/2010/wordprocessingShape">
                    <wps:wsp>
                      <wps:cNvSpPr txBox="1"/>
                      <wps:spPr>
                        <a:xfrm>
                          <a:off x="0" y="0"/>
                          <a:ext cx="2072005" cy="2244090"/>
                        </a:xfrm>
                        <a:prstGeom prst="rect">
                          <a:avLst/>
                        </a:prstGeom>
                        <a:solidFill>
                          <a:srgbClr val="FFFFFF"/>
                        </a:solidFill>
                        <a:ln w="6350">
                          <a:solidFill>
                            <a:srgbClr val="69BE46"/>
                          </a:solidFill>
                        </a:ln>
                      </wps:spPr>
                      <wps:txbx>
                        <w:txbxContent>
                          <w:p w14:paraId="4B64CB80" w14:textId="638E98AA" w:rsidR="001B4318" w:rsidRPr="006B788A" w:rsidRDefault="001B4318" w:rsidP="002E7FF0">
                            <w:pPr>
                              <w:spacing w:after="0"/>
                            </w:pPr>
                            <w:r>
                              <w:rPr>
                                <w:b/>
                                <w:bCs/>
                              </w:rPr>
                              <w:t>ABSOLUTE MUST:</w:t>
                            </w:r>
                            <w:r w:rsidRPr="008D54BD">
                              <w:rPr>
                                <w:rFonts w:cs="Assistant"/>
                                <w:color w:val="262626" w:themeColor="text1" w:themeTint="D9"/>
                                <w:szCs w:val="21"/>
                              </w:rPr>
                              <w:t xml:space="preserve"> </w:t>
                            </w:r>
                            <w:r>
                              <w:rPr>
                                <w:rFonts w:cs="Assistant"/>
                                <w:color w:val="262626" w:themeColor="text1" w:themeTint="D9"/>
                                <w:szCs w:val="21"/>
                              </w:rPr>
                              <w:t>IT staff and/or the HIPAA Security Officer need an inventory of all personal or other mobile devices used by the virtual care team.</w:t>
                            </w: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09764E" id="_x0000_s1029" type="#_x0000_t202" style="position:absolute;margin-left:339.45pt;margin-top:1.75pt;width:163.15pt;height:17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JSTwIAAKwEAAAOAAAAZHJzL2Uyb0RvYy54bWysVMFuGjEQvVfqP1i+N7sQQhPEEpGkVJWi&#10;JFJS5Wy8XljJ63Ftw2769X32AiFJT1U5mPHM8Dzz3gzTy67RbKucr8kUfHCSc6aMpLI2q4L/fFp8&#10;OefMB2FKocmogr8ozy9nnz9NWztRQ1qTLpVjADF+0tqCr0Owkyzzcq0a4U/IKoNgRa4RAVe3ykon&#10;WqA3Ohvm+ThryZXWkVTew3vTB/ks4VeVkuG+qrwKTBcctYV0unQu45nNpmKycsKua7krQ/xDFY2o&#10;DR49QN2IINjG1R+gmlo68lSFE0lNRlVVS5V6QDeD/F03j2thVeoF5Hh7oMn/P1h5t31wrC4Lfgp6&#10;jGig0ZPqAruijg0iPa31E2Q9WuSFDm7IvPd7OGPXXeWa+I1+GOJAejmQG8EknMP8KwQ740wiNhyO&#10;RvlFoj97/bl1PnxX1LBoFNxBvUSq2N76gFKQuk+Jr3nSdbmotU4Xt1pea8e2Akov0idWiZ+8SdOG&#10;tQUfn57lCflNzB9DjC+uvo3GHyEAqA1wIy19+9EK3bLrWdxTs6TyBYw56kfOW7mo0dWt8OFBOMwY&#10;SMLehHsclSYURTuLszW533/zx3xIjyhnLWa24P7XRjjFmf5hMBQXA7CKIU+X0Rn45swdR5bHEbNp&#10;rglkDbChViYz5ge9NytHzTPWax5fRUgYibcLHvbmdeg3Cesp1XyekjDWVoRb82hlhI7SRM2eumfh&#10;7E7YgJm4o/10i8k7ffvcJKqdbwIt6iR+5LlndUc/ViIJvFvfuHPH95T1+icz+wMAAP//AwBQSwME&#10;FAAGAAgAAAAhADO5g9/eAAAACgEAAA8AAABkcnMvZG93bnJldi54bWxMj81OwzAQhO9IvIO1SNyo&#10;TVBDm8ap+ClcOFEovbrxNo6w11HstOHtcU5wnJ3RzLflenSWnbAPrScJtzMBDKn2uqVGwufHy80C&#10;WIiKtLKeUMIPBlhXlxelKrQ/0zuetrFhqYRCoSSYGLuC81AbdCrMfIeUvKPvnYpJ9g3XvTqncmd5&#10;JkTOnWopLRjV4ZPB+ns7OAnxOeOb4XFn94THzc58Wf76ZqW8vhofVsAijvEvDBN+QocqMR38QDow&#10;KyG/XyxTVMLdHNjkCzHPgB2mQ74EXpX8/wvVLwAAAP//AwBQSwECLQAUAAYACAAAACEAtoM4kv4A&#10;AADhAQAAEwAAAAAAAAAAAAAAAAAAAAAAW0NvbnRlbnRfVHlwZXNdLnhtbFBLAQItABQABgAIAAAA&#10;IQA4/SH/1gAAAJQBAAALAAAAAAAAAAAAAAAAAC8BAABfcmVscy8ucmVsc1BLAQItABQABgAIAAAA&#10;IQAxBnJSTwIAAKwEAAAOAAAAAAAAAAAAAAAAAC4CAABkcnMvZTJvRG9jLnhtbFBLAQItABQABgAI&#10;AAAAIQAzuYPf3gAAAAoBAAAPAAAAAAAAAAAAAAAAAKkEAABkcnMvZG93bnJldi54bWxQSwUGAAAA&#10;AAQABADzAAAAtAUAAAAA&#10;" strokecolor="#69be46" strokeweight=".5pt">
                <v:textbox style="mso-fit-shape-to-text:t">
                  <w:txbxContent>
                    <w:p w14:paraId="4B64CB80" w14:textId="638E98AA" w:rsidR="001B4318" w:rsidRPr="006B788A" w:rsidRDefault="001B4318" w:rsidP="002E7FF0">
                      <w:pPr>
                        <w:spacing w:after="0"/>
                      </w:pPr>
                      <w:r>
                        <w:rPr>
                          <w:b/>
                          <w:bCs/>
                        </w:rPr>
                        <w:t>ABSOLUTE MUST:</w:t>
                      </w:r>
                      <w:r w:rsidRPr="008D54BD">
                        <w:rPr>
                          <w:rFonts w:cs="Assistant"/>
                          <w:color w:val="262626" w:themeColor="text1" w:themeTint="D9"/>
                          <w:szCs w:val="21"/>
                        </w:rPr>
                        <w:t xml:space="preserve"> </w:t>
                      </w:r>
                      <w:r>
                        <w:rPr>
                          <w:rFonts w:cs="Assistant"/>
                          <w:color w:val="262626" w:themeColor="text1" w:themeTint="D9"/>
                          <w:szCs w:val="21"/>
                        </w:rPr>
                        <w:t>IT staff and/or the HIPAA Security Officer need an inventory of all personal or other mobile devices used by the virtual care team.</w:t>
                      </w:r>
                      <w:r>
                        <w:rPr>
                          <w:b/>
                          <w:bCs/>
                        </w:rPr>
                        <w:t xml:space="preserve"> </w:t>
                      </w:r>
                    </w:p>
                  </w:txbxContent>
                </v:textbox>
                <w10:wrap type="square" anchorx="margin"/>
              </v:shape>
            </w:pict>
          </mc:Fallback>
        </mc:AlternateContent>
      </w:r>
      <w:r w:rsidR="00C93D68" w:rsidRPr="00067145">
        <w:rPr>
          <w:rFonts w:cstheme="minorHAnsi"/>
          <w:b/>
          <w:bCs/>
          <w:color w:val="auto"/>
          <w:sz w:val="24"/>
          <w:szCs w:val="24"/>
        </w:rPr>
        <w:t>Phone.</w:t>
      </w:r>
      <w:r w:rsidR="00C93D68">
        <w:rPr>
          <w:rFonts w:ascii="Century Gothic" w:hAnsi="Century Gothic" w:cs="Cavolini"/>
          <w:b/>
          <w:bCs/>
          <w:color w:val="69BE69"/>
        </w:rPr>
        <w:t xml:space="preserve"> </w:t>
      </w:r>
      <w:r w:rsidR="00C93D68" w:rsidRPr="006A7D04">
        <w:rPr>
          <w:rFonts w:cs="Assistant"/>
          <w:szCs w:val="21"/>
        </w:rPr>
        <w:t>The health center and virtual care team should agree upon general rules</w:t>
      </w:r>
      <w:r w:rsidR="00872984" w:rsidRPr="006A7D04">
        <w:rPr>
          <w:rFonts w:cs="Assistant"/>
          <w:szCs w:val="21"/>
        </w:rPr>
        <w:t>, assuming those rules only apply to use of mobile phones by the virtual care team. Here</w:t>
      </w:r>
      <w:r w:rsidRPr="006A7D04">
        <w:rPr>
          <w:rFonts w:cs="Assistant"/>
          <w:szCs w:val="21"/>
        </w:rPr>
        <w:t xml:space="preserve"> is</w:t>
      </w:r>
      <w:r w:rsidR="00872984" w:rsidRPr="006A7D04">
        <w:rPr>
          <w:rFonts w:cs="Assistant"/>
          <w:szCs w:val="21"/>
        </w:rPr>
        <w:t xml:space="preserve"> a starter set.</w:t>
      </w:r>
    </w:p>
    <w:p w14:paraId="2D66605C" w14:textId="400BAB00" w:rsidR="00872984" w:rsidRPr="006A7D04" w:rsidRDefault="00872984" w:rsidP="00557398">
      <w:pPr>
        <w:pStyle w:val="ListParagraph"/>
        <w:numPr>
          <w:ilvl w:val="0"/>
          <w:numId w:val="13"/>
        </w:numPr>
        <w:rPr>
          <w:color w:val="000000" w:themeColor="text1"/>
        </w:rPr>
      </w:pPr>
      <w:r w:rsidRPr="006A7D04">
        <w:rPr>
          <w:color w:val="000000" w:themeColor="text1"/>
        </w:rPr>
        <w:t>Except for extenuating circumstances, do not call or text a virtual care team member about work outside of working hours</w:t>
      </w:r>
    </w:p>
    <w:p w14:paraId="7E4248D8" w14:textId="72DF480D" w:rsidR="002E7FF0" w:rsidRPr="006A7D04" w:rsidRDefault="009F251C" w:rsidP="00557398">
      <w:pPr>
        <w:pStyle w:val="ListParagraph"/>
        <w:numPr>
          <w:ilvl w:val="0"/>
          <w:numId w:val="13"/>
        </w:numPr>
        <w:rPr>
          <w:color w:val="000000" w:themeColor="text1"/>
        </w:rPr>
      </w:pPr>
      <w:r w:rsidRPr="006A7D04">
        <w:rPr>
          <w:noProof/>
          <w:color w:val="000000" w:themeColor="text1"/>
        </w:rPr>
        <mc:AlternateContent>
          <mc:Choice Requires="wps">
            <w:drawing>
              <wp:anchor distT="0" distB="0" distL="114300" distR="114300" simplePos="0" relativeHeight="251658248" behindDoc="0" locked="0" layoutInCell="1" allowOverlap="1" wp14:anchorId="1464CC5A" wp14:editId="2C8F549C">
                <wp:simplePos x="0" y="0"/>
                <wp:positionH relativeFrom="margin">
                  <wp:posOffset>4311015</wp:posOffset>
                </wp:positionH>
                <wp:positionV relativeFrom="paragraph">
                  <wp:posOffset>5643</wp:posOffset>
                </wp:positionV>
                <wp:extent cx="2072005" cy="2244090"/>
                <wp:effectExtent l="0" t="0" r="23495" b="17145"/>
                <wp:wrapSquare wrapText="bothSides"/>
                <wp:docPr id="31" name="Text Box 1"/>
                <wp:cNvGraphicFramePr/>
                <a:graphic xmlns:a="http://schemas.openxmlformats.org/drawingml/2006/main">
                  <a:graphicData uri="http://schemas.microsoft.com/office/word/2010/wordprocessingShape">
                    <wps:wsp>
                      <wps:cNvSpPr txBox="1"/>
                      <wps:spPr>
                        <a:xfrm>
                          <a:off x="0" y="0"/>
                          <a:ext cx="2072005" cy="2244090"/>
                        </a:xfrm>
                        <a:prstGeom prst="rect">
                          <a:avLst/>
                        </a:prstGeom>
                        <a:solidFill>
                          <a:srgbClr val="FFFFFF"/>
                        </a:solidFill>
                        <a:ln w="6350">
                          <a:solidFill>
                            <a:srgbClr val="69BE46"/>
                          </a:solidFill>
                        </a:ln>
                      </wps:spPr>
                      <wps:txbx>
                        <w:txbxContent>
                          <w:p w14:paraId="09458A7E" w14:textId="2D3BA1A4" w:rsidR="001B4318" w:rsidRPr="006B788A" w:rsidRDefault="001B4318" w:rsidP="00E83462">
                            <w:pPr>
                              <w:spacing w:after="0"/>
                            </w:pPr>
                            <w:r>
                              <w:rPr>
                                <w:b/>
                                <w:bCs/>
                              </w:rPr>
                              <w:t xml:space="preserve">BEST PRACTICE: </w:t>
                            </w:r>
                            <w:r w:rsidRPr="00E83462">
                              <w:t>*67 blocks the caller’s number, but patients often do not pick up for an unknown caller. Use an app or solution that displays the health center as the caller ID.</w:t>
                            </w: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64CC5A" id="_x0000_s1030" type="#_x0000_t202" style="position:absolute;left:0;text-align:left;margin-left:339.45pt;margin-top:.45pt;width:163.15pt;height:17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c9UAIAAKwEAAAOAAAAZHJzL2Uyb0RvYy54bWysVMFuGjEQvVfqP1i+N7sQoAnKEpGkVJVQ&#10;EolUORuvF1byelzbsEu/vs8GEpL0VJWDGc8MzzPvzXB13TWabZXzNZmC985yzpSRVNZmVfCfT7Mv&#10;F5z5IEwpNBlV8J3y/Hry+dNVa8eqT2vSpXIMIMaPW1vwdQh2nGVerlUj/BlZZRCsyDUi4OpWWelE&#10;C/RGZ/08H2UtudI6ksp7eO/2QT5J+FWlZHioKq8C0wVHbSGdLp3LeGaTKzFeOWHXtTyUIf6hikbU&#10;Bo++QN2JINjG1R+gmlo68lSFM0lNRlVVS5V6QDe9/F03i7WwKvUCcrx9ocn/P1h5v310rC4Lft7j&#10;zIgGGj2pLrAb6lgv0tNaP0bWwiIvdHBD5qPfwxm77irXxG/0wxAH0bsXciOYhLOff4VgQ84kYv3+&#10;YJBfJvqz159b58N3RQ2LRsEd1Eukiu3cB5SC1GNKfM2TrstZrXW6uNXyVju2FVB6lj6xSvzkTZo2&#10;rC346HyYJ+Q3MX8KMbq8+TYYfYQAoDbAjbTs249W6JZdYnFwpGZJ5Q6MOdqPnLdyVqOrufDhUTjM&#10;GEjC3oQHHJUmFEUHi7M1ud9/88d8SI8oZy1mtuD+10Y4xZn+YTAUlz2wiiFPl8EQfHPmTiPL04jZ&#10;NLcEsqA7qktmzA/6aFaOmmes1zS+ipAwEm8XPBzN27DfJKynVNNpSsJYWxHmZmFlhI7SRM2eumfh&#10;7EHYgJm4p+N0i/E7ffe5SVQ73QSa1Un8yPOe1QP9WIkk8GF9486d3lPW65/M5A8AAAD//wMAUEsD&#10;BBQABgAIAAAAIQC3Afw73gAAAAkBAAAPAAAAZHJzL2Rvd25yZXYueG1sTI/NTsMwEITvSLyDtUjc&#10;qE1KSwnZVPyUXjhRKFzdeJtE2Osodtrw9rgnuIy0mtHMt8VydFYcqA+tZ4TriQJBXHnTco3w8f5y&#10;tQARomajrWdC+KEAy/L8rNC58Ud+o8Mm1iKVcMg1QhNjl0sZqoacDhPfESdv73unYzr7WppeH1O5&#10;szJTai6dbjktNLqjp4aq783gEOJzJlfD49Z+Me1X2+bTyvWrRby8GB/uQUQa418YTvgJHcrEtPMD&#10;myAswvx2cZeiCElPtlKzDMQOYTq7mYIsC/n/g/IXAAD//wMAUEsBAi0AFAAGAAgAAAAhALaDOJL+&#10;AAAA4QEAABMAAAAAAAAAAAAAAAAAAAAAAFtDb250ZW50X1R5cGVzXS54bWxQSwECLQAUAAYACAAA&#10;ACEAOP0h/9YAAACUAQAACwAAAAAAAAAAAAAAAAAvAQAAX3JlbHMvLnJlbHNQSwECLQAUAAYACAAA&#10;ACEAUoYXPVACAACsBAAADgAAAAAAAAAAAAAAAAAuAgAAZHJzL2Uyb0RvYy54bWxQSwECLQAUAAYA&#10;CAAAACEAtwH8O94AAAAJAQAADwAAAAAAAAAAAAAAAACqBAAAZHJzL2Rvd25yZXYueG1sUEsFBgAA&#10;AAAEAAQA8wAAALUFAAAAAA==&#10;" strokecolor="#69be46" strokeweight=".5pt">
                <v:textbox style="mso-fit-shape-to-text:t">
                  <w:txbxContent>
                    <w:p w14:paraId="09458A7E" w14:textId="2D3BA1A4" w:rsidR="001B4318" w:rsidRPr="006B788A" w:rsidRDefault="001B4318" w:rsidP="00E83462">
                      <w:pPr>
                        <w:spacing w:after="0"/>
                      </w:pPr>
                      <w:r>
                        <w:rPr>
                          <w:b/>
                          <w:bCs/>
                        </w:rPr>
                        <w:t xml:space="preserve">BEST PRACTICE: </w:t>
                      </w:r>
                      <w:r w:rsidRPr="00E83462">
                        <w:t>*67 blocks the caller’s number, but patients often do not pick up for an unknown caller. Use an app or solution that displays the health center as the caller ID.</w:t>
                      </w:r>
                      <w:r>
                        <w:rPr>
                          <w:b/>
                          <w:bCs/>
                        </w:rPr>
                        <w:t xml:space="preserve"> </w:t>
                      </w:r>
                    </w:p>
                  </w:txbxContent>
                </v:textbox>
                <w10:wrap type="square" anchorx="margin"/>
              </v:shape>
            </w:pict>
          </mc:Fallback>
        </mc:AlternateContent>
      </w:r>
      <w:r w:rsidR="002E7FF0" w:rsidRPr="006A7D04">
        <w:rPr>
          <w:color w:val="000000" w:themeColor="text1"/>
        </w:rPr>
        <w:t>Do not leave voice mail messages with patient PHI</w:t>
      </w:r>
    </w:p>
    <w:p w14:paraId="2C5393F0" w14:textId="47E8589A" w:rsidR="002E7FF0" w:rsidRPr="006A7D04" w:rsidRDefault="002E7FF0" w:rsidP="00557398">
      <w:pPr>
        <w:pStyle w:val="ListParagraph"/>
        <w:numPr>
          <w:ilvl w:val="0"/>
          <w:numId w:val="13"/>
        </w:numPr>
        <w:rPr>
          <w:color w:val="000000" w:themeColor="text1"/>
        </w:rPr>
      </w:pPr>
      <w:r w:rsidRPr="006A7D04">
        <w:rPr>
          <w:color w:val="000000" w:themeColor="text1"/>
        </w:rPr>
        <w:t>If your phone is lost or stolen, you must notify IT staff immediately [insert how, recognizing the individual will not have their phone], and they may disable or wipe it</w:t>
      </w:r>
    </w:p>
    <w:p w14:paraId="7D605970" w14:textId="74441A66" w:rsidR="00A7629B" w:rsidRPr="006A7D04" w:rsidRDefault="00E83462" w:rsidP="00557398">
      <w:pPr>
        <w:pStyle w:val="ListParagraph"/>
        <w:numPr>
          <w:ilvl w:val="0"/>
          <w:numId w:val="13"/>
        </w:numPr>
        <w:rPr>
          <w:color w:val="000000" w:themeColor="text1"/>
        </w:rPr>
      </w:pPr>
      <w:r w:rsidRPr="006A7D04">
        <w:rPr>
          <w:color w:val="000000" w:themeColor="text1"/>
        </w:rPr>
        <w:t xml:space="preserve">Use *67 or health center-approved solution to block your number. </w:t>
      </w:r>
    </w:p>
    <w:p w14:paraId="3E5C1305" w14:textId="11EC0394" w:rsidR="00DC6F73" w:rsidRDefault="005E5965" w:rsidP="006B788A">
      <w:r w:rsidRPr="00067145">
        <w:rPr>
          <w:rFonts w:cstheme="minorHAnsi"/>
          <w:b/>
          <w:bCs/>
          <w:color w:val="auto"/>
          <w:sz w:val="24"/>
          <w:szCs w:val="24"/>
        </w:rPr>
        <w:t xml:space="preserve">Virtual </w:t>
      </w:r>
      <w:r w:rsidR="000125B4" w:rsidRPr="00067145">
        <w:rPr>
          <w:rFonts w:cstheme="minorHAnsi"/>
          <w:b/>
          <w:bCs/>
          <w:color w:val="auto"/>
          <w:sz w:val="24"/>
          <w:szCs w:val="24"/>
        </w:rPr>
        <w:t xml:space="preserve">team </w:t>
      </w:r>
      <w:r w:rsidRPr="00067145">
        <w:rPr>
          <w:rFonts w:cstheme="minorHAnsi"/>
          <w:b/>
          <w:bCs/>
          <w:color w:val="auto"/>
          <w:sz w:val="24"/>
          <w:szCs w:val="24"/>
        </w:rPr>
        <w:t>m</w:t>
      </w:r>
      <w:r w:rsidR="00DA796A" w:rsidRPr="00067145">
        <w:rPr>
          <w:rFonts w:cstheme="minorHAnsi"/>
          <w:b/>
          <w:bCs/>
          <w:color w:val="auto"/>
          <w:sz w:val="24"/>
          <w:szCs w:val="24"/>
        </w:rPr>
        <w:t>eetings.</w:t>
      </w:r>
      <w:r w:rsidR="000125B4" w:rsidRPr="00067145">
        <w:rPr>
          <w:rFonts w:cstheme="minorHAnsi"/>
          <w:b/>
          <w:bCs/>
          <w:color w:val="auto"/>
          <w:sz w:val="24"/>
          <w:szCs w:val="24"/>
        </w:rPr>
        <w:t xml:space="preserve"> </w:t>
      </w:r>
      <w:r w:rsidR="000125B4" w:rsidRPr="00713EDE">
        <w:rPr>
          <w:rFonts w:cs="Assistant"/>
          <w:color w:val="262626" w:themeColor="text1" w:themeTint="D9"/>
          <w:szCs w:val="21"/>
        </w:rPr>
        <w:t xml:space="preserve">While some of </w:t>
      </w:r>
      <w:r w:rsidR="00E04681" w:rsidRPr="00713EDE">
        <w:rPr>
          <w:rFonts w:cs="Assistant"/>
          <w:color w:val="262626" w:themeColor="text1" w:themeTint="D9"/>
          <w:szCs w:val="21"/>
        </w:rPr>
        <w:t>guidance below can apply to team huddles for patient care</w:t>
      </w:r>
      <w:r w:rsidR="00A809DB" w:rsidRPr="00713EDE">
        <w:rPr>
          <w:rFonts w:cs="Assistant"/>
          <w:color w:val="262626" w:themeColor="text1" w:themeTint="D9"/>
          <w:szCs w:val="21"/>
        </w:rPr>
        <w:t xml:space="preserve">, this is primarily geared towards when the virtual </w:t>
      </w:r>
      <w:r w:rsidR="00713EDE" w:rsidRPr="00713EDE">
        <w:rPr>
          <w:rFonts w:cs="Assistant"/>
          <w:color w:val="262626" w:themeColor="text1" w:themeTint="D9"/>
          <w:szCs w:val="21"/>
        </w:rPr>
        <w:t>team has a general team meeting.</w:t>
      </w:r>
      <w:r w:rsidR="00DA796A">
        <w:t xml:space="preserve">  </w:t>
      </w:r>
    </w:p>
    <w:p w14:paraId="6F82D3C9" w14:textId="2111E1E7" w:rsidR="005E5965" w:rsidRPr="006A7D04" w:rsidRDefault="005E5965" w:rsidP="00557398">
      <w:pPr>
        <w:pStyle w:val="ListParagraph"/>
        <w:numPr>
          <w:ilvl w:val="0"/>
          <w:numId w:val="15"/>
        </w:numPr>
        <w:rPr>
          <w:color w:val="auto"/>
        </w:rPr>
      </w:pPr>
      <w:r w:rsidRPr="006A7D04">
        <w:rPr>
          <w:noProof/>
          <w:color w:val="auto"/>
        </w:rPr>
        <mc:AlternateContent>
          <mc:Choice Requires="wps">
            <w:drawing>
              <wp:anchor distT="0" distB="0" distL="114300" distR="114300" simplePos="0" relativeHeight="251658250" behindDoc="0" locked="0" layoutInCell="1" allowOverlap="1" wp14:anchorId="541E09E3" wp14:editId="3F0CA746">
                <wp:simplePos x="0" y="0"/>
                <wp:positionH relativeFrom="margin">
                  <wp:posOffset>3954145</wp:posOffset>
                </wp:positionH>
                <wp:positionV relativeFrom="paragraph">
                  <wp:posOffset>7620</wp:posOffset>
                </wp:positionV>
                <wp:extent cx="2423160" cy="2244090"/>
                <wp:effectExtent l="0" t="0" r="15240" b="10795"/>
                <wp:wrapSquare wrapText="bothSides"/>
                <wp:docPr id="33" name="Text Box 1"/>
                <wp:cNvGraphicFramePr/>
                <a:graphic xmlns:a="http://schemas.openxmlformats.org/drawingml/2006/main">
                  <a:graphicData uri="http://schemas.microsoft.com/office/word/2010/wordprocessingShape">
                    <wps:wsp>
                      <wps:cNvSpPr txBox="1"/>
                      <wps:spPr>
                        <a:xfrm>
                          <a:off x="0" y="0"/>
                          <a:ext cx="2423160" cy="2244090"/>
                        </a:xfrm>
                        <a:prstGeom prst="rect">
                          <a:avLst/>
                        </a:prstGeom>
                        <a:solidFill>
                          <a:srgbClr val="FFFFFF"/>
                        </a:solidFill>
                        <a:ln w="6350">
                          <a:solidFill>
                            <a:srgbClr val="69BE46"/>
                          </a:solidFill>
                        </a:ln>
                      </wps:spPr>
                      <wps:txbx>
                        <w:txbxContent>
                          <w:p w14:paraId="486F69CB" w14:textId="10466F5D" w:rsidR="001B4318" w:rsidRPr="005E5965" w:rsidRDefault="001B4318" w:rsidP="009F251C">
                            <w:pPr>
                              <w:spacing w:after="0"/>
                            </w:pPr>
                            <w:r>
                              <w:rPr>
                                <w:b/>
                                <w:bCs/>
                              </w:rPr>
                              <w:t xml:space="preserve">BEST PRACTICE: </w:t>
                            </w:r>
                            <w:r w:rsidRPr="005E5965">
                              <w:t>Take real-time notes during meeting so that notes are done at the conclusion of the meeting</w:t>
                            </w:r>
                            <w:r>
                              <w:t xml:space="preserve"> – best if screensharing the document – everyone literally on the same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1E09E3" id="_x0000_t202" coordsize="21600,21600" o:spt="202" path="m,l,21600r21600,l21600,xe">
                <v:stroke joinstyle="miter"/>
                <v:path gradientshapeok="t" o:connecttype="rect"/>
              </v:shapetype>
              <v:shape id="_x0000_s1031" type="#_x0000_t202" style="position:absolute;left:0;text-align:left;margin-left:311.35pt;margin-top:.6pt;width:190.8pt;height:176.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96UQIAAKwEAAAOAAAAZHJzL2Uyb0RvYy54bWysVMFuGjEQvVfqP1i+NwsLoQGxRISUqlKU&#10;REqqnI3XCyt5Pa5t2E2/vs8GEpL0VJWDGc8MzzPvzTC97BrNdsr5mkzB+2c9zpSRVNZmXfCfj8sv&#10;F5z5IEwpNBlV8Gfl+eXs86dpaycqpw3pUjkGEOMnrS34JgQ7yTIvN6oR/oysMghW5BoRcHXrrHSi&#10;BXqjs7zXG2UtudI6ksp7eK/3QT5L+FWlZLirKq8C0wVHbSGdLp2reGazqZisnbCbWh7KEP9QRSNq&#10;g0dfoK5FEGzr6g9QTS0dearCmaQmo6qqpUo9oJt+7103DxthVeoF5Hj7QpP/f7DydnfvWF0WfDDg&#10;zIgGGj2qLrAr6lg/0tNaP0HWg0Ve6OCGzEe/hzN23VWuid/ohyEOop9fyI1gEs58mA/6I4QkYnk+&#10;HPbGif7s9efW+fBdUcOiUXAH9RKpYnfjA0pB6jElvuZJ1+Wy1jpd3Hq10I7tBJRepk+sEj95k6YN&#10;aws+Gpz3EvKbmD+FGI2vvg1HHyEAqA1wIy379qMVulWXWDw/UrOi8hmMOdqPnLdyWaOrG+HDvXCY&#10;MTCBvQl3OCpNKIoOFmcbcr//5o/5kB5RzlrMbMH9r61wijP9w2Aoxn2wiiFPl+H51xwXdxpZnUbM&#10;tlkQyOpjQ61MZswP+mhWjponrNc8voqQMBJvFzwczUXYbxLWU6r5PCVhrK0IN+bByggdpYmaPXZP&#10;wtmDsAEzcUvH6RaTd/ruc5Oodr4NtKyT+JHnPasH+rESSeDD+sadO72nrNc/mdkfAAAA//8DAFBL&#10;AwQUAAYACAAAACEAN/yLfN0AAAAKAQAADwAAAGRycy9kb3ducmV2LnhtbEyPy07DMBBF90j8gzVI&#10;7KiNWwIKcSoehU1XFApbN57GEfY4ip02/D3uCpajc3XvmWo5eccOOMQukILrmQCG1ATTUavg4/3l&#10;6g5YTJqMdoFQwQ9GWNbnZ5UuTTjSGx42qWW5hGKpFdiU+pLz2Fj0Os5Cj5TZPgxep3wOLTeDPuZy&#10;77gUouBed5QXrO7xyWLzvRm9gvQs+Wp83Lovwv1qaz8df107pS4vpod7YAmn9BeGk35Whzo77cJI&#10;JjKnoJDyNkczkMBOXIjFHNhOwfxmUQCvK/7/hfoXAAD//wMAUEsBAi0AFAAGAAgAAAAhALaDOJL+&#10;AAAA4QEAABMAAAAAAAAAAAAAAAAAAAAAAFtDb250ZW50X1R5cGVzXS54bWxQSwECLQAUAAYACAAA&#10;ACEAOP0h/9YAAACUAQAACwAAAAAAAAAAAAAAAAAvAQAAX3JlbHMvLnJlbHNQSwECLQAUAAYACAAA&#10;ACEA1ASvelECAACsBAAADgAAAAAAAAAAAAAAAAAuAgAAZHJzL2Uyb0RvYy54bWxQSwECLQAUAAYA&#10;CAAAACEAN/yLfN0AAAAKAQAADwAAAAAAAAAAAAAAAACrBAAAZHJzL2Rvd25yZXYueG1sUEsFBgAA&#10;AAAEAAQA8wAAALUFAAAAAA==&#10;" strokecolor="#69be46" strokeweight=".5pt">
                <v:textbox style="mso-fit-shape-to-text:t">
                  <w:txbxContent>
                    <w:p w14:paraId="486F69CB" w14:textId="10466F5D" w:rsidR="001B4318" w:rsidRPr="005E5965" w:rsidRDefault="001B4318" w:rsidP="009F251C">
                      <w:pPr>
                        <w:spacing w:after="0"/>
                      </w:pPr>
                      <w:r>
                        <w:rPr>
                          <w:b/>
                          <w:bCs/>
                        </w:rPr>
                        <w:t xml:space="preserve">BEST PRACTICE: </w:t>
                      </w:r>
                      <w:r w:rsidRPr="005E5965">
                        <w:t>Take real-time notes during meeting so that notes are done at the conclusion of the meeting</w:t>
                      </w:r>
                      <w:r>
                        <w:t xml:space="preserve"> – best if screensharing the document – everyone literally on the same page.</w:t>
                      </w:r>
                    </w:p>
                  </w:txbxContent>
                </v:textbox>
                <w10:wrap type="square" anchorx="margin"/>
              </v:shape>
            </w:pict>
          </mc:Fallback>
        </mc:AlternateContent>
      </w:r>
      <w:r w:rsidRPr="006A7D04">
        <w:rPr>
          <w:color w:val="auto"/>
        </w:rPr>
        <w:t xml:space="preserve">Leave some time at the beginning for idle chitchat and personal updates – </w:t>
      </w:r>
      <w:r w:rsidR="00614050" w:rsidRPr="006A7D04">
        <w:rPr>
          <w:color w:val="auto"/>
        </w:rPr>
        <w:t>5-</w:t>
      </w:r>
      <w:r w:rsidRPr="006A7D04">
        <w:rPr>
          <w:color w:val="auto"/>
        </w:rPr>
        <w:t>10</w:t>
      </w:r>
      <w:r w:rsidR="00614050" w:rsidRPr="006A7D04">
        <w:rPr>
          <w:color w:val="auto"/>
        </w:rPr>
        <w:t xml:space="preserve"> </w:t>
      </w:r>
      <w:r w:rsidRPr="006A7D04">
        <w:rPr>
          <w:color w:val="auto"/>
        </w:rPr>
        <w:t>minute</w:t>
      </w:r>
      <w:r w:rsidR="00614050" w:rsidRPr="006A7D04">
        <w:rPr>
          <w:color w:val="auto"/>
        </w:rPr>
        <w:t>s</w:t>
      </w:r>
      <w:r w:rsidRPr="006A7D04">
        <w:rPr>
          <w:color w:val="auto"/>
        </w:rPr>
        <w:t xml:space="preserve"> open space</w:t>
      </w:r>
      <w:r w:rsidR="00581ECA" w:rsidRPr="006A7D04">
        <w:rPr>
          <w:color w:val="auto"/>
        </w:rPr>
        <w:t xml:space="preserve"> – this has been recognized as important for team and individual well-being</w:t>
      </w:r>
    </w:p>
    <w:p w14:paraId="5B6E2F35" w14:textId="3815C724" w:rsidR="00614050" w:rsidRPr="006A7D04" w:rsidRDefault="00614050" w:rsidP="00557398">
      <w:pPr>
        <w:pStyle w:val="ListParagraph"/>
        <w:numPr>
          <w:ilvl w:val="0"/>
          <w:numId w:val="15"/>
        </w:numPr>
        <w:rPr>
          <w:color w:val="auto"/>
        </w:rPr>
      </w:pPr>
      <w:r w:rsidRPr="006A7D04">
        <w:rPr>
          <w:color w:val="auto"/>
        </w:rPr>
        <w:t>Use video whenever possible</w:t>
      </w:r>
    </w:p>
    <w:p w14:paraId="1F5D9E8B" w14:textId="2DCCD300" w:rsidR="00581ECA" w:rsidRPr="006A7D04" w:rsidRDefault="00581ECA" w:rsidP="00557398">
      <w:pPr>
        <w:pStyle w:val="ListParagraph"/>
        <w:numPr>
          <w:ilvl w:val="0"/>
          <w:numId w:val="15"/>
        </w:numPr>
        <w:rPr>
          <w:color w:val="auto"/>
        </w:rPr>
      </w:pPr>
      <w:r w:rsidRPr="006A7D04">
        <w:rPr>
          <w:color w:val="auto"/>
        </w:rPr>
        <w:t xml:space="preserve">Whether using call or audio and video, acknowledge each person’s contribution to the discussion (e.g., “Thank you, Alice.”, “We hear you.”, “Sounds good.”); this is surprisingly important </w:t>
      </w:r>
      <w:r w:rsidR="00241EAB" w:rsidRPr="006A7D04">
        <w:rPr>
          <w:color w:val="auto"/>
        </w:rPr>
        <w:t>w</w:t>
      </w:r>
      <w:r w:rsidRPr="006A7D04">
        <w:rPr>
          <w:color w:val="auto"/>
        </w:rPr>
        <w:t>hen not meeting in person.</w:t>
      </w:r>
    </w:p>
    <w:p w14:paraId="6AE6102C" w14:textId="67E817A5" w:rsidR="00614050" w:rsidRPr="006A7D04" w:rsidRDefault="00614050" w:rsidP="00557398">
      <w:pPr>
        <w:pStyle w:val="ListParagraph"/>
        <w:numPr>
          <w:ilvl w:val="0"/>
          <w:numId w:val="15"/>
        </w:numPr>
        <w:rPr>
          <w:color w:val="auto"/>
        </w:rPr>
      </w:pPr>
      <w:r w:rsidRPr="006A7D04">
        <w:rPr>
          <w:color w:val="auto"/>
        </w:rPr>
        <w:t>Allow use of backgrounds if</w:t>
      </w:r>
      <w:r w:rsidR="00241EAB" w:rsidRPr="006A7D04">
        <w:rPr>
          <w:color w:val="auto"/>
        </w:rPr>
        <w:t xml:space="preserve"> the</w:t>
      </w:r>
      <w:r w:rsidRPr="006A7D04">
        <w:rPr>
          <w:color w:val="auto"/>
        </w:rPr>
        <w:t xml:space="preserve"> meeting platform has </w:t>
      </w:r>
      <w:r w:rsidR="00241EAB" w:rsidRPr="006A7D04">
        <w:rPr>
          <w:color w:val="auto"/>
        </w:rPr>
        <w:t>this</w:t>
      </w:r>
      <w:r w:rsidRPr="006A7D04">
        <w:rPr>
          <w:color w:val="auto"/>
        </w:rPr>
        <w:t xml:space="preserve"> option for team members </w:t>
      </w:r>
      <w:r w:rsidR="00967B2B" w:rsidRPr="006A7D04">
        <w:rPr>
          <w:color w:val="auto"/>
        </w:rPr>
        <w:t xml:space="preserve">who </w:t>
      </w:r>
      <w:r w:rsidRPr="006A7D04">
        <w:rPr>
          <w:color w:val="auto"/>
        </w:rPr>
        <w:t xml:space="preserve">prefer not to share the </w:t>
      </w:r>
      <w:r w:rsidR="00967B2B" w:rsidRPr="006A7D04">
        <w:rPr>
          <w:color w:val="auto"/>
        </w:rPr>
        <w:t>visual details of where they are</w:t>
      </w:r>
    </w:p>
    <w:p w14:paraId="347B5DBB" w14:textId="6073D264" w:rsidR="009F251C" w:rsidRPr="006A7D04" w:rsidRDefault="009F251C" w:rsidP="00557398">
      <w:pPr>
        <w:pStyle w:val="ListParagraph"/>
        <w:numPr>
          <w:ilvl w:val="0"/>
          <w:numId w:val="15"/>
        </w:numPr>
        <w:rPr>
          <w:color w:val="auto"/>
        </w:rPr>
      </w:pPr>
      <w:r w:rsidRPr="006A7D04">
        <w:rPr>
          <w:color w:val="auto"/>
        </w:rPr>
        <w:t>Send the post-meeting notes to all members of the team, including those who miss a meeting</w:t>
      </w:r>
      <w:r w:rsidR="00581ECA" w:rsidRPr="006A7D04">
        <w:rPr>
          <w:color w:val="auto"/>
        </w:rPr>
        <w:t>; consider recording the meeting – can “date stamp” recording and delete in two weeks.</w:t>
      </w:r>
    </w:p>
    <w:p w14:paraId="253FAF0E" w14:textId="62D9656E" w:rsidR="005E5965" w:rsidRPr="006A7D04" w:rsidRDefault="00614050" w:rsidP="00557398">
      <w:pPr>
        <w:pStyle w:val="ListParagraph"/>
        <w:numPr>
          <w:ilvl w:val="0"/>
          <w:numId w:val="15"/>
        </w:numPr>
        <w:rPr>
          <w:color w:val="auto"/>
        </w:rPr>
      </w:pPr>
      <w:r w:rsidRPr="006A7D04">
        <w:rPr>
          <w:color w:val="auto"/>
        </w:rPr>
        <w:t>Use all functionalities of the virtual meeting platform to encourage engagement and playfulness</w:t>
      </w:r>
      <w:r w:rsidR="00967B2B" w:rsidRPr="006A7D04">
        <w:rPr>
          <w:color w:val="auto"/>
        </w:rPr>
        <w:t xml:space="preserve"> (e.g., raise hand, clapping hands, emojis, virtual dot voting, polls)</w:t>
      </w:r>
    </w:p>
    <w:p w14:paraId="639B19B0" w14:textId="077BC682" w:rsidR="00685304" w:rsidRPr="00EE2EB2" w:rsidRDefault="00685304" w:rsidP="00685304">
      <w:pPr>
        <w:pStyle w:val="Heading1"/>
      </w:pPr>
      <w:bookmarkStart w:id="6" w:name="_Toc67315688"/>
      <w:r>
        <w:t>Teamness</w:t>
      </w:r>
      <w:bookmarkEnd w:id="6"/>
    </w:p>
    <w:p w14:paraId="7BB5DB40" w14:textId="3D11AE11" w:rsidR="006E1A0F" w:rsidRPr="00FB4401" w:rsidRDefault="00685304" w:rsidP="00FB4401">
      <w:pPr>
        <w:rPr>
          <w:rFonts w:ascii="Century Gothic" w:hAnsi="Century Gothic" w:cs="Cavolini"/>
          <w:b/>
          <w:bCs/>
          <w:color w:val="auto"/>
        </w:rPr>
      </w:pPr>
      <w:r w:rsidRPr="00FB4401">
        <w:rPr>
          <w:color w:val="auto"/>
        </w:rPr>
        <w:t xml:space="preserve">For some people, working virtually is fantastic; they love the flexibility, convenience, time-savings, relief from a commute, lack of interruptions and more. However, for other individuals it can be incredibly isolating and lonely; they long for the daily camaraderie of being in-person. The challenge is to create a sense of teamness in the virtual care team. Many strategies are noted throughout this document, but the basic rule of treating others as you want to be treated, creating a culture of collaboration and acceptance, and hearing all voices go a long way to creating cohesiveness in the team. </w:t>
      </w:r>
      <w:r w:rsidR="00E73492" w:rsidRPr="00FB4401">
        <w:rPr>
          <w:color w:val="auto"/>
        </w:rPr>
        <w:t>Identify and address</w:t>
      </w:r>
      <w:r w:rsidR="00B65B77" w:rsidRPr="00FB4401">
        <w:rPr>
          <w:color w:val="auto"/>
        </w:rPr>
        <w:t xml:space="preserve"> issues early and often. Those issues can include Lencioni’s </w:t>
      </w:r>
      <w:r w:rsidR="001506AA" w:rsidRPr="00FB4401">
        <w:rPr>
          <w:color w:val="auto"/>
        </w:rPr>
        <w:t>five team dysfunctions as mentioned above – absence of trust, fear of conflict, lack of commitment, avoidance of accountability and inattention to results</w:t>
      </w:r>
      <w:r w:rsidR="001506AA" w:rsidRPr="006A7D04">
        <w:rPr>
          <w:rStyle w:val="FootnoteReference"/>
          <w:color w:val="auto"/>
        </w:rPr>
        <w:footnoteReference w:id="3"/>
      </w:r>
      <w:r w:rsidR="005520F7" w:rsidRPr="00FB4401">
        <w:rPr>
          <w:color w:val="auto"/>
        </w:rPr>
        <w:t xml:space="preserve"> but feelings of belonging, morale and burnout </w:t>
      </w:r>
      <w:r w:rsidR="005F1D57" w:rsidRPr="00FB4401">
        <w:rPr>
          <w:color w:val="auto"/>
        </w:rPr>
        <w:t>should be addressed, too.</w:t>
      </w:r>
    </w:p>
    <w:p w14:paraId="34C18676" w14:textId="4614113E" w:rsidR="00BF6A21" w:rsidRPr="00FB4401" w:rsidRDefault="00046888" w:rsidP="00FB4401">
      <w:pPr>
        <w:rPr>
          <w:rFonts w:ascii="Century Gothic" w:hAnsi="Century Gothic" w:cs="Cavolini"/>
          <w:b/>
          <w:bCs/>
          <w:color w:val="auto"/>
        </w:rPr>
      </w:pPr>
      <w:r w:rsidRPr="006A7D04">
        <w:rPr>
          <w:noProof/>
          <w:color w:val="auto"/>
        </w:rPr>
        <mc:AlternateContent>
          <mc:Choice Requires="wps">
            <w:drawing>
              <wp:anchor distT="0" distB="0" distL="114300" distR="114300" simplePos="0" relativeHeight="251660307" behindDoc="0" locked="0" layoutInCell="1" allowOverlap="1" wp14:anchorId="39423B93" wp14:editId="6BD8EE60">
                <wp:simplePos x="0" y="0"/>
                <wp:positionH relativeFrom="margin">
                  <wp:posOffset>3911600</wp:posOffset>
                </wp:positionH>
                <wp:positionV relativeFrom="paragraph">
                  <wp:posOffset>4445</wp:posOffset>
                </wp:positionV>
                <wp:extent cx="2423160" cy="2244090"/>
                <wp:effectExtent l="0" t="0" r="15240" b="10795"/>
                <wp:wrapSquare wrapText="bothSides"/>
                <wp:docPr id="15" name="Text Box 1"/>
                <wp:cNvGraphicFramePr/>
                <a:graphic xmlns:a="http://schemas.openxmlformats.org/drawingml/2006/main">
                  <a:graphicData uri="http://schemas.microsoft.com/office/word/2010/wordprocessingShape">
                    <wps:wsp>
                      <wps:cNvSpPr txBox="1"/>
                      <wps:spPr>
                        <a:xfrm>
                          <a:off x="0" y="0"/>
                          <a:ext cx="2423160" cy="2244090"/>
                        </a:xfrm>
                        <a:prstGeom prst="rect">
                          <a:avLst/>
                        </a:prstGeom>
                        <a:solidFill>
                          <a:srgbClr val="FFFFFF"/>
                        </a:solidFill>
                        <a:ln w="6350">
                          <a:solidFill>
                            <a:srgbClr val="69BE46"/>
                          </a:solidFill>
                        </a:ln>
                      </wps:spPr>
                      <wps:txbx>
                        <w:txbxContent>
                          <w:p w14:paraId="22CC9F31" w14:textId="09716F62" w:rsidR="00046888" w:rsidRPr="005E5965" w:rsidRDefault="00046888" w:rsidP="00046888">
                            <w:pPr>
                              <w:spacing w:after="0"/>
                            </w:pPr>
                            <w:r>
                              <w:rPr>
                                <w:b/>
                                <w:bCs/>
                              </w:rPr>
                              <w:t xml:space="preserve">BEST PRACTICE: </w:t>
                            </w:r>
                            <w:r w:rsidRPr="005E5965">
                              <w:t xml:space="preserve">Take </w:t>
                            </w:r>
                            <w:r>
                              <w:t>a few moments before launching into</w:t>
                            </w:r>
                            <w:r w:rsidR="00D06366">
                              <w:t xml:space="preserve"> virtual meeting to check in with each other and/or lead a short mindfulness exercise</w:t>
                            </w:r>
                            <w:r w:rsidR="00E73068">
                              <w:t xml:space="preserve"> or other stress buster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23B93" id="_x0000_s1032" type="#_x0000_t202" style="position:absolute;margin-left:308pt;margin-top:.35pt;width:190.8pt;height:176.7pt;z-index:251660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kFTwIAAKwEAAAOAAAAZHJzL2Uyb0RvYy54bWysVMFuGjEQvVfqP1i+l4UN0ARliUhSqkpR&#10;EimpcjZeL6zk9bi2YZd+fZ8NBJL0VJWDsWfGzzPvzezlVddotlHO12QKPuj1OVNGUlmbZcF/Ps+/&#10;nHPmgzCl0GRUwbfK86vp50+XrZ2onFakS+UYQIyftLbgqxDsJMu8XKlG+B5ZZeCsyDUi4OiWWelE&#10;C/RGZ3m/P85acqV1JJX3sN7unHya8KtKyfBQVV4FpguO3EJaXVoXcc2ml2KydMKuarlPQ/xDFo2o&#10;DR59hboVQbC1qz9ANbV05KkKPUlNRlVVS5VqQDWD/rtqnlbCqlQLyPH2lSb//2Dl/ebRsbqEdiPO&#10;jGig0bPqArumjg0iPa31E0Q9WcSFDmaEHuwexlh1V7km/qMeBj+I3r6SG8EkjPkwPxuM4ZLw5flw&#10;2L9I9GfH69b58F1Rw+Km4A7qJVLF5s4HpILQQ0h8zZOuy3mtdTq45eJGO7YRUHqefjFLXHkTpg1r&#10;Cz4+G/UT8hufP4UYX1x/G44/QgBQG+BGWnblx13oFl1iMd2IlgWVWzDmaNdy3sp5jaruhA+PwqHH&#10;wATmJjxgqTQhKdrvOFuR+/03e4yH9PBy1qJnC+5/rYVTnOkfBk1xMQCraPJ0GI6+5ji4U8/i1GPW&#10;zQ2BrAEm1Mq0jfFBH7aVo+YF4zWLr8IljMTbBQ+H7U3YTRLGU6rZLAWhra0Id+bJyggdpYmaPXcv&#10;wtm9sAE9cU+H7haTd/ruYpOodrYONK+T+EdW9/RjJJLA+/GNM3d6TlHHj8z0DwAAAP//AwBQSwME&#10;FAAGAAgAAAAhAEfABN7dAAAACAEAAA8AAABkcnMvZG93bnJldi54bWxMj81OwzAQhO9IvIO1SNyo&#10;kwIpDdlU/BQunCgUrm68jSPsdRQ7bXh7zAmOoxnNfFOtJmfFgYbQeUbIZxkI4sbrjluE97enixsQ&#10;ISrWynomhG8KsKpPTypVan/kVzpsYitSCYdSIZgY+1LK0BhyKsx8T5y8vR+cikkOrdSDOqZyZ+U8&#10;ywrpVMdpwaieHgw1X5vRIcTHuVyP91v7ybRfb82Hlc8vFvH8bLq7BRFpin9h+MVP6FAnpp0fWQdh&#10;EYq8SF8iwgJEspfLRQFih3B5fZWDrCv5/0D9AwAA//8DAFBLAQItABQABgAIAAAAIQC2gziS/gAA&#10;AOEBAAATAAAAAAAAAAAAAAAAAAAAAABbQ29udGVudF9UeXBlc10ueG1sUEsBAi0AFAAGAAgAAAAh&#10;ADj9If/WAAAAlAEAAAsAAAAAAAAAAAAAAAAALwEAAF9yZWxzLy5yZWxzUEsBAi0AFAAGAAgAAAAh&#10;AGPDuQVPAgAArAQAAA4AAAAAAAAAAAAAAAAALgIAAGRycy9lMm9Eb2MueG1sUEsBAi0AFAAGAAgA&#10;AAAhAEfABN7dAAAACAEAAA8AAAAAAAAAAAAAAAAAqQQAAGRycy9kb3ducmV2LnhtbFBLBQYAAAAA&#10;BAAEAPMAAACzBQAAAAA=&#10;" strokecolor="#69be46" strokeweight=".5pt">
                <v:textbox style="mso-fit-shape-to-text:t">
                  <w:txbxContent>
                    <w:p w14:paraId="22CC9F31" w14:textId="09716F62" w:rsidR="00046888" w:rsidRPr="005E5965" w:rsidRDefault="00046888" w:rsidP="00046888">
                      <w:pPr>
                        <w:spacing w:after="0"/>
                      </w:pPr>
                      <w:r>
                        <w:rPr>
                          <w:b/>
                          <w:bCs/>
                        </w:rPr>
                        <w:t xml:space="preserve">BEST PRACTICE: </w:t>
                      </w:r>
                      <w:r w:rsidRPr="005E5965">
                        <w:t xml:space="preserve">Take </w:t>
                      </w:r>
                      <w:r>
                        <w:t>a few moments before launching into</w:t>
                      </w:r>
                      <w:r w:rsidR="00D06366">
                        <w:t xml:space="preserve"> virtual meeting to check in with each other and/or lead a short mindfulness exercise</w:t>
                      </w:r>
                      <w:r w:rsidR="00E73068">
                        <w:t xml:space="preserve"> or other stress buster</w:t>
                      </w:r>
                      <w:r>
                        <w:t>.</w:t>
                      </w:r>
                    </w:p>
                  </w:txbxContent>
                </v:textbox>
                <w10:wrap type="square" anchorx="margin"/>
              </v:shape>
            </w:pict>
          </mc:Fallback>
        </mc:AlternateContent>
      </w:r>
      <w:r w:rsidR="00BF6A21" w:rsidRPr="00FB4401">
        <w:rPr>
          <w:b/>
          <w:bCs/>
        </w:rPr>
        <w:t>Technostress</w:t>
      </w:r>
      <w:r w:rsidR="001E6BF2" w:rsidRPr="00FB4401">
        <w:rPr>
          <w:b/>
          <w:bCs/>
        </w:rPr>
        <w:t xml:space="preserve">. </w:t>
      </w:r>
      <w:r w:rsidR="00052D28">
        <w:t>The term technostress has been around since at least 1984 when it was described</w:t>
      </w:r>
      <w:r w:rsidR="005F3B9B">
        <w:t xml:space="preserve"> by the psychologist Craig Brod as </w:t>
      </w:r>
      <w:r w:rsidR="001C0F61">
        <w:t>“Tech</w:t>
      </w:r>
      <w:r w:rsidR="00AF56E8">
        <w:t>n</w:t>
      </w:r>
      <w:r w:rsidR="001C0F61">
        <w:t>ostress: the human cost of the</w:t>
      </w:r>
      <w:r w:rsidR="00AF56E8">
        <w:t xml:space="preserve"> computer revolution”. Since then, several definitions have evolved, but</w:t>
      </w:r>
      <w:r w:rsidR="00A26AE3">
        <w:t xml:space="preserve"> most of us are familiar </w:t>
      </w:r>
      <w:r w:rsidR="005C72B9">
        <w:t xml:space="preserve">with </w:t>
      </w:r>
      <w:r w:rsidR="00AF56E8">
        <w:t>what it means</w:t>
      </w:r>
      <w:r w:rsidR="00D62BC4">
        <w:t xml:space="preserve"> and why it happens. </w:t>
      </w:r>
      <w:r w:rsidR="005C72B9">
        <w:t xml:space="preserve">It can be a substantial contributor to burnout. While all care team members are at risk, </w:t>
      </w:r>
      <w:r w:rsidR="0090161C">
        <w:t xml:space="preserve">a study in 2017 showed that </w:t>
      </w:r>
      <w:r w:rsidR="00030276">
        <w:t xml:space="preserve">clinicians may spend up to two-thirds of their time at </w:t>
      </w:r>
      <w:r w:rsidR="00794702">
        <w:t>work allocated to clerical and in box work in the EHR</w:t>
      </w:r>
      <w:r w:rsidR="00FE51DC">
        <w:rPr>
          <w:rStyle w:val="FootnoteReference"/>
        </w:rPr>
        <w:footnoteReference w:id="4"/>
      </w:r>
      <w:r w:rsidR="00794702">
        <w:t>, providing a great opportunity to apply team-based care by the virtual care team. T</w:t>
      </w:r>
      <w:r w:rsidR="0096786F">
        <w:t xml:space="preserve">o learn more, search online or check the Wikipedia article </w:t>
      </w:r>
      <w:hyperlink r:id="rId19" w:history="1">
        <w:r w:rsidR="0096786F" w:rsidRPr="00B20506">
          <w:rPr>
            <w:rStyle w:val="Hyperlink"/>
          </w:rPr>
          <w:t>Technostress</w:t>
        </w:r>
      </w:hyperlink>
      <w:r w:rsidR="0096786F">
        <w:t xml:space="preserve">. </w:t>
      </w:r>
      <w:r w:rsidR="00D62BC4">
        <w:t>The virtual care team is at risk for technostress</w:t>
      </w:r>
      <w:r w:rsidR="004B7FE2">
        <w:t xml:space="preserve">, and there are established physical and </w:t>
      </w:r>
      <w:r w:rsidR="001213D5">
        <w:t>mental manifestations.</w:t>
      </w:r>
      <w:r w:rsidR="00CC638B">
        <w:rPr>
          <w:rStyle w:val="FootnoteReference"/>
        </w:rPr>
        <w:footnoteReference w:id="5"/>
      </w:r>
      <w:r w:rsidR="00B20506">
        <w:t xml:space="preserve"> The team should identify </w:t>
      </w:r>
      <w:r w:rsidR="00F830E5">
        <w:t>the plan to identify and address when individuals are suffering from technostress.</w:t>
      </w:r>
    </w:p>
    <w:p w14:paraId="64330D62" w14:textId="50E9A38E" w:rsidR="00082DED" w:rsidRDefault="00082DED">
      <w:pPr>
        <w:rPr>
          <w:rFonts w:cstheme="minorHAnsi"/>
          <w:b/>
          <w:bCs/>
        </w:rPr>
      </w:pPr>
      <w:r>
        <w:rPr>
          <w:rFonts w:cstheme="minorHAnsi"/>
          <w:b/>
          <w:bCs/>
        </w:rPr>
        <w:br w:type="page"/>
      </w:r>
    </w:p>
    <w:p w14:paraId="50355A04" w14:textId="0C593480" w:rsidR="00685304" w:rsidRPr="00B23737" w:rsidRDefault="00F21674" w:rsidP="00685304">
      <w:pPr>
        <w:rPr>
          <w:rFonts w:cstheme="minorHAnsi"/>
          <w:b/>
          <w:bCs/>
        </w:rPr>
      </w:pPr>
      <w:r w:rsidRPr="00B23737">
        <w:rPr>
          <w:rFonts w:cstheme="minorHAnsi"/>
          <w:b/>
          <w:bCs/>
        </w:rPr>
        <w:t>Resources:</w:t>
      </w:r>
    </w:p>
    <w:p w14:paraId="24FDE274" w14:textId="3D0B4E3F" w:rsidR="002B7312" w:rsidRPr="00B23737" w:rsidRDefault="00862136" w:rsidP="00C47F11">
      <w:pPr>
        <w:pStyle w:val="ListParagraph"/>
        <w:numPr>
          <w:ilvl w:val="0"/>
          <w:numId w:val="25"/>
        </w:numPr>
        <w:spacing w:after="0" w:line="240" w:lineRule="auto"/>
        <w:rPr>
          <w:rFonts w:cstheme="minorHAnsi"/>
          <w:color w:val="auto"/>
          <w:szCs w:val="22"/>
          <w:shd w:val="clear" w:color="auto" w:fill="FFFFFF"/>
        </w:rPr>
      </w:pPr>
      <w:hyperlink w:anchor="MiniZBurnoutSurvey" w:history="1">
        <w:r w:rsidR="002B7312" w:rsidRPr="00B23737">
          <w:rPr>
            <w:rStyle w:val="Hyperlink"/>
            <w:rFonts w:cstheme="minorHAnsi"/>
            <w:szCs w:val="22"/>
          </w:rPr>
          <w:t>Mini Z Burnout Survey</w:t>
        </w:r>
      </w:hyperlink>
      <w:r w:rsidR="002B7312" w:rsidRPr="00B23737">
        <w:rPr>
          <w:rFonts w:cstheme="minorHAnsi"/>
          <w:szCs w:val="22"/>
        </w:rPr>
        <w:t xml:space="preserve">. </w:t>
      </w:r>
      <w:r w:rsidR="002B7312" w:rsidRPr="00B23737">
        <w:rPr>
          <w:rFonts w:cstheme="minorHAnsi"/>
          <w:color w:val="auto"/>
          <w:szCs w:val="22"/>
        </w:rPr>
        <w:t>American Medical Association</w:t>
      </w:r>
      <w:r w:rsidR="005262BB" w:rsidRPr="00B23737">
        <w:rPr>
          <w:rFonts w:cstheme="minorHAnsi"/>
          <w:color w:val="auto"/>
          <w:szCs w:val="22"/>
        </w:rPr>
        <w:t xml:space="preserve"> - </w:t>
      </w:r>
      <w:r w:rsidR="003774A6" w:rsidRPr="00B23737">
        <w:rPr>
          <w:rFonts w:cstheme="minorHAnsi"/>
          <w:color w:val="auto"/>
          <w:szCs w:val="22"/>
          <w:shd w:val="clear" w:color="auto" w:fill="FFFFFF"/>
        </w:rPr>
        <w:t>STEPS Forward™</w:t>
      </w:r>
      <w:r w:rsidR="00D966D3" w:rsidRPr="00B23737">
        <w:rPr>
          <w:rFonts w:cstheme="minorHAnsi"/>
          <w:color w:val="auto"/>
          <w:szCs w:val="22"/>
          <w:shd w:val="clear" w:color="auto" w:fill="FFFFFF"/>
        </w:rPr>
        <w:t xml:space="preserve"> and </w:t>
      </w:r>
      <w:hyperlink r:id="rId20" w:history="1">
        <w:r w:rsidR="00D966D3" w:rsidRPr="00B23737">
          <w:rPr>
            <w:rStyle w:val="Hyperlink"/>
            <w:rFonts w:cstheme="minorHAnsi"/>
            <w:szCs w:val="22"/>
            <w:shd w:val="clear" w:color="auto" w:fill="FFFFFF"/>
          </w:rPr>
          <w:t>AMA Burnout and Well-Being website</w:t>
        </w:r>
      </w:hyperlink>
    </w:p>
    <w:p w14:paraId="49693174" w14:textId="118024D0" w:rsidR="00685304" w:rsidRPr="00B23737" w:rsidRDefault="00862136" w:rsidP="00C47F11">
      <w:pPr>
        <w:pStyle w:val="ListParagraph"/>
        <w:numPr>
          <w:ilvl w:val="0"/>
          <w:numId w:val="25"/>
        </w:numPr>
        <w:spacing w:after="0" w:line="240" w:lineRule="auto"/>
        <w:rPr>
          <w:rStyle w:val="Hyperlink"/>
          <w:rFonts w:cstheme="minorHAnsi"/>
          <w:color w:val="262626" w:themeColor="text1" w:themeTint="D9"/>
          <w:szCs w:val="22"/>
          <w:u w:val="none"/>
        </w:rPr>
      </w:pPr>
      <w:hyperlink w:anchor="AICTeamnessSurvey" w:history="1">
        <w:r w:rsidR="00FB38DA" w:rsidRPr="00B23737">
          <w:rPr>
            <w:rStyle w:val="Hyperlink"/>
            <w:rFonts w:cstheme="minorHAnsi"/>
            <w:szCs w:val="22"/>
            <w:shd w:val="clear" w:color="auto" w:fill="FFFFFF"/>
          </w:rPr>
          <w:t>Teamness Survey</w:t>
        </w:r>
      </w:hyperlink>
    </w:p>
    <w:p w14:paraId="7C110505" w14:textId="217F0039" w:rsidR="00425ADA" w:rsidRPr="00B23737" w:rsidRDefault="00862136" w:rsidP="00C47F11">
      <w:pPr>
        <w:pStyle w:val="ListParagraph"/>
        <w:numPr>
          <w:ilvl w:val="0"/>
          <w:numId w:val="25"/>
        </w:numPr>
        <w:spacing w:after="0" w:line="240" w:lineRule="auto"/>
        <w:rPr>
          <w:rFonts w:cstheme="minorHAnsi"/>
          <w:color w:val="auto"/>
          <w:szCs w:val="22"/>
        </w:rPr>
      </w:pPr>
      <w:hyperlink r:id="rId21" w:history="1">
        <w:r w:rsidR="00CA1D41" w:rsidRPr="00B23737">
          <w:rPr>
            <w:rStyle w:val="Hyperlink"/>
            <w:rFonts w:cstheme="minorHAnsi"/>
            <w:szCs w:val="22"/>
          </w:rPr>
          <w:t>Going Home Checklist</w:t>
        </w:r>
      </w:hyperlink>
      <w:r w:rsidR="00A44A21" w:rsidRPr="00B23737">
        <w:rPr>
          <w:rFonts w:cstheme="minorHAnsi"/>
          <w:color w:val="auto"/>
          <w:szCs w:val="22"/>
        </w:rPr>
        <w:t xml:space="preserve"> – </w:t>
      </w:r>
      <w:r w:rsidR="00F515A4" w:rsidRPr="00B23737">
        <w:rPr>
          <w:rFonts w:cstheme="minorHAnsi"/>
          <w:color w:val="auto"/>
          <w:szCs w:val="22"/>
        </w:rPr>
        <w:t>Great o</w:t>
      </w:r>
      <w:r w:rsidR="00A44A21" w:rsidRPr="00B23737">
        <w:rPr>
          <w:rFonts w:cstheme="minorHAnsi"/>
          <w:color w:val="auto"/>
          <w:szCs w:val="22"/>
        </w:rPr>
        <w:t>ne-pager to reset</w:t>
      </w:r>
      <w:r w:rsidR="00BE082F" w:rsidRPr="00B23737">
        <w:rPr>
          <w:rFonts w:cstheme="minorHAnsi"/>
          <w:color w:val="auto"/>
          <w:szCs w:val="22"/>
        </w:rPr>
        <w:t xml:space="preserve"> </w:t>
      </w:r>
      <w:r w:rsidR="009F6A6C" w:rsidRPr="00B23737">
        <w:rPr>
          <w:rFonts w:cstheme="minorHAnsi"/>
          <w:color w:val="auto"/>
          <w:szCs w:val="22"/>
        </w:rPr>
        <w:t>and relax after a stressful day</w:t>
      </w:r>
      <w:r w:rsidR="00BE082F" w:rsidRPr="00B23737">
        <w:rPr>
          <w:rFonts w:cstheme="minorHAnsi"/>
          <w:color w:val="auto"/>
          <w:szCs w:val="22"/>
        </w:rPr>
        <w:t>.</w:t>
      </w:r>
    </w:p>
    <w:p w14:paraId="66424DF4" w14:textId="791EE201" w:rsidR="0051379D" w:rsidRPr="00B23737" w:rsidRDefault="00862136" w:rsidP="00C47F11">
      <w:pPr>
        <w:pStyle w:val="ListParagraph"/>
        <w:numPr>
          <w:ilvl w:val="0"/>
          <w:numId w:val="25"/>
        </w:numPr>
        <w:spacing w:after="0" w:line="240" w:lineRule="auto"/>
        <w:rPr>
          <w:rFonts w:cstheme="minorHAnsi"/>
          <w:color w:val="auto"/>
          <w:szCs w:val="22"/>
        </w:rPr>
      </w:pPr>
      <w:hyperlink r:id="rId22" w:history="1">
        <w:r w:rsidR="0051379D" w:rsidRPr="00B23737">
          <w:rPr>
            <w:rStyle w:val="Hyperlink"/>
            <w:rFonts w:cstheme="minorHAnsi"/>
            <w:szCs w:val="22"/>
          </w:rPr>
          <w:t>From the Mindfulness Toolkit</w:t>
        </w:r>
      </w:hyperlink>
      <w:r w:rsidR="0051379D" w:rsidRPr="00B23737">
        <w:rPr>
          <w:rFonts w:cstheme="minorHAnsi"/>
          <w:color w:val="auto"/>
          <w:szCs w:val="22"/>
        </w:rPr>
        <w:t xml:space="preserve"> –</w:t>
      </w:r>
      <w:r w:rsidR="00261ADE" w:rsidRPr="00B23737">
        <w:rPr>
          <w:rFonts w:cstheme="minorHAnsi"/>
          <w:color w:val="auto"/>
          <w:szCs w:val="22"/>
        </w:rPr>
        <w:t xml:space="preserve"> Check out</w:t>
      </w:r>
      <w:r w:rsidR="00C17D9A" w:rsidRPr="00B23737">
        <w:rPr>
          <w:rFonts w:cstheme="minorHAnsi"/>
          <w:color w:val="auto"/>
          <w:szCs w:val="22"/>
        </w:rPr>
        <w:t xml:space="preserve"> this simple guide to</w:t>
      </w:r>
      <w:r w:rsidR="0051379D" w:rsidRPr="00B23737">
        <w:rPr>
          <w:rFonts w:cstheme="minorHAnsi"/>
          <w:color w:val="auto"/>
          <w:szCs w:val="22"/>
        </w:rPr>
        <w:t xml:space="preserve"> </w:t>
      </w:r>
      <w:hyperlink r:id="rId23" w:history="1">
        <w:r w:rsidR="0051379D" w:rsidRPr="00B23737">
          <w:rPr>
            <w:rStyle w:val="Hyperlink"/>
            <w:rFonts w:cstheme="minorHAnsi"/>
            <w:szCs w:val="22"/>
          </w:rPr>
          <w:t>The Mindful Breath</w:t>
        </w:r>
      </w:hyperlink>
      <w:r w:rsidR="00C17D9A" w:rsidRPr="00B23737">
        <w:rPr>
          <w:rFonts w:cstheme="minorHAnsi"/>
          <w:color w:val="auto"/>
          <w:szCs w:val="22"/>
        </w:rPr>
        <w:t>.</w:t>
      </w:r>
    </w:p>
    <w:p w14:paraId="30D148F5" w14:textId="5608E67B" w:rsidR="00576F24" w:rsidRPr="00B23737" w:rsidRDefault="00862136" w:rsidP="00C47F11">
      <w:pPr>
        <w:pStyle w:val="ListParagraph"/>
        <w:numPr>
          <w:ilvl w:val="0"/>
          <w:numId w:val="25"/>
        </w:numPr>
        <w:spacing w:after="0" w:line="240" w:lineRule="auto"/>
        <w:rPr>
          <w:rFonts w:cstheme="minorHAnsi"/>
          <w:color w:val="auto"/>
          <w:szCs w:val="22"/>
        </w:rPr>
      </w:pPr>
      <w:hyperlink r:id="rId24" w:history="1">
        <w:r w:rsidR="00576F24" w:rsidRPr="00B23737">
          <w:rPr>
            <w:rStyle w:val="Hyperlink"/>
            <w:rFonts w:cstheme="minorHAnsi"/>
            <w:szCs w:val="22"/>
          </w:rPr>
          <w:t>In Search of Joy in Practice: A Report of 23 High-Functioning Primary Care Practices</w:t>
        </w:r>
      </w:hyperlink>
      <w:r w:rsidR="00576F24" w:rsidRPr="00B23737">
        <w:rPr>
          <w:rFonts w:cstheme="minorHAnsi"/>
          <w:color w:val="auto"/>
          <w:szCs w:val="22"/>
        </w:rPr>
        <w:t xml:space="preserve">. </w:t>
      </w:r>
      <w:r w:rsidR="00C45122" w:rsidRPr="00B23737">
        <w:rPr>
          <w:rFonts w:cstheme="minorHAnsi"/>
          <w:i/>
          <w:iCs/>
          <w:color w:val="auto"/>
          <w:szCs w:val="22"/>
        </w:rPr>
        <w:t xml:space="preserve">Ann Fam Med </w:t>
      </w:r>
      <w:r w:rsidR="00C45122" w:rsidRPr="00B23737">
        <w:rPr>
          <w:rFonts w:cstheme="minorHAnsi"/>
          <w:color w:val="auto"/>
          <w:szCs w:val="22"/>
        </w:rPr>
        <w:t>2013;11</w:t>
      </w:r>
      <w:r w:rsidR="00102194" w:rsidRPr="00B23737">
        <w:rPr>
          <w:rFonts w:cstheme="minorHAnsi"/>
          <w:color w:val="auto"/>
          <w:szCs w:val="22"/>
        </w:rPr>
        <w:t>(3)</w:t>
      </w:r>
      <w:r w:rsidR="00C45122" w:rsidRPr="00B23737">
        <w:rPr>
          <w:rFonts w:cstheme="minorHAnsi"/>
          <w:color w:val="auto"/>
          <w:szCs w:val="22"/>
        </w:rPr>
        <w:t>:272-278.</w:t>
      </w:r>
    </w:p>
    <w:p w14:paraId="48E532E0" w14:textId="6B5E8A45" w:rsidR="00367CA7" w:rsidRPr="00B23737" w:rsidRDefault="00862136" w:rsidP="00C47F11">
      <w:pPr>
        <w:pStyle w:val="ListParagraph"/>
        <w:numPr>
          <w:ilvl w:val="0"/>
          <w:numId w:val="25"/>
        </w:numPr>
        <w:spacing w:after="0" w:line="240" w:lineRule="auto"/>
        <w:rPr>
          <w:rFonts w:cstheme="minorHAnsi"/>
          <w:color w:val="auto"/>
          <w:szCs w:val="22"/>
        </w:rPr>
      </w:pPr>
      <w:hyperlink r:id="rId25" w:history="1">
        <w:r w:rsidR="00AF61EE" w:rsidRPr="00B23737">
          <w:rPr>
            <w:rStyle w:val="Hyperlink"/>
            <w:rFonts w:cstheme="minorHAnsi"/>
            <w:szCs w:val="22"/>
          </w:rPr>
          <w:t>Joy in Work</w:t>
        </w:r>
      </w:hyperlink>
      <w:r w:rsidR="00F06E5B" w:rsidRPr="00B23737">
        <w:rPr>
          <w:rFonts w:cstheme="minorHAnsi"/>
          <w:color w:val="auto"/>
          <w:szCs w:val="22"/>
        </w:rPr>
        <w:t xml:space="preserve"> Tools</w:t>
      </w:r>
      <w:r w:rsidR="00AF61EE" w:rsidRPr="00B23737">
        <w:rPr>
          <w:rFonts w:cstheme="minorHAnsi"/>
          <w:color w:val="auto"/>
          <w:szCs w:val="22"/>
        </w:rPr>
        <w:t xml:space="preserve">. </w:t>
      </w:r>
      <w:r w:rsidR="00367CA7" w:rsidRPr="00B23737">
        <w:rPr>
          <w:rFonts w:cstheme="minorHAnsi"/>
          <w:color w:val="auto"/>
          <w:szCs w:val="22"/>
        </w:rPr>
        <w:t>Institute for Healthcare Improvement</w:t>
      </w:r>
      <w:r w:rsidR="00557E5A" w:rsidRPr="00B23737">
        <w:rPr>
          <w:rFonts w:cstheme="minorHAnsi"/>
          <w:color w:val="auto"/>
          <w:szCs w:val="22"/>
        </w:rPr>
        <w:t xml:space="preserve">. Note that you need to create </w:t>
      </w:r>
      <w:r w:rsidR="00CE3971" w:rsidRPr="00B23737">
        <w:rPr>
          <w:rFonts w:cstheme="minorHAnsi"/>
          <w:color w:val="auto"/>
          <w:szCs w:val="22"/>
        </w:rPr>
        <w:t>login to access these resources, but it</w:t>
      </w:r>
      <w:r w:rsidR="00EB1754" w:rsidRPr="00B23737">
        <w:rPr>
          <w:rFonts w:cstheme="minorHAnsi"/>
          <w:color w:val="auto"/>
          <w:szCs w:val="22"/>
        </w:rPr>
        <w:t xml:space="preserve"> is</w:t>
      </w:r>
      <w:r w:rsidR="00CE3971" w:rsidRPr="00B23737">
        <w:rPr>
          <w:rFonts w:cstheme="minorHAnsi"/>
          <w:color w:val="auto"/>
          <w:szCs w:val="22"/>
        </w:rPr>
        <w:t xml:space="preserve"> quick and easy to do so, and the resources are great.</w:t>
      </w:r>
    </w:p>
    <w:p w14:paraId="291E74F8" w14:textId="2E079ABB" w:rsidR="00557E5A" w:rsidRPr="00B23737" w:rsidRDefault="00862136" w:rsidP="00C47F11">
      <w:pPr>
        <w:pStyle w:val="Heading1"/>
        <w:numPr>
          <w:ilvl w:val="0"/>
          <w:numId w:val="46"/>
        </w:numPr>
        <w:shd w:val="clear" w:color="auto" w:fill="FFFFFF"/>
        <w:spacing w:before="0" w:line="240" w:lineRule="auto"/>
        <w:rPr>
          <w:rFonts w:asciiTheme="minorHAnsi" w:eastAsiaTheme="minorHAnsi" w:hAnsiTheme="minorHAnsi" w:cstheme="minorHAnsi"/>
          <w:b w:val="0"/>
          <w:color w:val="auto"/>
          <w:sz w:val="22"/>
          <w:szCs w:val="22"/>
        </w:rPr>
      </w:pPr>
      <w:hyperlink r:id="rId26" w:history="1">
        <w:r w:rsidR="00557E5A" w:rsidRPr="00B23737">
          <w:rPr>
            <w:rStyle w:val="Hyperlink"/>
            <w:rFonts w:asciiTheme="minorHAnsi" w:eastAsiaTheme="minorHAnsi" w:hAnsiTheme="minorHAnsi" w:cstheme="minorHAnsi"/>
            <w:b w:val="0"/>
            <w:sz w:val="22"/>
            <w:szCs w:val="22"/>
          </w:rPr>
          <w:t>“Psychological PPE”: Promote Health Care Workforce Mental Health and Well-Being</w:t>
        </w:r>
      </w:hyperlink>
      <w:r w:rsidR="00AC2912" w:rsidRPr="00B23737">
        <w:rPr>
          <w:rFonts w:asciiTheme="minorHAnsi" w:eastAsiaTheme="minorHAnsi" w:hAnsiTheme="minorHAnsi" w:cstheme="minorHAnsi"/>
          <w:b w:val="0"/>
          <w:color w:val="auto"/>
          <w:sz w:val="22"/>
          <w:szCs w:val="22"/>
        </w:rPr>
        <w:t xml:space="preserve"> – download </w:t>
      </w:r>
      <w:r w:rsidR="0087626A" w:rsidRPr="00B23737">
        <w:rPr>
          <w:rFonts w:asciiTheme="minorHAnsi" w:eastAsiaTheme="minorHAnsi" w:hAnsiTheme="minorHAnsi" w:cstheme="minorHAnsi"/>
          <w:b w:val="0"/>
          <w:color w:val="auto"/>
          <w:sz w:val="22"/>
          <w:szCs w:val="22"/>
        </w:rPr>
        <w:t xml:space="preserve">a PDF of the tool </w:t>
      </w:r>
      <w:r w:rsidR="00AC2912" w:rsidRPr="00B23737">
        <w:rPr>
          <w:rFonts w:asciiTheme="minorHAnsi" w:eastAsiaTheme="minorHAnsi" w:hAnsiTheme="minorHAnsi" w:cstheme="minorHAnsi"/>
          <w:b w:val="0"/>
          <w:color w:val="auto"/>
          <w:sz w:val="22"/>
          <w:szCs w:val="22"/>
        </w:rPr>
        <w:t>and/or the great graphic.</w:t>
      </w:r>
    </w:p>
    <w:p w14:paraId="5404B19D" w14:textId="78CCC27E" w:rsidR="006C46CB" w:rsidRPr="00B23737" w:rsidRDefault="00862136" w:rsidP="00C47F11">
      <w:pPr>
        <w:pStyle w:val="Heading1"/>
        <w:numPr>
          <w:ilvl w:val="0"/>
          <w:numId w:val="46"/>
        </w:numPr>
        <w:shd w:val="clear" w:color="auto" w:fill="FFFFFF"/>
        <w:spacing w:before="0" w:line="240" w:lineRule="auto"/>
        <w:rPr>
          <w:rFonts w:asciiTheme="minorHAnsi" w:eastAsiaTheme="minorHAnsi" w:hAnsiTheme="minorHAnsi" w:cstheme="minorHAnsi"/>
          <w:b w:val="0"/>
          <w:color w:val="auto"/>
          <w:sz w:val="22"/>
          <w:szCs w:val="22"/>
        </w:rPr>
      </w:pPr>
      <w:hyperlink r:id="rId27" w:history="1">
        <w:r w:rsidR="006C46CB" w:rsidRPr="00B23737">
          <w:rPr>
            <w:rStyle w:val="Hyperlink"/>
            <w:rFonts w:asciiTheme="minorHAnsi" w:eastAsiaTheme="minorHAnsi" w:hAnsiTheme="minorHAnsi" w:cstheme="minorHAnsi"/>
            <w:b w:val="0"/>
            <w:sz w:val="22"/>
            <w:szCs w:val="22"/>
          </w:rPr>
          <w:t>Conversation and Action Guide to Support Staff Well-Being and Joy in Work During and After the COVID-19 Pandemic</w:t>
        </w:r>
      </w:hyperlink>
      <w:r w:rsidR="00F81116" w:rsidRPr="00B23737">
        <w:rPr>
          <w:rFonts w:asciiTheme="minorHAnsi" w:eastAsiaTheme="minorHAnsi" w:hAnsiTheme="minorHAnsi" w:cstheme="minorHAnsi"/>
          <w:b w:val="0"/>
          <w:color w:val="auto"/>
          <w:sz w:val="22"/>
          <w:szCs w:val="22"/>
        </w:rPr>
        <w:t xml:space="preserve"> – This guide includes </w:t>
      </w:r>
      <w:r w:rsidR="00C01855" w:rsidRPr="00B23737">
        <w:rPr>
          <w:rFonts w:asciiTheme="minorHAnsi" w:eastAsiaTheme="minorHAnsi" w:hAnsiTheme="minorHAnsi" w:cstheme="minorHAnsi"/>
          <w:b w:val="0"/>
          <w:color w:val="auto"/>
          <w:sz w:val="22"/>
          <w:szCs w:val="22"/>
        </w:rPr>
        <w:t>actionable</w:t>
      </w:r>
      <w:r w:rsidR="00F81116" w:rsidRPr="00B23737">
        <w:rPr>
          <w:rFonts w:asciiTheme="minorHAnsi" w:eastAsiaTheme="minorHAnsi" w:hAnsiTheme="minorHAnsi" w:cstheme="minorHAnsi"/>
          <w:b w:val="0"/>
          <w:color w:val="auto"/>
          <w:sz w:val="22"/>
          <w:szCs w:val="22"/>
        </w:rPr>
        <w:t xml:space="preserve"> ideas that leaders can test</w:t>
      </w:r>
      <w:r w:rsidR="00C01855" w:rsidRPr="00B23737">
        <w:rPr>
          <w:rFonts w:asciiTheme="minorHAnsi" w:eastAsiaTheme="minorHAnsi" w:hAnsiTheme="minorHAnsi" w:cstheme="minorHAnsi"/>
          <w:b w:val="0"/>
          <w:color w:val="auto"/>
          <w:sz w:val="22"/>
          <w:szCs w:val="22"/>
        </w:rPr>
        <w:t xml:space="preserve"> during and after the pandemic to build strong foundations to sustain joy in work for staff.</w:t>
      </w:r>
    </w:p>
    <w:p w14:paraId="4BC4B1D1" w14:textId="299F0293" w:rsidR="002D56FD" w:rsidRPr="00B23737" w:rsidRDefault="00862136" w:rsidP="00C47F11">
      <w:pPr>
        <w:pStyle w:val="Heading1"/>
        <w:numPr>
          <w:ilvl w:val="0"/>
          <w:numId w:val="46"/>
        </w:numPr>
        <w:shd w:val="clear" w:color="auto" w:fill="FFFFFF"/>
        <w:spacing w:before="0" w:line="240" w:lineRule="auto"/>
        <w:rPr>
          <w:rFonts w:asciiTheme="minorHAnsi" w:eastAsiaTheme="minorHAnsi" w:hAnsiTheme="minorHAnsi" w:cstheme="minorHAnsi"/>
          <w:b w:val="0"/>
          <w:color w:val="auto"/>
          <w:sz w:val="22"/>
          <w:szCs w:val="22"/>
        </w:rPr>
      </w:pPr>
      <w:hyperlink r:id="rId28" w:history="1">
        <w:r w:rsidR="002D56FD" w:rsidRPr="00B23737">
          <w:rPr>
            <w:rStyle w:val="Hyperlink"/>
            <w:rFonts w:asciiTheme="minorHAnsi" w:eastAsiaTheme="minorHAnsi" w:hAnsiTheme="minorHAnsi" w:cstheme="minorHAnsi"/>
            <w:b w:val="0"/>
            <w:sz w:val="22"/>
            <w:szCs w:val="22"/>
          </w:rPr>
          <w:t>IHI Framework for Improving Joy in Work</w:t>
        </w:r>
      </w:hyperlink>
      <w:r w:rsidR="00AF3B6E" w:rsidRPr="00B23737">
        <w:rPr>
          <w:rFonts w:asciiTheme="minorHAnsi" w:eastAsiaTheme="minorHAnsi" w:hAnsiTheme="minorHAnsi" w:cstheme="minorHAnsi"/>
          <w:b w:val="0"/>
          <w:color w:val="auto"/>
          <w:sz w:val="22"/>
          <w:szCs w:val="22"/>
        </w:rPr>
        <w:t xml:space="preserve"> – There is something for everyone in this white paper to help identify and address </w:t>
      </w:r>
      <w:r w:rsidR="00EA24BB" w:rsidRPr="00B23737">
        <w:rPr>
          <w:rFonts w:asciiTheme="minorHAnsi" w:eastAsiaTheme="minorHAnsi" w:hAnsiTheme="minorHAnsi" w:cstheme="minorHAnsi"/>
          <w:b w:val="0"/>
          <w:color w:val="auto"/>
          <w:sz w:val="22"/>
          <w:szCs w:val="22"/>
        </w:rPr>
        <w:t>burnout in the workplace and to bring back joy.</w:t>
      </w:r>
    </w:p>
    <w:p w14:paraId="54327DB8" w14:textId="14BD3CE3" w:rsidR="000D136F" w:rsidRPr="00B23737" w:rsidRDefault="00862136" w:rsidP="00C47F11">
      <w:pPr>
        <w:pStyle w:val="ListParagraph"/>
        <w:numPr>
          <w:ilvl w:val="0"/>
          <w:numId w:val="25"/>
        </w:numPr>
        <w:spacing w:after="0" w:line="240" w:lineRule="auto"/>
        <w:rPr>
          <w:rFonts w:cstheme="minorHAnsi"/>
          <w:szCs w:val="22"/>
        </w:rPr>
      </w:pPr>
      <w:hyperlink r:id="rId29" w:history="1">
        <w:r w:rsidR="000D136F" w:rsidRPr="00B23737">
          <w:rPr>
            <w:rStyle w:val="Hyperlink"/>
            <w:rFonts w:cstheme="minorHAnsi"/>
            <w:szCs w:val="22"/>
          </w:rPr>
          <w:t>Em</w:t>
        </w:r>
        <w:r w:rsidR="004236DD" w:rsidRPr="00B23737">
          <w:rPr>
            <w:rStyle w:val="Hyperlink"/>
            <w:rFonts w:cstheme="minorHAnsi"/>
            <w:szCs w:val="22"/>
          </w:rPr>
          <w:t>otional Well-Being and Staff Resilience: Navigating the Covid-10 Pandemic</w:t>
        </w:r>
      </w:hyperlink>
      <w:r w:rsidR="004236DD" w:rsidRPr="00B23737">
        <w:rPr>
          <w:rFonts w:cstheme="minorHAnsi"/>
          <w:szCs w:val="22"/>
        </w:rPr>
        <w:t xml:space="preserve"> ~ 20-minute video.</w:t>
      </w:r>
    </w:p>
    <w:p w14:paraId="32A9A9CA" w14:textId="77777777" w:rsidR="00082DED" w:rsidRDefault="00862136" w:rsidP="00082DED">
      <w:pPr>
        <w:pStyle w:val="ListParagraph"/>
        <w:numPr>
          <w:ilvl w:val="0"/>
          <w:numId w:val="25"/>
        </w:numPr>
        <w:spacing w:after="0" w:line="240" w:lineRule="auto"/>
        <w:rPr>
          <w:rFonts w:cstheme="minorHAnsi"/>
          <w:szCs w:val="22"/>
        </w:rPr>
      </w:pPr>
      <w:hyperlink r:id="rId30" w:history="1">
        <w:r w:rsidR="00556E3F" w:rsidRPr="00B23737">
          <w:rPr>
            <w:rStyle w:val="Hyperlink"/>
            <w:rFonts w:cstheme="minorHAnsi"/>
            <w:szCs w:val="22"/>
          </w:rPr>
          <w:t>Mini Medi</w:t>
        </w:r>
        <w:r w:rsidR="007B49D0" w:rsidRPr="00B23737">
          <w:rPr>
            <w:rStyle w:val="Hyperlink"/>
            <w:rFonts w:cstheme="minorHAnsi"/>
            <w:szCs w:val="22"/>
          </w:rPr>
          <w:t xml:space="preserve">tation Unwind from Headspace </w:t>
        </w:r>
      </w:hyperlink>
      <w:r w:rsidR="00092814" w:rsidRPr="00B23737">
        <w:rPr>
          <w:rFonts w:cstheme="minorHAnsi"/>
          <w:szCs w:val="22"/>
        </w:rPr>
        <w:t xml:space="preserve">One-minute video </w:t>
      </w:r>
      <w:r w:rsidR="00932C18" w:rsidRPr="00B23737">
        <w:rPr>
          <w:rFonts w:cstheme="minorHAnsi"/>
          <w:szCs w:val="22"/>
        </w:rPr>
        <w:t>about how to breathe and be mindful.</w:t>
      </w:r>
    </w:p>
    <w:p w14:paraId="0C641287" w14:textId="77777777" w:rsidR="00082DED" w:rsidRPr="00082DED" w:rsidRDefault="00862136" w:rsidP="00082DED">
      <w:pPr>
        <w:pStyle w:val="ListParagraph"/>
        <w:numPr>
          <w:ilvl w:val="0"/>
          <w:numId w:val="25"/>
        </w:numPr>
        <w:spacing w:after="0" w:line="240" w:lineRule="auto"/>
        <w:rPr>
          <w:rFonts w:cstheme="minorHAnsi"/>
          <w:szCs w:val="22"/>
        </w:rPr>
      </w:pPr>
      <w:hyperlink r:id="rId31" w:history="1">
        <w:r w:rsidR="00540F5B" w:rsidRPr="00082DED">
          <w:rPr>
            <w:rStyle w:val="Hyperlink"/>
            <w:rFonts w:cstheme="minorHAnsi"/>
            <w:szCs w:val="22"/>
          </w:rPr>
          <w:t>2 Minute Re-Centering Mindfulness Meditation for De-stressing</w:t>
        </w:r>
      </w:hyperlink>
      <w:r w:rsidR="00C47F11" w:rsidRPr="00B23737">
        <w:t xml:space="preserve"> Self explanatory</w:t>
      </w:r>
    </w:p>
    <w:p w14:paraId="36290456" w14:textId="6C5823D8" w:rsidR="00B77A9D" w:rsidRPr="00082DED" w:rsidRDefault="00862136" w:rsidP="00082DED">
      <w:pPr>
        <w:pStyle w:val="ListParagraph"/>
        <w:numPr>
          <w:ilvl w:val="0"/>
          <w:numId w:val="25"/>
        </w:numPr>
        <w:spacing w:after="0" w:line="240" w:lineRule="auto"/>
        <w:rPr>
          <w:rFonts w:cstheme="minorHAnsi"/>
          <w:szCs w:val="22"/>
        </w:rPr>
      </w:pPr>
      <w:hyperlink r:id="rId32" w:history="1">
        <w:r w:rsidR="00D27114" w:rsidRPr="00082DED">
          <w:rPr>
            <w:rStyle w:val="Hyperlink"/>
            <w:rFonts w:cstheme="minorHAnsi"/>
            <w:bCs/>
            <w:szCs w:val="22"/>
          </w:rPr>
          <w:t>Code Lavender: A tool for staff support</w:t>
        </w:r>
      </w:hyperlink>
      <w:r w:rsidR="006A3958" w:rsidRPr="00082DED">
        <w:rPr>
          <w:bCs/>
        </w:rPr>
        <w:t xml:space="preserve"> from the Cleveland Clinic</w:t>
      </w:r>
    </w:p>
    <w:p w14:paraId="2652DA7E" w14:textId="06E19451" w:rsidR="00B77A9D" w:rsidRPr="00B23737" w:rsidRDefault="00B77A9D">
      <w:pPr>
        <w:rPr>
          <w:rFonts w:eastAsiaTheme="majorEastAsia" w:cstheme="minorHAnsi"/>
          <w:bCs/>
        </w:rPr>
      </w:pPr>
      <w:r w:rsidRPr="00B23737">
        <w:rPr>
          <w:rFonts w:cstheme="minorHAnsi"/>
          <w:b/>
          <w:bCs/>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B06C3" w14:paraId="5222103D" w14:textId="77777777" w:rsidTr="005D6074">
        <w:trPr>
          <w:trHeight w:val="432"/>
        </w:trPr>
        <w:tc>
          <w:tcPr>
            <w:tcW w:w="10070" w:type="dxa"/>
            <w:shd w:val="clear" w:color="auto" w:fill="69BE46"/>
            <w:vAlign w:val="center"/>
          </w:tcPr>
          <w:p w14:paraId="634E6914" w14:textId="7F6E223D" w:rsidR="006B06C3" w:rsidRPr="00510911" w:rsidRDefault="006B06C3" w:rsidP="005D6074">
            <w:pPr>
              <w:rPr>
                <w:color w:val="FFFFFF" w:themeColor="background1"/>
              </w:rPr>
            </w:pPr>
            <w:bookmarkStart w:id="7" w:name="OptimizingTeamBasedCare"/>
            <w:r w:rsidRPr="00510911">
              <w:rPr>
                <w:rFonts w:ascii="Arial" w:hAnsi="Arial"/>
                <w:b/>
                <w:bCs/>
                <w:color w:val="FFFFFF" w:themeColor="background1"/>
                <w:sz w:val="28"/>
                <w:szCs w:val="28"/>
              </w:rPr>
              <w:t>SECTION 2: Optimizing Team-Based Care When Not in Person</w:t>
            </w:r>
            <w:bookmarkEnd w:id="7"/>
          </w:p>
        </w:tc>
      </w:tr>
    </w:tbl>
    <w:p w14:paraId="023D8CD2" w14:textId="55C14406" w:rsidR="00987748" w:rsidRDefault="00987748" w:rsidP="00987748">
      <w:pPr>
        <w:pStyle w:val="Heading1"/>
        <w:rPr>
          <w:rFonts w:eastAsia="Yu Gothic Light"/>
        </w:rPr>
      </w:pPr>
      <w:bookmarkStart w:id="8" w:name="_Toc67315689"/>
      <w:r>
        <w:rPr>
          <w:rFonts w:eastAsia="Yu Gothic Light"/>
        </w:rPr>
        <w:t xml:space="preserve">Virtual Care Team – </w:t>
      </w:r>
      <w:r w:rsidR="000B1910">
        <w:rPr>
          <w:rFonts w:eastAsia="Yu Gothic Light"/>
        </w:rPr>
        <w:t xml:space="preserve">Essential </w:t>
      </w:r>
      <w:r>
        <w:rPr>
          <w:rFonts w:eastAsia="Yu Gothic Light"/>
        </w:rPr>
        <w:t>Tools of the Trade</w:t>
      </w:r>
      <w:bookmarkEnd w:id="8"/>
    </w:p>
    <w:p w14:paraId="0D8EF4A2" w14:textId="0953D9A3" w:rsidR="00987748" w:rsidRDefault="00987748" w:rsidP="00987748">
      <w:r>
        <w:t>High-performing virtual care teams need a short list of essentials to be successful. Consider how best your health center can provide the following.</w:t>
      </w:r>
      <w:r w:rsidR="00DD7A29">
        <w:t xml:space="preserve"> Consider adding that status of each of these for each member on your team roster</w:t>
      </w:r>
      <w:r w:rsidR="00C92A70">
        <w:t xml:space="preserve"> (i.e., have/don’t have everything needed)</w:t>
      </w:r>
      <w:r w:rsidR="00DD7A29">
        <w:t>.</w:t>
      </w:r>
    </w:p>
    <w:p w14:paraId="3538C266" w14:textId="5C2B0DAD" w:rsidR="00512451" w:rsidRDefault="00512451" w:rsidP="00987748">
      <w:pPr>
        <w:rPr>
          <w:b/>
          <w:bCs/>
        </w:rPr>
      </w:pPr>
      <w:r w:rsidRPr="0043315F">
        <w:rPr>
          <w:b/>
          <w:bCs/>
        </w:rPr>
        <w:t>Laptop/mobile device.</w:t>
      </w:r>
      <w:r>
        <w:t xml:space="preserve"> If the virtual care team is working from home or other offsite location, they will need a mobile device provided and maintained by the health center. This does create a security risk if devices are lost or stolen, but there are safeguards to put in place, and </w:t>
      </w:r>
      <w:r w:rsidR="0043315F">
        <w:t>this is an essential tool.</w:t>
      </w:r>
    </w:p>
    <w:p w14:paraId="63E37E73" w14:textId="2170E42B" w:rsidR="00987748" w:rsidRDefault="00987748" w:rsidP="00987748">
      <w:r w:rsidRPr="00987748">
        <w:rPr>
          <w:b/>
          <w:bCs/>
        </w:rPr>
        <w:t xml:space="preserve">Access to the electronic health record. </w:t>
      </w:r>
      <w:r w:rsidRPr="00512451">
        <w:t xml:space="preserve">For the virtual care team to be effective they need access to patient information, recognizing the </w:t>
      </w:r>
      <w:r w:rsidR="00512451">
        <w:t xml:space="preserve">inherent </w:t>
      </w:r>
      <w:r w:rsidRPr="00512451">
        <w:t>technical, security and privacy issues</w:t>
      </w:r>
      <w:r w:rsidR="00512451">
        <w:t>. Providing secure access through a virtual private network (VPN) may be a solution, but IT staff will know the best way to accomplish this.</w:t>
      </w:r>
    </w:p>
    <w:p w14:paraId="2E8B2271" w14:textId="50E3BB46" w:rsidR="0043315F" w:rsidRDefault="0043315F" w:rsidP="00987748">
      <w:r w:rsidRPr="0043315F">
        <w:rPr>
          <w:b/>
          <w:bCs/>
        </w:rPr>
        <w:t xml:space="preserve">Privacy screen. </w:t>
      </w:r>
      <w:r>
        <w:t>When virtual care teams work from home, there is always the risk that friends or family can see a patient’s information. Providing a privacy screen for the monitor/screen prevents purposeful or inadvertent viewing of patient information.</w:t>
      </w:r>
    </w:p>
    <w:p w14:paraId="4B944598" w14:textId="2B7BBBF8" w:rsidR="0043315F" w:rsidRDefault="0043315F" w:rsidP="00987748">
      <w:r w:rsidRPr="002C52FD">
        <w:rPr>
          <w:b/>
          <w:bCs/>
        </w:rPr>
        <w:t>Teleconference and videoconference capability.</w:t>
      </w:r>
      <w:r>
        <w:t xml:space="preserve"> </w:t>
      </w:r>
      <w:r w:rsidR="003B03AC">
        <w:t>It is</w:t>
      </w:r>
      <w:r>
        <w:t xml:space="preserve"> possible that one solution wi</w:t>
      </w:r>
      <w:r w:rsidR="003A083F">
        <w:t>ll</w:t>
      </w:r>
      <w:r>
        <w:t xml:space="preserve"> cover both requirements (e.g., Zoom).</w:t>
      </w:r>
    </w:p>
    <w:p w14:paraId="56246B47" w14:textId="31E25C92" w:rsidR="000C22FF" w:rsidRDefault="000C22FF" w:rsidP="00987748">
      <w:pPr>
        <w:rPr>
          <w:rFonts w:cs="Arial"/>
          <w:color w:val="auto"/>
        </w:rPr>
      </w:pPr>
      <w:r w:rsidRPr="000B1910">
        <w:rPr>
          <w:rFonts w:cs="Arial"/>
          <w:b/>
          <w:bCs/>
          <w:color w:val="auto"/>
        </w:rPr>
        <w:t xml:space="preserve">Reliable, high-speed broadband. </w:t>
      </w:r>
      <w:r>
        <w:rPr>
          <w:rFonts w:cs="Arial"/>
          <w:color w:val="auto"/>
        </w:rPr>
        <w:t xml:space="preserve">For interacting with patients as well as the rest of the virtual care team, </w:t>
      </w:r>
      <w:r w:rsidR="000B1910">
        <w:rPr>
          <w:rFonts w:cs="Arial"/>
          <w:color w:val="auto"/>
        </w:rPr>
        <w:t xml:space="preserve">a </w:t>
      </w:r>
      <w:r>
        <w:rPr>
          <w:rFonts w:cs="Arial"/>
          <w:color w:val="auto"/>
        </w:rPr>
        <w:t>reliable connection</w:t>
      </w:r>
      <w:r w:rsidR="000B1910">
        <w:rPr>
          <w:rFonts w:cs="Arial"/>
          <w:color w:val="auto"/>
        </w:rPr>
        <w:t xml:space="preserve"> is a MUST</w:t>
      </w:r>
      <w:r>
        <w:rPr>
          <w:rFonts w:cs="Arial"/>
          <w:color w:val="auto"/>
        </w:rPr>
        <w:t>.</w:t>
      </w:r>
    </w:p>
    <w:p w14:paraId="002B0A7C" w14:textId="5C090234" w:rsidR="000C22FF" w:rsidRDefault="000C22FF" w:rsidP="00987748">
      <w:pPr>
        <w:rPr>
          <w:rFonts w:cs="Arial"/>
          <w:color w:val="auto"/>
        </w:rPr>
      </w:pPr>
      <w:r w:rsidRPr="000C22FF">
        <w:rPr>
          <w:rFonts w:cs="Arial"/>
          <w:b/>
          <w:bCs/>
          <w:color w:val="auto"/>
        </w:rPr>
        <w:t xml:space="preserve">Strong phone connectivity. </w:t>
      </w:r>
      <w:r>
        <w:rPr>
          <w:rFonts w:cs="Arial"/>
          <w:color w:val="auto"/>
        </w:rPr>
        <w:t xml:space="preserve">In rural areas this is a perennial problem, and while 5G holds promises, </w:t>
      </w:r>
      <w:r w:rsidR="003B03AC">
        <w:rPr>
          <w:rFonts w:cs="Arial"/>
          <w:color w:val="auto"/>
        </w:rPr>
        <w:t>it is</w:t>
      </w:r>
      <w:r>
        <w:rPr>
          <w:rFonts w:cs="Arial"/>
          <w:color w:val="auto"/>
        </w:rPr>
        <w:t xml:space="preserve"> not here yet. Solutions include boosters, using an internet-based phone solution (e.g., WhatsApp)</w:t>
      </w:r>
      <w:r w:rsidR="00DD7A29">
        <w:rPr>
          <w:rFonts w:cs="Arial"/>
          <w:color w:val="auto"/>
        </w:rPr>
        <w:t xml:space="preserve"> if internet is adequate, or having the team member work in a place with better phone service, if home is not an option.</w:t>
      </w:r>
    </w:p>
    <w:p w14:paraId="3893C0D1" w14:textId="6C721CBD" w:rsidR="00DD7A29" w:rsidRDefault="00DD7A29" w:rsidP="00987748">
      <w:r>
        <w:rPr>
          <w:rFonts w:cs="Arial"/>
          <w:b/>
          <w:bCs/>
          <w:color w:val="auto"/>
        </w:rPr>
        <w:t>Readily available t</w:t>
      </w:r>
      <w:r w:rsidRPr="00DD7A29">
        <w:rPr>
          <w:rFonts w:cs="Arial"/>
          <w:b/>
          <w:bCs/>
          <w:color w:val="auto"/>
        </w:rPr>
        <w:t xml:space="preserve">echnical support. </w:t>
      </w:r>
      <w:r>
        <w:rPr>
          <w:rFonts w:cs="Arial"/>
          <w:color w:val="auto"/>
        </w:rPr>
        <w:t>Some organizations have strong IT teams that can provide tech support while others may have that one individual who just seems to have the knack for finding solutions. Either way, the team needs to have support for when the technology is not working.</w:t>
      </w:r>
    </w:p>
    <w:p w14:paraId="35F422A4" w14:textId="77777777" w:rsidR="00DF0590" w:rsidRDefault="00DF0590" w:rsidP="00DF0590">
      <w:pPr>
        <w:pStyle w:val="Heading1"/>
      </w:pPr>
      <w:bookmarkStart w:id="9" w:name="_Toc67315690"/>
      <w:r>
        <w:t>Telehealth Processes and Workflows for the Virtual Care Team</w:t>
      </w:r>
      <w:bookmarkEnd w:id="9"/>
      <w:r>
        <w:t xml:space="preserve"> </w:t>
      </w:r>
    </w:p>
    <w:p w14:paraId="71E1B030" w14:textId="4F5BDFA1" w:rsidR="00DF0590" w:rsidRDefault="00DF0590" w:rsidP="00DF0590">
      <w:r>
        <w:t xml:space="preserve">Telehealth visits are the same as in-person visits only they are conducted using audio and video. For the most part, the team should continue with the same roles and responsibilities as with an in-person visit. </w:t>
      </w:r>
      <w:r w:rsidR="008A7914">
        <w:t xml:space="preserve">Many health centers </w:t>
      </w:r>
      <w:r w:rsidR="006912FD">
        <w:t xml:space="preserve">have </w:t>
      </w:r>
      <w:r w:rsidR="006E7700">
        <w:t xml:space="preserve">struggled to maintain team-based care and have reverted to having providers </w:t>
      </w:r>
      <w:r w:rsidR="00F47760">
        <w:t xml:space="preserve">do almost everything, causing the </w:t>
      </w:r>
      <w:r w:rsidR="00D752B8">
        <w:t>provider</w:t>
      </w:r>
      <w:r w:rsidR="00F47760">
        <w:t xml:space="preserve"> to run late, adding to chaos, and contributing to stress and burnout. </w:t>
      </w:r>
      <w:r w:rsidRPr="00D513D7">
        <w:t xml:space="preserve">As with in-person visits, standard, efficient workflows </w:t>
      </w:r>
      <w:r>
        <w:t>are</w:t>
      </w:r>
      <w:r w:rsidRPr="00D513D7">
        <w:t xml:space="preserve"> the key to having </w:t>
      </w:r>
      <w:r>
        <w:t>telehealth</w:t>
      </w:r>
      <w:r w:rsidRPr="00D513D7">
        <w:t xml:space="preserve"> visits run smoothly and ensuring patient safety. As </w:t>
      </w:r>
      <w:r>
        <w:t xml:space="preserve">telehealth is </w:t>
      </w:r>
      <w:r w:rsidRPr="00D513D7">
        <w:t>being implemented, consider forming a small team of two to three individuals who are responsible for establishing, mapping, fine</w:t>
      </w:r>
      <w:r>
        <w:t>-</w:t>
      </w:r>
      <w:r w:rsidRPr="00D513D7">
        <w:t>tuning and continuously improving workflows.</w:t>
      </w:r>
      <w:r>
        <w:t xml:space="preserve"> </w:t>
      </w:r>
    </w:p>
    <w:p w14:paraId="7A310DA1" w14:textId="77777777" w:rsidR="00DF0590" w:rsidRDefault="00DF0590" w:rsidP="00DF0590">
      <w:r>
        <w:rPr>
          <w:b/>
          <w:bCs/>
        </w:rPr>
        <w:t xml:space="preserve">Find a solution for huddles and pre-visit planning. </w:t>
      </w:r>
      <w:r>
        <w:t>Unfortunately, some telehealth or virtual visit workflows no longer include pre-visit planning to identify and address chronic and preventive gaps in care, which is a risk management and patient safety issue. Even for in-person care, each health center is incredibly individual in how they accomplish pre-visit planning. The virtual care team must identity a standard process to identify and address gaps in care even if it is to document a plan to close a gap in care after the COVID-19 pandemic is over.</w:t>
      </w:r>
    </w:p>
    <w:p w14:paraId="72D98EBB" w14:textId="4E9089C5" w:rsidR="00FD64A1" w:rsidRPr="00FD64A1" w:rsidRDefault="00DF0590" w:rsidP="00FD64A1">
      <w:pPr>
        <w:rPr>
          <w:color w:val="auto"/>
        </w:rPr>
      </w:pPr>
      <w:r>
        <w:t>Many teams have found asynchronous ways to huddle at the beginning of clinic due to the challenges of getting everyone in one place at one time regardless of working virtually. If huddles are used to convey information that is specific to a certain group and does not include patient information, email works well as do other bulk messaging options.</w:t>
      </w:r>
      <w:r w:rsidR="00C642D2">
        <w:t xml:space="preserve"> Include in huddles who is on the team today and whe</w:t>
      </w:r>
      <w:r w:rsidR="005C7A2B">
        <w:t xml:space="preserve">re they are located. </w:t>
      </w:r>
      <w:r w:rsidR="00FD64A1" w:rsidRPr="00FD64A1">
        <w:rPr>
          <w:color w:val="auto"/>
        </w:rPr>
        <w:t>Each organization needs to find a solution that works for them and their staff given available resources.</w:t>
      </w:r>
    </w:p>
    <w:p w14:paraId="562999E8" w14:textId="7432B629" w:rsidR="00DF0590" w:rsidRPr="006A7D04" w:rsidRDefault="00DF0590" w:rsidP="00D302D7">
      <w:pPr>
        <w:pStyle w:val="ListParagraph"/>
        <w:numPr>
          <w:ilvl w:val="0"/>
          <w:numId w:val="41"/>
        </w:numPr>
        <w:rPr>
          <w:b/>
          <w:bCs/>
          <w:noProof/>
          <w:color w:val="auto"/>
        </w:rPr>
      </w:pPr>
      <w:r w:rsidRPr="006A7D04">
        <w:rPr>
          <w:color w:val="auto"/>
        </w:rPr>
        <w:t xml:space="preserve">One health center has a team of two individuals with high energy and creativity </w:t>
      </w:r>
      <w:r w:rsidR="0049617A" w:rsidRPr="006A7D04">
        <w:rPr>
          <w:color w:val="auto"/>
        </w:rPr>
        <w:t>who have a quick</w:t>
      </w:r>
      <w:r w:rsidRPr="006A7D04">
        <w:rPr>
          <w:color w:val="auto"/>
        </w:rPr>
        <w:t xml:space="preserve"> </w:t>
      </w:r>
      <w:r w:rsidR="00F11EF8" w:rsidRPr="006A7D04">
        <w:rPr>
          <w:color w:val="auto"/>
        </w:rPr>
        <w:t xml:space="preserve">(&lt; 5 minute) </w:t>
      </w:r>
      <w:r w:rsidRPr="006A7D04">
        <w:rPr>
          <w:color w:val="auto"/>
        </w:rPr>
        <w:t>“huddle”</w:t>
      </w:r>
      <w:r w:rsidR="0049617A" w:rsidRPr="006A7D04">
        <w:rPr>
          <w:color w:val="auto"/>
        </w:rPr>
        <w:t xml:space="preserve"> by Zoom</w:t>
      </w:r>
      <w:r w:rsidRPr="006A7D04">
        <w:rPr>
          <w:color w:val="auto"/>
        </w:rPr>
        <w:t xml:space="preserve"> in the morning and </w:t>
      </w:r>
      <w:r w:rsidR="00F11EF8" w:rsidRPr="006A7D04">
        <w:rPr>
          <w:color w:val="auto"/>
        </w:rPr>
        <w:t>provide the</w:t>
      </w:r>
      <w:r w:rsidR="00FD64A1" w:rsidRPr="006A7D04">
        <w:rPr>
          <w:color w:val="auto"/>
        </w:rPr>
        <w:t xml:space="preserve"> recording </w:t>
      </w:r>
      <w:r w:rsidR="00F11EF8" w:rsidRPr="006A7D04">
        <w:rPr>
          <w:color w:val="auto"/>
        </w:rPr>
        <w:t>link to staff who missed it</w:t>
      </w:r>
      <w:r w:rsidRPr="006A7D04">
        <w:rPr>
          <w:color w:val="auto"/>
        </w:rPr>
        <w:t>.</w:t>
      </w:r>
    </w:p>
    <w:p w14:paraId="66A6C813" w14:textId="1AF9E275" w:rsidR="00491597" w:rsidRPr="006A7D04" w:rsidRDefault="00BC6233" w:rsidP="00D302D7">
      <w:pPr>
        <w:pStyle w:val="ListParagraph"/>
        <w:numPr>
          <w:ilvl w:val="0"/>
          <w:numId w:val="41"/>
        </w:numPr>
        <w:rPr>
          <w:b/>
          <w:bCs/>
          <w:noProof/>
          <w:color w:val="auto"/>
        </w:rPr>
      </w:pPr>
      <w:r w:rsidRPr="006A7D04">
        <w:rPr>
          <w:color w:val="auto"/>
        </w:rPr>
        <w:t xml:space="preserve">Some teams used to gather </w:t>
      </w:r>
      <w:r w:rsidR="006E3058" w:rsidRPr="006A7D04">
        <w:rPr>
          <w:color w:val="auto"/>
        </w:rPr>
        <w:t xml:space="preserve">in person </w:t>
      </w:r>
      <w:r w:rsidRPr="006A7D04">
        <w:rPr>
          <w:color w:val="auto"/>
        </w:rPr>
        <w:t>and then ca</w:t>
      </w:r>
      <w:r w:rsidR="001C0B43" w:rsidRPr="006A7D04">
        <w:rPr>
          <w:color w:val="auto"/>
        </w:rPr>
        <w:t xml:space="preserve">ll their </w:t>
      </w:r>
      <w:r w:rsidR="006E3058" w:rsidRPr="006A7D04">
        <w:rPr>
          <w:color w:val="auto"/>
        </w:rPr>
        <w:t>providers</w:t>
      </w:r>
      <w:r w:rsidR="001C0B43" w:rsidRPr="006A7D04">
        <w:rPr>
          <w:color w:val="auto"/>
        </w:rPr>
        <w:t xml:space="preserve"> who always seem to be running late</w:t>
      </w:r>
      <w:r w:rsidR="006E3058" w:rsidRPr="006A7D04">
        <w:rPr>
          <w:color w:val="auto"/>
        </w:rPr>
        <w:t xml:space="preserve">, </w:t>
      </w:r>
      <w:r w:rsidR="00DD336E" w:rsidRPr="006A7D04">
        <w:rPr>
          <w:color w:val="auto"/>
        </w:rPr>
        <w:t>huddling</w:t>
      </w:r>
      <w:r w:rsidR="006E3058" w:rsidRPr="006A7D04">
        <w:rPr>
          <w:color w:val="auto"/>
        </w:rPr>
        <w:t xml:space="preserve"> while the </w:t>
      </w:r>
      <w:r w:rsidR="00DD336E" w:rsidRPr="006A7D04">
        <w:rPr>
          <w:color w:val="auto"/>
        </w:rPr>
        <w:t xml:space="preserve">provider was </w:t>
      </w:r>
      <w:r w:rsidR="00CF65E1" w:rsidRPr="006A7D04">
        <w:rPr>
          <w:color w:val="auto"/>
        </w:rPr>
        <w:t>on the way</w:t>
      </w:r>
      <w:r w:rsidR="006E3058" w:rsidRPr="006A7D04">
        <w:rPr>
          <w:color w:val="auto"/>
        </w:rPr>
        <w:t xml:space="preserve"> clinic</w:t>
      </w:r>
      <w:r w:rsidR="001C0B43" w:rsidRPr="006A7D04">
        <w:rPr>
          <w:color w:val="auto"/>
        </w:rPr>
        <w:t>.</w:t>
      </w:r>
      <w:r w:rsidR="006E3058" w:rsidRPr="006A7D04">
        <w:rPr>
          <w:color w:val="auto"/>
        </w:rPr>
        <w:t xml:space="preserve"> An equiva</w:t>
      </w:r>
      <w:r w:rsidR="00CF65E1" w:rsidRPr="006A7D04">
        <w:rPr>
          <w:color w:val="auto"/>
        </w:rPr>
        <w:t xml:space="preserve">lent is for the MA/LPN to </w:t>
      </w:r>
      <w:r w:rsidR="000F1775" w:rsidRPr="006A7D04">
        <w:rPr>
          <w:color w:val="auto"/>
        </w:rPr>
        <w:t xml:space="preserve">have the schedule up, call the provider and lead the huddle, </w:t>
      </w:r>
      <w:r w:rsidR="0050524D" w:rsidRPr="006A7D04">
        <w:rPr>
          <w:color w:val="auto"/>
        </w:rPr>
        <w:t>making notes along the way as needed.</w:t>
      </w:r>
    </w:p>
    <w:p w14:paraId="7F7160B1" w14:textId="58833396" w:rsidR="001F248E" w:rsidRPr="006A7D04" w:rsidRDefault="001F248E" w:rsidP="00D302D7">
      <w:pPr>
        <w:pStyle w:val="ListParagraph"/>
        <w:numPr>
          <w:ilvl w:val="0"/>
          <w:numId w:val="41"/>
        </w:numPr>
        <w:rPr>
          <w:b/>
          <w:bCs/>
          <w:noProof/>
          <w:color w:val="auto"/>
        </w:rPr>
      </w:pPr>
      <w:r w:rsidRPr="006A7D04">
        <w:rPr>
          <w:color w:val="auto"/>
        </w:rPr>
        <w:t>Other teams use messaging within the EHR or electronic stickie notes to huddle asynchronously.</w:t>
      </w:r>
    </w:p>
    <w:p w14:paraId="00C83F00" w14:textId="11E08E04" w:rsidR="006C7375" w:rsidRPr="006C7375" w:rsidRDefault="006C7375" w:rsidP="006C7375">
      <w:pPr>
        <w:rPr>
          <w:b/>
          <w:bCs/>
          <w:noProof/>
        </w:rPr>
      </w:pPr>
      <w:r w:rsidRPr="003F2B4F">
        <w:rPr>
          <w:b/>
          <w:bCs/>
        </w:rPr>
        <w:t xml:space="preserve">Identify and address gaps in preventive and chronic care.  </w:t>
      </w:r>
      <w:r w:rsidRPr="00C24E31">
        <w:t>Un</w:t>
      </w:r>
      <w:r w:rsidRPr="00C60882">
        <w:t>fortunately</w:t>
      </w:r>
      <w:r>
        <w:t>,</w:t>
      </w:r>
      <w:r w:rsidRPr="00C60882">
        <w:t xml:space="preserve"> this important piece of primary care service delivery is often skipped with telehealth, placing the patient at risk for missed and delayed diagnoses and services.</w:t>
      </w:r>
      <w:r>
        <w:t xml:space="preserve"> </w:t>
      </w:r>
      <w:r w:rsidRPr="002956F9">
        <w:t xml:space="preserve">See </w:t>
      </w:r>
      <w:hyperlink w:anchor="SamplePVPWorkflow" w:history="1">
        <w:r w:rsidRPr="00E97418">
          <w:rPr>
            <w:rStyle w:val="Hyperlink"/>
            <w:noProof/>
          </w:rPr>
          <w:t>Figure 3. Sample Pre-Visit Planning Workflow</w:t>
        </w:r>
      </w:hyperlink>
      <w:r w:rsidRPr="002956F9">
        <w:rPr>
          <w:noProof/>
        </w:rPr>
        <w:t xml:space="preserve"> below.</w:t>
      </w:r>
    </w:p>
    <w:p w14:paraId="15023D8A" w14:textId="7BD7779B" w:rsidR="00DF0590" w:rsidRDefault="00DF0590" w:rsidP="00DF0590">
      <w:r w:rsidRPr="009F54ED">
        <w:rPr>
          <w:b/>
          <w:bCs/>
        </w:rPr>
        <w:t>Clarify who will document what in the patient chart and how</w:t>
      </w:r>
      <w:r>
        <w:t xml:space="preserve">, while optimizing team-based care. The </w:t>
      </w:r>
      <w:r w:rsidR="006F59B0">
        <w:t>provider</w:t>
      </w:r>
      <w:r>
        <w:t xml:space="preserve"> needs to complete the history of present illness (HPI) (or confirm what another team member has entered for the HPI); document physical exam findings; develop the assessment and treatment plan, and; prescribe medications. Recognizing that the </w:t>
      </w:r>
      <w:r w:rsidR="001B4318">
        <w:t>provider</w:t>
      </w:r>
      <w:r>
        <w:t xml:space="preserve"> has complete responsibility, any other aspect of the visit may be delegated to someone else on the team as long as it complies with federal, state, local and organizational regulations, requirements, protocols, etc. The individual must also have the requisite skills, licensure, training and comfort level, of course.</w:t>
      </w:r>
    </w:p>
    <w:p w14:paraId="11FF8BF6" w14:textId="34E79569" w:rsidR="00DF0590" w:rsidRDefault="00DF0590" w:rsidP="00DF0590">
      <w:r w:rsidRPr="002956F9">
        <w:rPr>
          <w:b/>
          <w:bCs/>
        </w:rPr>
        <w:t>Streamline all workflows that are patient-facing</w:t>
      </w:r>
      <w:r>
        <w:t xml:space="preserve"> – test and test again to ensure everything is as easy as possible for patients to schedule and participate in a telehealth visit.</w:t>
      </w:r>
      <w:r w:rsidR="00576914">
        <w:t xml:space="preserve"> In some cases, </w:t>
      </w:r>
      <w:r w:rsidR="00E13F2D">
        <w:t>workflows are not easy to modify. For example, for teams using Epic, patients need to have an active MyChart account to participate in telehealth</w:t>
      </w:r>
      <w:r w:rsidR="00EB3D4E">
        <w:t>. This may be an issue for patients without an email address.</w:t>
      </w:r>
    </w:p>
    <w:p w14:paraId="13A91205" w14:textId="4BFCE784" w:rsidR="00DF0590" w:rsidRDefault="00DF0590" w:rsidP="00DF0590">
      <w:r w:rsidRPr="00C60882">
        <w:rPr>
          <w:b/>
          <w:bCs/>
        </w:rPr>
        <w:t xml:space="preserve">Identify situations where handoffs are likely to occur </w:t>
      </w:r>
      <w:r>
        <w:t xml:space="preserve">and outline the step-by-step process. Make sure that the process does not leave a </w:t>
      </w:r>
      <w:r w:rsidR="001B4318">
        <w:t>provider</w:t>
      </w:r>
      <w:r>
        <w:t xml:space="preserve"> or care team member without an option to keep working. For example, handing a device during a telehealth visit from a </w:t>
      </w:r>
      <w:r w:rsidR="001B4318">
        <w:t>provider</w:t>
      </w:r>
      <w:r>
        <w:t xml:space="preserve"> to a behavioral health specialist without another option for the </w:t>
      </w:r>
      <w:r w:rsidR="001B4318">
        <w:t>provider</w:t>
      </w:r>
      <w:r>
        <w:t xml:space="preserve"> to keep working or see the next patient is not ideal.</w:t>
      </w:r>
    </w:p>
    <w:p w14:paraId="77362726" w14:textId="77777777" w:rsidR="00AD4F60" w:rsidRDefault="00AD4F60" w:rsidP="00DF0590">
      <w:pPr>
        <w:rPr>
          <w:b/>
          <w:bCs/>
          <w:noProof/>
        </w:rPr>
      </w:pPr>
      <w:bookmarkStart w:id="10" w:name="SamplePVPWorkflow"/>
      <w:r>
        <w:rPr>
          <w:b/>
          <w:bCs/>
          <w:noProof/>
        </w:rPr>
        <w:br/>
      </w:r>
    </w:p>
    <w:p w14:paraId="6317F88B" w14:textId="77777777" w:rsidR="00AD4F60" w:rsidRDefault="00AD4F60">
      <w:pPr>
        <w:rPr>
          <w:b/>
          <w:bCs/>
          <w:noProof/>
        </w:rPr>
      </w:pPr>
      <w:r>
        <w:rPr>
          <w:b/>
          <w:bCs/>
          <w:noProof/>
        </w:rPr>
        <w:br w:type="page"/>
      </w:r>
    </w:p>
    <w:p w14:paraId="5B8860B3" w14:textId="4E5F2637" w:rsidR="00DF0590" w:rsidRPr="00DF0590" w:rsidRDefault="00DF0590" w:rsidP="00DF0590">
      <w:pPr>
        <w:rPr>
          <w:b/>
          <w:bCs/>
          <w:noProof/>
          <w:highlight w:val="yellow"/>
        </w:rPr>
      </w:pPr>
      <w:r w:rsidRPr="00C60882">
        <w:rPr>
          <w:b/>
          <w:bCs/>
          <w:noProof/>
        </w:rPr>
        <w:t xml:space="preserve">Figure </w:t>
      </w:r>
      <w:r w:rsidR="00BE1E6E">
        <w:rPr>
          <w:b/>
          <w:bCs/>
          <w:noProof/>
        </w:rPr>
        <w:t>1</w:t>
      </w:r>
      <w:r>
        <w:rPr>
          <w:b/>
          <w:bCs/>
          <w:noProof/>
        </w:rPr>
        <w:t>.</w:t>
      </w:r>
      <w:r w:rsidRPr="00C60882">
        <w:rPr>
          <w:b/>
          <w:bCs/>
          <w:noProof/>
        </w:rPr>
        <w:t xml:space="preserve"> Sample Pre-Visit Planning Workflow</w:t>
      </w:r>
    </w:p>
    <w:bookmarkEnd w:id="10"/>
    <w:p w14:paraId="08E7D444" w14:textId="5BE038B7" w:rsidR="00DF0590" w:rsidRDefault="00DF0590" w:rsidP="00DF0590">
      <w:r w:rsidRPr="009B438A">
        <w:rPr>
          <w:noProof/>
          <w:highlight w:val="yellow"/>
        </w:rPr>
        <w:drawing>
          <wp:anchor distT="0" distB="0" distL="114300" distR="114300" simplePos="0" relativeHeight="251658257" behindDoc="0" locked="0" layoutInCell="1" allowOverlap="1" wp14:anchorId="21957865" wp14:editId="57A80D14">
            <wp:simplePos x="0" y="0"/>
            <wp:positionH relativeFrom="margin">
              <wp:posOffset>0</wp:posOffset>
            </wp:positionH>
            <wp:positionV relativeFrom="paragraph">
              <wp:posOffset>279400</wp:posOffset>
            </wp:positionV>
            <wp:extent cx="6309360" cy="4050168"/>
            <wp:effectExtent l="19050" t="19050" r="15240" b="266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4050168"/>
                    </a:xfrm>
                    <a:prstGeom prst="rect">
                      <a:avLst/>
                    </a:prstGeom>
                    <a:noFill/>
                    <a:ln>
                      <a:solidFill>
                        <a:srgbClr val="69BE46"/>
                      </a:solidFill>
                    </a:ln>
                  </pic:spPr>
                </pic:pic>
              </a:graphicData>
            </a:graphic>
            <wp14:sizeRelH relativeFrom="margin">
              <wp14:pctWidth>0</wp14:pctWidth>
            </wp14:sizeRelH>
            <wp14:sizeRelV relativeFrom="margin">
              <wp14:pctHeight>0</wp14:pctHeight>
            </wp14:sizeRelV>
          </wp:anchor>
        </w:drawing>
      </w:r>
    </w:p>
    <w:p w14:paraId="612D0F98" w14:textId="77777777" w:rsidR="00AD4F60" w:rsidRDefault="00AD4F60" w:rsidP="00DF0590">
      <w:pPr>
        <w:rPr>
          <w:b/>
          <w:bCs/>
          <w:color w:val="auto"/>
        </w:rPr>
      </w:pPr>
      <w:bookmarkStart w:id="11" w:name="_Toc66127510"/>
      <w:bookmarkStart w:id="12" w:name="_Toc66620841"/>
    </w:p>
    <w:p w14:paraId="5D5A0367" w14:textId="54447443" w:rsidR="00DF0590" w:rsidRPr="00FE54E9" w:rsidRDefault="00DF0590" w:rsidP="00DF0590">
      <w:pPr>
        <w:rPr>
          <w:b/>
          <w:bCs/>
          <w:color w:val="auto"/>
        </w:rPr>
      </w:pPr>
      <w:r w:rsidRPr="00FE54E9">
        <w:rPr>
          <w:b/>
          <w:bCs/>
          <w:color w:val="auto"/>
        </w:rPr>
        <w:t>Before the Visit – Telehealth Scheduling Best Practices</w:t>
      </w:r>
      <w:bookmarkEnd w:id="11"/>
      <w:bookmarkEnd w:id="12"/>
    </w:p>
    <w:p w14:paraId="61417AEE" w14:textId="77777777" w:rsidR="00DF0590" w:rsidRPr="00FE54E9" w:rsidRDefault="00DF0590" w:rsidP="00DF0590">
      <w:pPr>
        <w:numPr>
          <w:ilvl w:val="0"/>
          <w:numId w:val="4"/>
        </w:numPr>
        <w:contextualSpacing/>
        <w:rPr>
          <w:rFonts w:cs="Assistant"/>
          <w:color w:val="auto"/>
          <w:szCs w:val="21"/>
        </w:rPr>
      </w:pPr>
      <w:r w:rsidRPr="00FE54E9">
        <w:rPr>
          <w:rFonts w:eastAsia="Yu Gothic Light"/>
          <w:b/>
          <w:bCs/>
          <w:noProof/>
          <w:color w:val="auto"/>
        </w:rPr>
        <mc:AlternateContent>
          <mc:Choice Requires="wps">
            <w:drawing>
              <wp:anchor distT="0" distB="0" distL="114300" distR="114300" simplePos="0" relativeHeight="251658254" behindDoc="0" locked="0" layoutInCell="1" allowOverlap="1" wp14:anchorId="55FE3842" wp14:editId="14C11AEA">
                <wp:simplePos x="0" y="0"/>
                <wp:positionH relativeFrom="margin">
                  <wp:align>right</wp:align>
                </wp:positionH>
                <wp:positionV relativeFrom="paragraph">
                  <wp:posOffset>3175</wp:posOffset>
                </wp:positionV>
                <wp:extent cx="2114550" cy="1170940"/>
                <wp:effectExtent l="0" t="0" r="19050" b="23495"/>
                <wp:wrapSquare wrapText="bothSides"/>
                <wp:docPr id="1" name="Text Box 3"/>
                <wp:cNvGraphicFramePr/>
                <a:graphic xmlns:a="http://schemas.openxmlformats.org/drawingml/2006/main">
                  <a:graphicData uri="http://schemas.microsoft.com/office/word/2010/wordprocessingShape">
                    <wps:wsp>
                      <wps:cNvSpPr txBox="1"/>
                      <wps:spPr>
                        <a:xfrm>
                          <a:off x="0" y="0"/>
                          <a:ext cx="2114550" cy="1170940"/>
                        </a:xfrm>
                        <a:prstGeom prst="rect">
                          <a:avLst/>
                        </a:prstGeom>
                        <a:solidFill>
                          <a:srgbClr val="FFFFFF"/>
                        </a:solidFill>
                        <a:ln w="6350">
                          <a:solidFill>
                            <a:srgbClr val="69BE46"/>
                          </a:solidFill>
                        </a:ln>
                      </wps:spPr>
                      <wps:txbx>
                        <w:txbxContent>
                          <w:p w14:paraId="62F99D90" w14:textId="77777777" w:rsidR="001B4318" w:rsidRPr="00193DCE" w:rsidRDefault="001B4318" w:rsidP="00DF0590">
                            <w:r>
                              <w:rPr>
                                <w:b/>
                                <w:bCs/>
                              </w:rPr>
                              <w:t xml:space="preserve">PROMISING PRACTICE: </w:t>
                            </w:r>
                            <w:r>
                              <w:t>Offer telehealth and virtual services a few times to patients who initially decline; they often decide to give it a try after a few offers.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FE3842" id="Text Box 3" o:spid="_x0000_s1032" type="#_x0000_t202" style="position:absolute;left:0;text-align:left;margin-left:115.3pt;margin-top:.25pt;width:166.5pt;height:92.2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8SSwIAAKsEAAAOAAAAZHJzL2Uyb0RvYy54bWysVE1vGjEQvVfqf7B8b5YlhBSUJSJJqSpF&#10;SSSocjZeL6zk9bi2YZf++j6bj6RJ1UNVDsaeGT/PvDezV9ddo9lWOV+TKXh+1uNMGUllbVYF/76Y&#10;ffrMmQ/ClEKTUQXfKc+vJx8/XLV2rPq0Jl0qxwBi/Li1BV+HYMdZ5uVaNcKfkVUGzopcIwKObpWV&#10;TrRAb3TW7/WGWUuutI6k8h7Wu72TTxJ+VSkZHqvKq8B0wZFbSKtL6zKu2eRKjFdO2HUtD2mIf8ii&#10;EbXBoyeoOxEE27j6HVRTS0eeqnAmqcmoqmqpUg2oJu+9qWa+FlalWkCOtyea/P+DlQ/bJ8fqEtpx&#10;ZkQDiRaqC+yGOnYe2WmtHyNobhEWOphj5MHuYYxFd5Vr4j/KYfCD592J2wgmYezn+eDiAi4JX55f&#10;9kaDxH72ct06H74qaljcFNxBvMSp2N77gCcRegyJr3nSdTmrtU4Ht1rease2AkLP0i9miSu/hWnD&#10;2oIPz5HI3yGGo5svg+F7CABqA9xIy778uAvdskskphvRsqRyB8Yc7TvOWzmrUdW98OFJOLQYmMDY&#10;hEcslSYkRYcdZ2tyP/9kj/FQHl7OWrRswf2PjXCKM/3NoCdG+QCcspAOg4vLPg7utWf52mM2zS2B&#10;LOiO7NI2xgd93FaOmmdM1zS+CpcwEm8XPBy3t2E/SJhOqabTFISutiLcm7mVETqSHDVbdM/C2YOw&#10;AT3xQMfmFuM3+u5jkzx2ugk0q5P4L6we6MdEJIEP0xtH7vU5Rb18Yya/AAAA//8DAFBLAwQUAAYA&#10;CAAAACEAwbk2UdoAAAAFAQAADwAAAGRycy9kb3ducmV2LnhtbEyPzU7DMBCE70h9B2uRuFGHBqoS&#10;4lT8FC49tVC4uvE2jmqvo9hpw9uznOA4mtHMN+Vy9E6csI9tIAU30wwEUh1MS42Cj/fX6wWImDQZ&#10;7QKhgm+MsKwmF6UuTDjTBk/b1AguoVhoBTalrpAy1ha9jtPQIbF3CL3XiWXfSNPrM5d7J2dZNpde&#10;t8QLVnf4bLE+bgevIL3M5Gp42rkvwsNqZz+dfFs7pa4ux8cHEAnH9BeGX3xGh4qZ9mEgE4VTwEeS&#10;gjsQ7OV5znLPocXtPciqlP/pqx8AAAD//wMAUEsBAi0AFAAGAAgAAAAhALaDOJL+AAAA4QEAABMA&#10;AAAAAAAAAAAAAAAAAAAAAFtDb250ZW50X1R5cGVzXS54bWxQSwECLQAUAAYACAAAACEAOP0h/9YA&#10;AACUAQAACwAAAAAAAAAAAAAAAAAvAQAAX3JlbHMvLnJlbHNQSwECLQAUAAYACAAAACEAOQ2fEksC&#10;AACrBAAADgAAAAAAAAAAAAAAAAAuAgAAZHJzL2Uyb0RvYy54bWxQSwECLQAUAAYACAAAACEAwbk2&#10;UdoAAAAFAQAADwAAAAAAAAAAAAAAAAClBAAAZHJzL2Rvd25yZXYueG1sUEsFBgAAAAAEAAQA8wAA&#10;AKwFAAAAAA==&#10;" strokecolor="#69be46" strokeweight=".5pt">
                <v:textbox style="mso-fit-shape-to-text:t">
                  <w:txbxContent>
                    <w:p w14:paraId="62F99D90" w14:textId="77777777" w:rsidR="001B4318" w:rsidRPr="00193DCE" w:rsidRDefault="001B4318" w:rsidP="00DF0590">
                      <w:r>
                        <w:rPr>
                          <w:b/>
                          <w:bCs/>
                        </w:rPr>
                        <w:t xml:space="preserve">PROMISING PRACTICE: </w:t>
                      </w:r>
                      <w:r>
                        <w:t>Offer telehealth and virtual services a few times to patients who initially decline; they often decide to give it a try after a few offers.</w:t>
                      </w:r>
                    </w:p>
                  </w:txbxContent>
                </v:textbox>
                <w10:wrap type="square" anchorx="margin"/>
              </v:shape>
            </w:pict>
          </mc:Fallback>
        </mc:AlternateContent>
      </w:r>
      <w:r w:rsidRPr="00FE54E9">
        <w:rPr>
          <w:rFonts w:cs="Assistant"/>
          <w:color w:val="auto"/>
          <w:szCs w:val="21"/>
        </w:rPr>
        <w:t>Offer telehealth as an alternate option to in-person visits when patients call for an appointment</w:t>
      </w:r>
    </w:p>
    <w:p w14:paraId="2815E79C" w14:textId="77777777" w:rsidR="00DF0590" w:rsidRPr="00FE54E9" w:rsidRDefault="00DF0590" w:rsidP="00DF0590">
      <w:pPr>
        <w:numPr>
          <w:ilvl w:val="0"/>
          <w:numId w:val="4"/>
        </w:numPr>
        <w:contextualSpacing/>
        <w:rPr>
          <w:rFonts w:cs="Assistant"/>
          <w:color w:val="auto"/>
          <w:szCs w:val="21"/>
        </w:rPr>
      </w:pPr>
      <w:r w:rsidRPr="00FE54E9">
        <w:rPr>
          <w:rFonts w:cs="Assistant"/>
          <w:color w:val="auto"/>
          <w:szCs w:val="21"/>
        </w:rPr>
        <w:t>Create script for reception staff to message telehealth</w:t>
      </w:r>
    </w:p>
    <w:p w14:paraId="6B631BC5" w14:textId="77777777" w:rsidR="00DF0590" w:rsidRPr="00FE54E9" w:rsidRDefault="00DF0590" w:rsidP="00DF0590">
      <w:pPr>
        <w:numPr>
          <w:ilvl w:val="0"/>
          <w:numId w:val="4"/>
        </w:numPr>
        <w:contextualSpacing/>
        <w:rPr>
          <w:rFonts w:cs="Assistant"/>
          <w:color w:val="auto"/>
          <w:szCs w:val="21"/>
        </w:rPr>
      </w:pPr>
      <w:r w:rsidRPr="00FE54E9">
        <w:rPr>
          <w:rFonts w:cs="Assistant"/>
          <w:color w:val="auto"/>
          <w:szCs w:val="21"/>
        </w:rPr>
        <w:t>Provide clinical protocol for visits that are appropriate for telehealth vs. visits that must occur in-person</w:t>
      </w:r>
    </w:p>
    <w:p w14:paraId="542D3513" w14:textId="77777777" w:rsidR="00DF0590" w:rsidRPr="00FE54E9" w:rsidRDefault="00DF0590" w:rsidP="00DF0590">
      <w:pPr>
        <w:numPr>
          <w:ilvl w:val="0"/>
          <w:numId w:val="4"/>
        </w:numPr>
        <w:contextualSpacing/>
        <w:rPr>
          <w:rFonts w:cs="Assistant"/>
          <w:color w:val="auto"/>
          <w:szCs w:val="21"/>
        </w:rPr>
      </w:pPr>
      <w:r w:rsidRPr="00FE54E9">
        <w:rPr>
          <w:rFonts w:cs="Assistant"/>
          <w:color w:val="auto"/>
          <w:szCs w:val="21"/>
        </w:rPr>
        <w:t>Dedicate blocks of time on the schedule for telehealth visits rather than mixing in with in-person visits</w:t>
      </w:r>
    </w:p>
    <w:p w14:paraId="6559F1F1" w14:textId="77777777" w:rsidR="00DF0590" w:rsidRPr="00FE54E9" w:rsidRDefault="00DF0590" w:rsidP="00DF0590">
      <w:pPr>
        <w:numPr>
          <w:ilvl w:val="0"/>
          <w:numId w:val="4"/>
        </w:numPr>
        <w:contextualSpacing/>
        <w:rPr>
          <w:rFonts w:cs="Assistant"/>
          <w:color w:val="auto"/>
          <w:szCs w:val="21"/>
        </w:rPr>
      </w:pPr>
      <w:r w:rsidRPr="00FE54E9">
        <w:rPr>
          <w:rFonts w:eastAsia="Yu Gothic Light"/>
          <w:noProof/>
          <w:color w:val="auto"/>
        </w:rPr>
        <mc:AlternateContent>
          <mc:Choice Requires="wps">
            <w:drawing>
              <wp:anchor distT="0" distB="0" distL="114300" distR="114300" simplePos="0" relativeHeight="251658256" behindDoc="0" locked="0" layoutInCell="1" allowOverlap="1" wp14:anchorId="4F323BCE" wp14:editId="552D1B89">
                <wp:simplePos x="0" y="0"/>
                <wp:positionH relativeFrom="margin">
                  <wp:align>right</wp:align>
                </wp:positionH>
                <wp:positionV relativeFrom="paragraph">
                  <wp:posOffset>1143</wp:posOffset>
                </wp:positionV>
                <wp:extent cx="2117090" cy="1170940"/>
                <wp:effectExtent l="0" t="0" r="16510" b="10795"/>
                <wp:wrapSquare wrapText="bothSides"/>
                <wp:docPr id="8" name="Text Box 3"/>
                <wp:cNvGraphicFramePr/>
                <a:graphic xmlns:a="http://schemas.openxmlformats.org/drawingml/2006/main">
                  <a:graphicData uri="http://schemas.microsoft.com/office/word/2010/wordprocessingShape">
                    <wps:wsp>
                      <wps:cNvSpPr txBox="1"/>
                      <wps:spPr>
                        <a:xfrm>
                          <a:off x="0" y="0"/>
                          <a:ext cx="2117090" cy="1170940"/>
                        </a:xfrm>
                        <a:prstGeom prst="rect">
                          <a:avLst/>
                        </a:prstGeom>
                        <a:solidFill>
                          <a:srgbClr val="FFFFFF"/>
                        </a:solidFill>
                        <a:ln w="6350">
                          <a:solidFill>
                            <a:srgbClr val="69BE46"/>
                          </a:solidFill>
                        </a:ln>
                      </wps:spPr>
                      <wps:txbx>
                        <w:txbxContent>
                          <w:p w14:paraId="1D1E83F7" w14:textId="77777777" w:rsidR="001B4318" w:rsidRDefault="001B4318" w:rsidP="00DF0590">
                            <w:r>
                              <w:rPr>
                                <w:b/>
                                <w:bCs/>
                              </w:rPr>
                              <w:t xml:space="preserve">BEST PRACTICE: </w:t>
                            </w:r>
                            <w:r>
                              <w:t xml:space="preserve">Provide clear, written guidance for reception staff for which conditions and symptoms require an in-person visit rather than a telehealth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23BCE" id="_x0000_s1033" type="#_x0000_t202" style="position:absolute;left:0;text-align:left;margin-left:115.5pt;margin-top:.1pt;width:166.7pt;height:92.2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7mTQIAAKsEAAAOAAAAZHJzL2Uyb0RvYy54bWysVE1vGjEQvVfqf7B8LwuEkAaxRISUqlKU&#10;RCJVzsbrhZW8Htc27NJf32fzEZL0VJWDGc8MzzPvzTC+aWvNtsr5ikzOe50uZ8pIKiqzyvnP5/mX&#10;r5z5IEwhNBmV853y/Gby+dO4sSPVpzXpQjkGEONHjc35OgQ7yjIv16oWvkNWGQRLcrUIuLpVVjjR&#10;AL3WWb/bHWYNucI6ksp7eO/2QT5J+GWpZHgsS68C0zlHbSGdLp3LeGaTsRitnLDrSh7KEP9QRS0q&#10;g0dPUHciCLZx1QeoupKOPJWhI6nOqCwrqVIP6KbXfdfNYi2sSr2AHG9PNPn/Bysftk+OVUXOIZQR&#10;NSR6Vm1gt9Syi8hOY/0ISQuLtNDCDZWPfg9nbLotXR2/0Q5DHDzvTtxGMAlnv9e76l4jJBFL9iCx&#10;n73+3DofviuqWTRy7iBe4lRs731AKUg9psTXPOmqmFdap4tbLWfasa2A0PP0iVXiJ2/StGFNzocX&#10;l92E/CbmzyGG17ffBsOPEADUBriRln370Qrtsk0kXh2pWVKxA2OO9hPnrZxX6Ope+PAkHEYMTGBt&#10;wiOOUhOKooPF2Zrc77/5Yz6UR5SzBiObc/9rI5ziTP8wmInr3gCcspAug8urPi7uPLI8j5hNPSOQ&#10;1cOCWpnMmB/00Swd1S/Yrml8FSFhJN7OeTias7BfJGynVNNpSsJUWxHuzcLKCB2liZo9ty/C2YOw&#10;ATPxQMfhFqN3+u5zk6h2ugk0r5L4kec9qwf6sRFJ4MP2xpU7v6es1/+YyR8AAAD//wMAUEsDBBQA&#10;BgAIAAAAIQCkskwg2gAAAAUBAAAPAAAAZHJzL2Rvd25yZXYueG1sTI/NTsMwEITvSLyDtUjcqENS&#10;VVUap+KncOFEoXB1420c1V5HsdOGt2c50eNoRjPfVOvJO3HCIXaBFNzPMhBITTAdtQo+P17uliBi&#10;0mS0C4QKfjDCur6+qnRpwpne8bRNreASiqVWYFPqSyljY9HrOAs9EnuHMHidWA6tNIM+c7l3Ms+y&#10;hfS6I16wuscni81xO3oF6TmXm/Fx574JD5ud/XLy9c0pdXszPaxAJJzSfxj+8Bkdambah5FMFE4B&#10;H0kKchDsFUUxB7Hn0HK+AFlX8pK+/gUAAP//AwBQSwECLQAUAAYACAAAACEAtoM4kv4AAADhAQAA&#10;EwAAAAAAAAAAAAAAAAAAAAAAW0NvbnRlbnRfVHlwZXNdLnhtbFBLAQItABQABgAIAAAAIQA4/SH/&#10;1gAAAJQBAAALAAAAAAAAAAAAAAAAAC8BAABfcmVscy8ucmVsc1BLAQItABQABgAIAAAAIQCiPY7m&#10;TQIAAKsEAAAOAAAAAAAAAAAAAAAAAC4CAABkcnMvZTJvRG9jLnhtbFBLAQItABQABgAIAAAAIQCk&#10;skwg2gAAAAUBAAAPAAAAAAAAAAAAAAAAAKcEAABkcnMvZG93bnJldi54bWxQSwUGAAAAAAQABADz&#10;AAAArgUAAAAA&#10;" strokecolor="#69be46" strokeweight=".5pt">
                <v:textbox style="mso-fit-shape-to-text:t">
                  <w:txbxContent>
                    <w:p w14:paraId="1D1E83F7" w14:textId="77777777" w:rsidR="001B4318" w:rsidRDefault="001B4318" w:rsidP="00DF0590">
                      <w:r>
                        <w:rPr>
                          <w:b/>
                          <w:bCs/>
                        </w:rPr>
                        <w:t xml:space="preserve">BEST PRACTICE: </w:t>
                      </w:r>
                      <w:r>
                        <w:t xml:space="preserve">Provide clear, written guidance for reception staff for which conditions and symptoms require an in-person visit rather than a telehealth visit. </w:t>
                      </w:r>
                    </w:p>
                  </w:txbxContent>
                </v:textbox>
                <w10:wrap type="square" anchorx="margin"/>
              </v:shape>
            </w:pict>
          </mc:Fallback>
        </mc:AlternateContent>
      </w:r>
      <w:r w:rsidRPr="00FE54E9">
        <w:rPr>
          <w:rFonts w:cs="Assistant"/>
          <w:color w:val="auto"/>
          <w:szCs w:val="21"/>
        </w:rPr>
        <w:t>Ask all patients that are interested in telehealth, “Do you have a smartphone, tablet, or desktop computer with camera and internet?” If patients have one of the three, they can be considered “video-capable.” </w:t>
      </w:r>
    </w:p>
    <w:p w14:paraId="46A394CD" w14:textId="77777777" w:rsidR="00DF0590" w:rsidRPr="00FE54E9" w:rsidRDefault="00DF0590" w:rsidP="00DF0590">
      <w:pPr>
        <w:numPr>
          <w:ilvl w:val="0"/>
          <w:numId w:val="4"/>
        </w:numPr>
        <w:contextualSpacing/>
        <w:rPr>
          <w:rFonts w:cs="Assistant"/>
          <w:color w:val="auto"/>
          <w:szCs w:val="21"/>
        </w:rPr>
      </w:pPr>
      <w:r w:rsidRPr="00FE54E9">
        <w:rPr>
          <w:rFonts w:cs="Assistant"/>
          <w:color w:val="auto"/>
          <w:szCs w:val="21"/>
        </w:rPr>
        <w:t>Document and track which patients have audio and video vs. audio-only; consider this a social determinant of health linked to equity and access to health care that may be addressable</w:t>
      </w:r>
    </w:p>
    <w:p w14:paraId="0C9045AE" w14:textId="77777777" w:rsidR="00DF0590" w:rsidRPr="00FE54E9" w:rsidRDefault="00DF0590" w:rsidP="00DF0590">
      <w:pPr>
        <w:numPr>
          <w:ilvl w:val="0"/>
          <w:numId w:val="4"/>
        </w:numPr>
        <w:contextualSpacing/>
        <w:rPr>
          <w:rFonts w:cs="Assistant"/>
          <w:color w:val="auto"/>
          <w:szCs w:val="21"/>
        </w:rPr>
      </w:pPr>
      <w:r w:rsidRPr="00FE54E9">
        <w:rPr>
          <w:rFonts w:cs="Assistant"/>
          <w:color w:val="auto"/>
          <w:szCs w:val="21"/>
        </w:rPr>
        <w:t>Offer a pre-visit technology test for those new to telehealth and/or provide patients with educational materials (e.g., website, online videos, mail, email, text)</w:t>
      </w:r>
    </w:p>
    <w:p w14:paraId="15CDE973" w14:textId="77777777" w:rsidR="00DF0590" w:rsidRPr="00FE54E9" w:rsidRDefault="00DF0590" w:rsidP="00DF0590">
      <w:pPr>
        <w:numPr>
          <w:ilvl w:val="0"/>
          <w:numId w:val="4"/>
        </w:numPr>
        <w:contextualSpacing/>
        <w:rPr>
          <w:rFonts w:cs="Assistant"/>
          <w:color w:val="auto"/>
          <w:szCs w:val="21"/>
        </w:rPr>
      </w:pPr>
      <w:r w:rsidRPr="00FE54E9">
        <w:rPr>
          <w:color w:val="auto"/>
        </w:rPr>
        <w:t>Consider discussing telehealth expectations with patients new to the experience – treat a telehealth visit the same as you would an in-person visit, do not multitask (e.g., while shopping. driving or walking down the street), find a quiet place, etc.</w:t>
      </w:r>
    </w:p>
    <w:p w14:paraId="17818DF6" w14:textId="4EEFD363" w:rsidR="00DF0590" w:rsidRPr="009B293D" w:rsidRDefault="00DF0590" w:rsidP="00DF0590">
      <w:pPr>
        <w:numPr>
          <w:ilvl w:val="0"/>
          <w:numId w:val="4"/>
        </w:numPr>
        <w:contextualSpacing/>
        <w:rPr>
          <w:rFonts w:cs="Assistant"/>
          <w:szCs w:val="21"/>
        </w:rPr>
      </w:pPr>
      <w:r w:rsidRPr="00FE54E9">
        <w:rPr>
          <w:color w:val="auto"/>
        </w:rPr>
        <w:t>Have telehealth materials on hand to send to the patient (e.g.,</w:t>
      </w:r>
      <w:r>
        <w:t xml:space="preserve"> </w:t>
      </w:r>
      <w:hyperlink w:anchor="TwentyThingstoKnow" w:tooltip="20 Things to Know about Telehealth" w:history="1">
        <w:r w:rsidRPr="00450745">
          <w:rPr>
            <w:rStyle w:val="Hyperlink"/>
          </w:rPr>
          <w:t>20 Things to Know about Telehealth</w:t>
        </w:r>
      </w:hyperlink>
      <w:r>
        <w:t xml:space="preserve">, </w:t>
      </w:r>
      <w:hyperlink w:anchor="MyTelehealthChecklist" w:tooltip="My Telehealth Checklist" w:history="1">
        <w:r w:rsidRPr="00450745">
          <w:rPr>
            <w:rStyle w:val="Hyperlink"/>
          </w:rPr>
          <w:t>My Telehealth Checklist</w:t>
        </w:r>
      </w:hyperlink>
      <w:r>
        <w:t>)</w:t>
      </w:r>
    </w:p>
    <w:p w14:paraId="602FDE26" w14:textId="77777777" w:rsidR="00DF0590" w:rsidRPr="00FE54E9" w:rsidRDefault="00DF0590" w:rsidP="00DF0590">
      <w:pPr>
        <w:numPr>
          <w:ilvl w:val="0"/>
          <w:numId w:val="4"/>
        </w:numPr>
        <w:contextualSpacing/>
        <w:rPr>
          <w:rFonts w:cs="Assistant"/>
          <w:color w:val="auto"/>
          <w:szCs w:val="21"/>
        </w:rPr>
      </w:pPr>
      <w:r w:rsidRPr="00FE54E9">
        <w:rPr>
          <w:color w:val="auto"/>
        </w:rPr>
        <w:t>Send appointment time and date to patient with instructions on how to join the telehealth visit</w:t>
      </w:r>
    </w:p>
    <w:p w14:paraId="276A3218" w14:textId="77777777" w:rsidR="00DF0590" w:rsidRPr="00FE54E9" w:rsidRDefault="00DF0590" w:rsidP="00DF0590">
      <w:pPr>
        <w:numPr>
          <w:ilvl w:val="0"/>
          <w:numId w:val="4"/>
        </w:numPr>
        <w:contextualSpacing/>
        <w:rPr>
          <w:rStyle w:val="Heading3Char"/>
          <w:rFonts w:asciiTheme="minorHAnsi" w:eastAsiaTheme="minorHAnsi" w:hAnsiTheme="minorHAnsi" w:cs="Assistant"/>
          <w:color w:val="auto"/>
          <w:szCs w:val="21"/>
        </w:rPr>
      </w:pPr>
      <w:r w:rsidRPr="00FE54E9">
        <w:rPr>
          <w:color w:val="auto"/>
        </w:rPr>
        <w:t>Send appointment reminder per patient’s preferred method (e.g., phone call, text, email)</w:t>
      </w:r>
    </w:p>
    <w:p w14:paraId="079DD3C6" w14:textId="3349ECCA" w:rsidR="00DF0590" w:rsidRDefault="00DF0590" w:rsidP="00DF0590">
      <w:pPr>
        <w:rPr>
          <w:rStyle w:val="Heading3Char"/>
          <w:rFonts w:asciiTheme="minorHAnsi" w:hAnsiTheme="minorHAnsi"/>
          <w:b/>
          <w:bCs/>
        </w:rPr>
      </w:pPr>
    </w:p>
    <w:p w14:paraId="360DCEEF" w14:textId="7BE423B2" w:rsidR="00BE1E6E" w:rsidRPr="00E14620" w:rsidRDefault="00BE1E6E" w:rsidP="00DF0590">
      <w:pPr>
        <w:rPr>
          <w:rStyle w:val="Heading3Char"/>
          <w:rFonts w:asciiTheme="minorHAnsi" w:hAnsiTheme="minorHAnsi"/>
          <w:b/>
          <w:bCs/>
        </w:rPr>
      </w:pPr>
      <w:r>
        <w:rPr>
          <w:rStyle w:val="Heading3Char"/>
          <w:rFonts w:asciiTheme="minorHAnsi" w:hAnsiTheme="minorHAnsi"/>
          <w:b/>
          <w:bCs/>
        </w:rPr>
        <w:t>Figure 2</w:t>
      </w:r>
      <w:r w:rsidR="0075386D">
        <w:rPr>
          <w:rStyle w:val="Heading3Char"/>
          <w:rFonts w:asciiTheme="minorHAnsi" w:hAnsiTheme="minorHAnsi"/>
          <w:b/>
          <w:bCs/>
        </w:rPr>
        <w:t>. Sample Telehealth Scheduling Workflow</w:t>
      </w:r>
    </w:p>
    <w:p w14:paraId="2CACA833" w14:textId="1E7B2886" w:rsidR="00DF0590" w:rsidRDefault="00DF0590" w:rsidP="00DF0590">
      <w:r>
        <w:rPr>
          <w:noProof/>
        </w:rPr>
        <w:drawing>
          <wp:anchor distT="0" distB="0" distL="114300" distR="114300" simplePos="0" relativeHeight="251658251" behindDoc="0" locked="0" layoutInCell="1" allowOverlap="1" wp14:anchorId="3E863E78" wp14:editId="0D7A185C">
            <wp:simplePos x="0" y="0"/>
            <wp:positionH relativeFrom="margin">
              <wp:align>center</wp:align>
            </wp:positionH>
            <wp:positionV relativeFrom="paragraph">
              <wp:posOffset>0</wp:posOffset>
            </wp:positionV>
            <wp:extent cx="6126480" cy="3394321"/>
            <wp:effectExtent l="19050" t="19050" r="26670" b="15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3394321"/>
                    </a:xfrm>
                    <a:prstGeom prst="rect">
                      <a:avLst/>
                    </a:prstGeom>
                    <a:noFill/>
                    <a:ln>
                      <a:solidFill>
                        <a:srgbClr val="69BE46"/>
                      </a:solidFill>
                    </a:ln>
                  </pic:spPr>
                </pic:pic>
              </a:graphicData>
            </a:graphic>
            <wp14:sizeRelH relativeFrom="page">
              <wp14:pctWidth>0</wp14:pctWidth>
            </wp14:sizeRelH>
            <wp14:sizeRelV relativeFrom="page">
              <wp14:pctHeight>0</wp14:pctHeight>
            </wp14:sizeRelV>
          </wp:anchor>
        </w:drawing>
      </w:r>
    </w:p>
    <w:p w14:paraId="76BD7248" w14:textId="77777777" w:rsidR="00DF0590" w:rsidRPr="0029018F" w:rsidRDefault="00DF0590" w:rsidP="00DF0590">
      <w:pPr>
        <w:rPr>
          <w:b/>
          <w:bCs/>
        </w:rPr>
      </w:pPr>
      <w:bookmarkStart w:id="13" w:name="_Toc66127511"/>
      <w:bookmarkStart w:id="14" w:name="_Toc66620842"/>
      <w:r w:rsidRPr="0029018F">
        <w:rPr>
          <w:b/>
          <w:bCs/>
        </w:rPr>
        <w:t>Day of the Visit – Telehealth Team-Based Care</w:t>
      </w:r>
      <w:bookmarkEnd w:id="13"/>
      <w:bookmarkEnd w:id="14"/>
    </w:p>
    <w:p w14:paraId="5CD6387A" w14:textId="77777777" w:rsidR="00DF0590" w:rsidRPr="00E20131" w:rsidRDefault="00DF0590" w:rsidP="00DF0590">
      <w:pPr>
        <w:numPr>
          <w:ilvl w:val="0"/>
          <w:numId w:val="4"/>
        </w:numPr>
        <w:contextualSpacing/>
        <w:rPr>
          <w:rFonts w:cs="Assistant"/>
          <w:color w:val="auto"/>
          <w:szCs w:val="21"/>
        </w:rPr>
      </w:pPr>
      <w:r w:rsidRPr="00E20131">
        <w:rPr>
          <w:rFonts w:eastAsia="Yu Gothic Light"/>
          <w:b/>
          <w:bCs/>
          <w:noProof/>
          <w:color w:val="auto"/>
        </w:rPr>
        <mc:AlternateContent>
          <mc:Choice Requires="wps">
            <w:drawing>
              <wp:anchor distT="0" distB="0" distL="114300" distR="114300" simplePos="0" relativeHeight="251658252" behindDoc="0" locked="0" layoutInCell="1" allowOverlap="1" wp14:anchorId="005A6923" wp14:editId="27800429">
                <wp:simplePos x="0" y="0"/>
                <wp:positionH relativeFrom="margin">
                  <wp:posOffset>4453255</wp:posOffset>
                </wp:positionH>
                <wp:positionV relativeFrom="paragraph">
                  <wp:posOffset>3810</wp:posOffset>
                </wp:positionV>
                <wp:extent cx="2077720" cy="1170940"/>
                <wp:effectExtent l="0" t="0" r="17780" b="23495"/>
                <wp:wrapSquare wrapText="bothSides"/>
                <wp:docPr id="22" name="Text Box 3"/>
                <wp:cNvGraphicFramePr/>
                <a:graphic xmlns:a="http://schemas.openxmlformats.org/drawingml/2006/main">
                  <a:graphicData uri="http://schemas.microsoft.com/office/word/2010/wordprocessingShape">
                    <wps:wsp>
                      <wps:cNvSpPr txBox="1"/>
                      <wps:spPr>
                        <a:xfrm>
                          <a:off x="0" y="0"/>
                          <a:ext cx="2077720" cy="1170940"/>
                        </a:xfrm>
                        <a:prstGeom prst="rect">
                          <a:avLst/>
                        </a:prstGeom>
                        <a:solidFill>
                          <a:srgbClr val="FFFFFF"/>
                        </a:solidFill>
                        <a:ln w="6350">
                          <a:solidFill>
                            <a:srgbClr val="69BE46"/>
                          </a:solidFill>
                        </a:ln>
                      </wps:spPr>
                      <wps:txbx>
                        <w:txbxContent>
                          <w:p w14:paraId="36B96EBA" w14:textId="77777777" w:rsidR="001B4318" w:rsidRPr="00193DCE" w:rsidRDefault="001B4318" w:rsidP="00DF0590">
                            <w:r>
                              <w:rPr>
                                <w:b/>
                                <w:bCs/>
                              </w:rPr>
                              <w:t xml:space="preserve">PROMISING PRACTICE: </w:t>
                            </w:r>
                            <w:r>
                              <w:t xml:space="preserve">To avoid multiple patient handoffs, cross train MA/nurses to perform the intake that reception staff usually do for telehealth visits.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5A6923" id="_x0000_s1034" type="#_x0000_t202" style="position:absolute;left:0;text-align:left;margin-left:350.65pt;margin-top:.3pt;width:163.6pt;height:92.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KoUQIAAKwEAAAOAAAAZHJzL2Uyb0RvYy54bWysVMFOGzEQvVfqP1i+N7sJIYGIDQqhqSoh&#10;QALE2fF6k5W8tjt2sku/vs9OAgF6qpqDY8+Mn2fem9mLy67RbKvI19YUvN/LOVNG2rI2q4I/PS6+&#10;nXHmgzCl0Naogr8ozy+nX79ctG6iBnZtdamIAcT4SesKvg7BTbLMy7VqhO9ZpwyclaVGBBxplZUk&#10;WqA3Ohvk+ShrLZWOrFTew3q9c/Jpwq8qJcNdVXkVmC44cgtppbQu45pNL8RkRcKta7lPQ/xDFo2o&#10;DR59hboWQbAN1Z+gmlqS9bYKPWmbzFZVLVWqAdX08w/VPKyFU6kWkOPdK03+/8HK2+09sbos+GDA&#10;mRENNHpUXWBXtmMnkZ7W+QmiHhziQgczZD7YPYyx6q6iJv6jHgY/iH55JTeCSRgH+Xg8HsAl4ev3&#10;x/n5MNGfvV135MMPZRsWNwUnqJdIFdsbH5AKQg8h8TVvdV0uaq3TgVbLuSa2FVB6kX4xS1x5F6YN&#10;aws+OjnNE/I7nz+GGJ1ffR+OPkMAUBvgRlp25cdd6JZdYvHsQM3Sli9gjOyu5byTixpV3Qgf7gWh&#10;x8AE5ibcYam0RVJ2v+Nsben33+wxHtLDy1mLni24/7URpDjTPw2a4rw/BKcspMPwNLFNx57lscds&#10;mrkFWX1MqJNpi8sU9GFbkW2eMV6z+Cpcwki8XfBw2M7DbpIwnlLNZikIbe1EuDEPTkboKE3U7LF7&#10;FuT2wgb0xK09dLeYfNB3F5tEdbNNsIs6iR953rG6px8jkQTej2+cueNzinr7yEz/AAAA//8DAFBL&#10;AwQUAAYACAAAACEAhrRskN4AAAAJAQAADwAAAGRycy9kb3ducmV2LnhtbEyPzW7CMBCE75X6DtZW&#10;4lZsgoAojYP6Q3vpCVraq4mXOKq9jmIH0revOZXbrGY08225Hp1lJ+xD60nCbCqAIdVet9RI+Px4&#10;vc+BhahIK+sJJfxigHV1e1OqQvszbfG0iw1LJRQKJcHE2BWch9qgU2HqO6TkHX3vVExn33Ddq3Mq&#10;d5ZnQiy5Uy2lBaM6fDZY/+wGJyG+ZHwzPO3tN+Fxszdflr+9Wyknd+PjA7CIY/wPwwU/oUOVmA5+&#10;IB2YlbASs3mKSlgCu9giyxfADknlCwG8Kvn1B9UfAAAA//8DAFBLAQItABQABgAIAAAAIQC2gziS&#10;/gAAAOEBAAATAAAAAAAAAAAAAAAAAAAAAABbQ29udGVudF9UeXBlc10ueG1sUEsBAi0AFAAGAAgA&#10;AAAhADj9If/WAAAAlAEAAAsAAAAAAAAAAAAAAAAALwEAAF9yZWxzLy5yZWxzUEsBAi0AFAAGAAgA&#10;AAAhAAyG4qhRAgAArAQAAA4AAAAAAAAAAAAAAAAALgIAAGRycy9lMm9Eb2MueG1sUEsBAi0AFAAG&#10;AAgAAAAhAIa0bJDeAAAACQEAAA8AAAAAAAAAAAAAAAAAqwQAAGRycy9kb3ducmV2LnhtbFBLBQYA&#10;AAAABAAEAPMAAAC2BQAAAAA=&#10;" strokecolor="#69be46" strokeweight=".5pt">
                <v:textbox style="mso-fit-shape-to-text:t">
                  <w:txbxContent>
                    <w:p w14:paraId="36B96EBA" w14:textId="77777777" w:rsidR="001B4318" w:rsidRPr="00193DCE" w:rsidRDefault="001B4318" w:rsidP="00DF0590">
                      <w:r>
                        <w:rPr>
                          <w:b/>
                          <w:bCs/>
                        </w:rPr>
                        <w:t xml:space="preserve">PROMISING PRACTICE: </w:t>
                      </w:r>
                      <w:r>
                        <w:t xml:space="preserve">To avoid multiple patient handoffs, cross train MA/nurses to perform the intake that reception staff usually do for telehealth visits. </w:t>
                      </w:r>
                    </w:p>
                  </w:txbxContent>
                </v:textbox>
                <w10:wrap type="square" anchorx="margin"/>
              </v:shape>
            </w:pict>
          </mc:Fallback>
        </mc:AlternateContent>
      </w:r>
      <w:r w:rsidRPr="00E20131">
        <w:rPr>
          <w:rFonts w:cs="Assistant"/>
          <w:color w:val="auto"/>
          <w:szCs w:val="21"/>
        </w:rPr>
        <w:t>Start the patient visit on time! If patients have to wait for the visit to start or wait for the provider, they often cannot use their device during the wait, which can be very inconvenient if that device is their smartphone.</w:t>
      </w:r>
    </w:p>
    <w:p w14:paraId="21419822"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Have MA/nurse perform as closely as possible the intake that occurs for in-person visits and add telehealth-specific intake tasks</w:t>
      </w:r>
    </w:p>
    <w:p w14:paraId="090A3056" w14:textId="1AF0BDA0"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Verify patient identification (e.g., match to patient picture in EHR, social security number, date of birth, address, phone number)</w:t>
      </w:r>
      <w:r w:rsidR="005E4432">
        <w:rPr>
          <w:rStyle w:val="FootnoteReference"/>
          <w:rFonts w:cs="Assistant"/>
          <w:color w:val="auto"/>
          <w:szCs w:val="21"/>
        </w:rPr>
        <w:footnoteReference w:id="6"/>
      </w:r>
    </w:p>
    <w:p w14:paraId="66ECF795"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Review back-up plan if audio or video fails (e.g., number for team to call patient)</w:t>
      </w:r>
    </w:p>
    <w:p w14:paraId="2BE2ECA4" w14:textId="0BCB12E0" w:rsidR="00DF0590" w:rsidRPr="00E20131" w:rsidRDefault="00DF0590" w:rsidP="00DF0590">
      <w:pPr>
        <w:numPr>
          <w:ilvl w:val="0"/>
          <w:numId w:val="4"/>
        </w:numPr>
        <w:contextualSpacing/>
        <w:rPr>
          <w:rFonts w:cs="Assistant"/>
          <w:color w:val="auto"/>
          <w:szCs w:val="21"/>
        </w:rPr>
      </w:pPr>
      <w:r w:rsidRPr="00E20131">
        <w:rPr>
          <w:rFonts w:eastAsia="Yu Gothic Light"/>
          <w:b/>
          <w:bCs/>
          <w:noProof/>
          <w:color w:val="auto"/>
        </w:rPr>
        <mc:AlternateContent>
          <mc:Choice Requires="wps">
            <w:drawing>
              <wp:anchor distT="0" distB="0" distL="114300" distR="114300" simplePos="0" relativeHeight="251658253" behindDoc="0" locked="0" layoutInCell="1" allowOverlap="1" wp14:anchorId="752C6552" wp14:editId="4337ED81">
                <wp:simplePos x="0" y="0"/>
                <wp:positionH relativeFrom="margin">
                  <wp:posOffset>4491990</wp:posOffset>
                </wp:positionH>
                <wp:positionV relativeFrom="paragraph">
                  <wp:posOffset>139065</wp:posOffset>
                </wp:positionV>
                <wp:extent cx="2075688" cy="1170940"/>
                <wp:effectExtent l="0" t="0" r="20320" b="10795"/>
                <wp:wrapSquare wrapText="bothSides"/>
                <wp:docPr id="27" name="Text Box 3"/>
                <wp:cNvGraphicFramePr/>
                <a:graphic xmlns:a="http://schemas.openxmlformats.org/drawingml/2006/main">
                  <a:graphicData uri="http://schemas.microsoft.com/office/word/2010/wordprocessingShape">
                    <wps:wsp>
                      <wps:cNvSpPr txBox="1"/>
                      <wps:spPr>
                        <a:xfrm>
                          <a:off x="0" y="0"/>
                          <a:ext cx="2075688" cy="1170940"/>
                        </a:xfrm>
                        <a:prstGeom prst="rect">
                          <a:avLst/>
                        </a:prstGeom>
                        <a:solidFill>
                          <a:srgbClr val="FFFFFF"/>
                        </a:solidFill>
                        <a:ln w="6350">
                          <a:solidFill>
                            <a:srgbClr val="69BE46"/>
                          </a:solidFill>
                        </a:ln>
                      </wps:spPr>
                      <wps:txbx>
                        <w:txbxContent>
                          <w:p w14:paraId="02D9A0CD" w14:textId="77777777" w:rsidR="001B4318" w:rsidRPr="00193DCE" w:rsidRDefault="001B4318" w:rsidP="00DF0590">
                            <w:r>
                              <w:rPr>
                                <w:b/>
                                <w:bCs/>
                              </w:rPr>
                              <w:t xml:space="preserve">BEST PRACTICE: </w:t>
                            </w:r>
                            <w:r>
                              <w:t xml:space="preserve">Many health centers struggle with when and how to collect copays. Feedback from the field suggests that collecting copays before the visit works 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2C6552" id="_x0000_s1035" type="#_x0000_t202" style="position:absolute;left:0;text-align:left;margin-left:353.7pt;margin-top:10.95pt;width:163.45pt;height:92.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gYUgIAAKwEAAAOAAAAZHJzL2Uyb0RvYy54bWysVMFuGjEQvVfqP1i+N7sQAgFliUhSqkpR&#10;EolEORuvF1byelzbsJt+fZ8NJCTpqSoHM54Znmfem+Hisms02yrnazIF753knCkjqazNquBPj/Nv&#10;55z5IEwpNBlV8Bfl+eX065eL1k5Un9akS+UYQIyftLbg6xDsJMu8XKtG+BOyyiBYkWtEwNWtstKJ&#10;FuiNzvp5PsxacqV1JJX38N7sgnya8KtKyXBfVV4FpguO2kI6XTqX8cymF2KycsKua7kvQ/xDFY2o&#10;DR59hboRQbCNqz9BNbV05KkKJ5KajKqqlir1gG56+YduFmthVeoF5Hj7SpP/f7DybvvgWF0WvD/i&#10;zIgGGj2qLrAr6thppKe1foKshUVe6OCGzAe/hzN23VWuid/ohyEOol9eyY1gEs5+PjobnmMcJGK9&#10;3igfDxL92dvPrfPhh6KGRaPgDuolUsX21geUgtRDSnzNk67Lea11urjV8lo7thVQep4+sUr85F2a&#10;Nqwt+PD0LE/I72L+GGI4vvo+GH6GAKA2wI207NqPVuiWXWJxfKBmSeULGHO0Gzlv5bxGV7fChwfh&#10;MGMgCXsT7nFUmlAU7S3O1uR+/80f8yE9opy1mNmC+18b4RRn+qfBUIx7A3DKQroMzkZ9XNxxZHkc&#10;MZvmmkBWDxtqZTJjftAHs3LUPGO9ZvFVhISReLvg4WBeh90mYT2lms1SEsbainBrFlZG6ChN1Oyx&#10;exbO7oUNmIk7Oky3mHzQd5ebRLWzTaB5ncSPPO9Y3dOPlUgC79c37tzxPWW9/clM/wAAAP//AwBQ&#10;SwMEFAAGAAgAAAAhALTPLnXfAAAACwEAAA8AAABkcnMvZG93bnJldi54bWxMj8tOwzAQRfdI/IM1&#10;SOyo3aRqaYhT8ShsuqK0sHXjaRxhj6PYacPf465gOTNHd84tV6Oz7IR9aD1JmE4EMKTa65YaCbuP&#10;17t7YCEq0sp6Qgk/GGBVXV+VqtD+TO942saGpRAKhZJgYuwKzkNt0Kkw8R1Suh1971RMY99w3atz&#10;CneWZ0LMuVMtpQ9GdfhssP7eDk5CfMn4enja2y/C43pvPi1/21gpb2/GxwdgEcf4B8NFP6lDlZwO&#10;fiAdmJWwEItZQiVk0yWwCyDyWQ7skDZingOvSv6/Q/ULAAD//wMAUEsBAi0AFAAGAAgAAAAhALaD&#10;OJL+AAAA4QEAABMAAAAAAAAAAAAAAAAAAAAAAFtDb250ZW50X1R5cGVzXS54bWxQSwECLQAUAAYA&#10;CAAAACEAOP0h/9YAAACUAQAACwAAAAAAAAAAAAAAAAAvAQAAX3JlbHMvLnJlbHNQSwECLQAUAAYA&#10;CAAAACEAMLh4GFICAACsBAAADgAAAAAAAAAAAAAAAAAuAgAAZHJzL2Uyb0RvYy54bWxQSwECLQAU&#10;AAYACAAAACEAtM8udd8AAAALAQAADwAAAAAAAAAAAAAAAACsBAAAZHJzL2Rvd25yZXYueG1sUEsF&#10;BgAAAAAEAAQA8wAAALgFAAAAAA==&#10;" strokecolor="#69be46" strokeweight=".5pt">
                <v:textbox style="mso-fit-shape-to-text:t">
                  <w:txbxContent>
                    <w:p w14:paraId="02D9A0CD" w14:textId="77777777" w:rsidR="001B4318" w:rsidRPr="00193DCE" w:rsidRDefault="001B4318" w:rsidP="00DF0590">
                      <w:r>
                        <w:rPr>
                          <w:b/>
                          <w:bCs/>
                        </w:rPr>
                        <w:t xml:space="preserve">BEST PRACTICE: </w:t>
                      </w:r>
                      <w:r>
                        <w:t xml:space="preserve">Many health centers struggle with when and how to collect copays. Feedback from the field suggests that collecting copays before the visit works well.  </w:t>
                      </w:r>
                    </w:p>
                  </w:txbxContent>
                </v:textbox>
                <w10:wrap type="square" anchorx="margin"/>
              </v:shape>
            </w:pict>
          </mc:Fallback>
        </mc:AlternateContent>
      </w:r>
      <w:r w:rsidRPr="00E20131">
        <w:rPr>
          <w:rFonts w:cs="Assistant"/>
          <w:color w:val="auto"/>
          <w:szCs w:val="21"/>
        </w:rPr>
        <w:t>Confirm address where patient is – important in case patient suffers adverse event and emergency medical services need to be called</w:t>
      </w:r>
      <w:r w:rsidR="00712E1F">
        <w:rPr>
          <w:rFonts w:cs="Assistant"/>
          <w:color w:val="auto"/>
          <w:szCs w:val="21"/>
        </w:rPr>
        <w:t>; note that patient</w:t>
      </w:r>
      <w:r w:rsidR="00E86E86">
        <w:rPr>
          <w:rFonts w:cs="Assistant"/>
          <w:color w:val="auto"/>
          <w:szCs w:val="21"/>
        </w:rPr>
        <w:t>s</w:t>
      </w:r>
      <w:r w:rsidR="00712E1F">
        <w:rPr>
          <w:rFonts w:cs="Assistant"/>
          <w:color w:val="auto"/>
          <w:szCs w:val="21"/>
        </w:rPr>
        <w:t xml:space="preserve"> may be in their car</w:t>
      </w:r>
      <w:r w:rsidR="00E86E86">
        <w:rPr>
          <w:rFonts w:cs="Assistant"/>
          <w:color w:val="auto"/>
          <w:szCs w:val="21"/>
        </w:rPr>
        <w:t>!</w:t>
      </w:r>
    </w:p>
    <w:p w14:paraId="3B9D1D6E"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Obtain and document consent (may differ depending on patient’s insurance)</w:t>
      </w:r>
    </w:p>
    <w:p w14:paraId="157ED43D"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Advise patient about how to pay copay/deductibles</w:t>
      </w:r>
    </w:p>
    <w:p w14:paraId="3DA0E261"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Confirm chief complaint, collect information for history of present illness, possibly confirm patients’ list of questions</w:t>
      </w:r>
    </w:p>
    <w:p w14:paraId="6019823F"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Confirm any updates to social, family or surgical history</w:t>
      </w:r>
    </w:p>
    <w:p w14:paraId="4DA69103"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Reconcile medications (for review and confirmation by provider)</w:t>
      </w:r>
    </w:p>
    <w:p w14:paraId="0A161009"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Administer any screening tests (e.g., PHQ9)</w:t>
      </w:r>
    </w:p>
    <w:p w14:paraId="0B71EAFC"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Begin review of systems questions</w:t>
      </w:r>
    </w:p>
    <w:p w14:paraId="2C50847D" w14:textId="77777777" w:rsidR="00DF0590" w:rsidRPr="00E20131" w:rsidRDefault="00DF0590" w:rsidP="00DF0590">
      <w:pPr>
        <w:numPr>
          <w:ilvl w:val="0"/>
          <w:numId w:val="4"/>
        </w:numPr>
        <w:contextualSpacing/>
        <w:rPr>
          <w:rFonts w:cs="Assistant"/>
          <w:color w:val="auto"/>
          <w:szCs w:val="21"/>
        </w:rPr>
      </w:pPr>
      <w:r w:rsidRPr="00E20131">
        <w:rPr>
          <w:rFonts w:eastAsia="Yu Gothic Light"/>
          <w:b/>
          <w:bCs/>
          <w:noProof/>
          <w:color w:val="auto"/>
        </w:rPr>
        <mc:AlternateContent>
          <mc:Choice Requires="wps">
            <w:drawing>
              <wp:anchor distT="0" distB="0" distL="114300" distR="114300" simplePos="0" relativeHeight="251658255" behindDoc="0" locked="0" layoutInCell="1" allowOverlap="1" wp14:anchorId="539F4B4C" wp14:editId="21188FDB">
                <wp:simplePos x="0" y="0"/>
                <wp:positionH relativeFrom="margin">
                  <wp:posOffset>4541970</wp:posOffset>
                </wp:positionH>
                <wp:positionV relativeFrom="paragraph">
                  <wp:posOffset>6197</wp:posOffset>
                </wp:positionV>
                <wp:extent cx="2075688" cy="1170940"/>
                <wp:effectExtent l="0" t="0" r="20320" b="10795"/>
                <wp:wrapSquare wrapText="bothSides"/>
                <wp:docPr id="5" name="Text Box 3"/>
                <wp:cNvGraphicFramePr/>
                <a:graphic xmlns:a="http://schemas.openxmlformats.org/drawingml/2006/main">
                  <a:graphicData uri="http://schemas.microsoft.com/office/word/2010/wordprocessingShape">
                    <wps:wsp>
                      <wps:cNvSpPr txBox="1"/>
                      <wps:spPr>
                        <a:xfrm>
                          <a:off x="0" y="0"/>
                          <a:ext cx="2075688" cy="1170940"/>
                        </a:xfrm>
                        <a:prstGeom prst="rect">
                          <a:avLst/>
                        </a:prstGeom>
                        <a:solidFill>
                          <a:srgbClr val="FFFFFF"/>
                        </a:solidFill>
                        <a:ln w="6350">
                          <a:solidFill>
                            <a:srgbClr val="69BE46"/>
                          </a:solidFill>
                        </a:ln>
                      </wps:spPr>
                      <wps:txbx>
                        <w:txbxContent>
                          <w:p w14:paraId="71FA9A08" w14:textId="77777777" w:rsidR="001B4318" w:rsidRPr="00193DCE" w:rsidRDefault="001B4318" w:rsidP="00DF0590">
                            <w:r>
                              <w:rPr>
                                <w:b/>
                                <w:bCs/>
                              </w:rPr>
                              <w:t xml:space="preserve">BEST PRACTICE: </w:t>
                            </w:r>
                            <w:r>
                              <w:t>Signal to others that you are on a telehealth visit. For example – put a sign on your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9F4B4C" id="_x0000_s1036" type="#_x0000_t202" style="position:absolute;left:0;text-align:left;margin-left:357.65pt;margin-top:.5pt;width:163.45pt;height:92.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2rUQIAAKwEAAAOAAAAZHJzL2Uyb0RvYy54bWysVMFOGzEQvVfqP1i+l90NSYCIDQrQVJUQ&#10;IAHi7Hi9yUpej2s72aVf32cngQA9Vc3BGc9Mnmfem8n5Rd9qtlHON2RKXhzlnCkjqWrMsuRPj/Nv&#10;p5z5IEwlNBlV8hfl+cX065fzzk7UgFakK+UYQIyfdLbkqxDsJMu8XKlW+COyyiBYk2tFwNUts8qJ&#10;DuitzgZ5Ps46cpV1JJX38F5vg3ya8OtayXBX114FpkuO2kI6XToX8cym52KydMKuGrkrQ/xDFa1o&#10;DB59hboWQbC1az5BtY105KkOR5LajOq6kSr1gG6K/EM3DythVeoF5Hj7SpP/f7DydnPvWFOVfMSZ&#10;ES0kelR9YJfUs+PITmf9BEkPFmmhhxsq7/0ezth0X7s2fqMdhjh4fnnlNoJJOAf5yWh8immQiBXF&#10;SX42TOxnbz+3zocfiloWjZI7iJc4FZsbH1AKUvcp8TVPuqnmjdbp4paLK+3YRkDoefrEKvGTd2na&#10;sK7k4+NRnpDfxfwhxPjs8vtw/BkCgNoAN9KybT9aoV/0icQi9RRdC6peQJmj7ch5K+cN2roRPtwL&#10;hxkDS9ibcIej1oSqaGdxtiL3+2/+mA/pEeWsw8yW3P9aC6c40z8NhuKsGIJUFtJlODoZ4OIOI4vD&#10;iFm3VwS2CmyolcmM+UHvzdpR+4z1msVXERJG4u2Sh715FbabhPWUajZLSRhrK8KNebAyQkdtomiP&#10;/bNwdqdswFDc0n66xeSDwNvcpKqdrQPNm6T+G6s7/rESSeHd+sadO7ynrLc/mekfAAAA//8DAFBL&#10;AwQUAAYACAAAACEASkQSi94AAAAKAQAADwAAAGRycy9kb3ducmV2LnhtbEyPzU7DMBCE70i8g7VI&#10;3KjT0EIV4lT8FC6cKLS9uvE2jrDXUey04e3ZnuC2o280O1MuR+/EEfvYBlIwnWQgkOpgWmoUfH2+&#10;3ixAxKTJaBcIFfxghGV1eVHqwoQTfeBxnRrBIRQLrcCm1BVSxtqi13ESOiRmh9B7nVj2jTS9PnG4&#10;dzLPsjvpdUv8weoOny3W3+vBK0gvuVwNTxu3IzysNnbr5Nu7U+r6anx8AJFwTH9mONfn6lBxp30Y&#10;yEThFNxP57dsZcCTzjyb5TmIPV+L+QxkVcr/E6pfAAAA//8DAFBLAQItABQABgAIAAAAIQC2gziS&#10;/gAAAOEBAAATAAAAAAAAAAAAAAAAAAAAAABbQ29udGVudF9UeXBlc10ueG1sUEsBAi0AFAAGAAgA&#10;AAAhADj9If/WAAAAlAEAAAsAAAAAAAAAAAAAAAAALwEAAF9yZWxzLy5yZWxzUEsBAi0AFAAGAAgA&#10;AAAhANQz3atRAgAArAQAAA4AAAAAAAAAAAAAAAAALgIAAGRycy9lMm9Eb2MueG1sUEsBAi0AFAAG&#10;AAgAAAAhAEpEEoveAAAACgEAAA8AAAAAAAAAAAAAAAAAqwQAAGRycy9kb3ducmV2LnhtbFBLBQYA&#10;AAAABAAEAPMAAAC2BQAAAAA=&#10;" strokecolor="#69be46" strokeweight=".5pt">
                <v:textbox style="mso-fit-shape-to-text:t">
                  <w:txbxContent>
                    <w:p w14:paraId="71FA9A08" w14:textId="77777777" w:rsidR="001B4318" w:rsidRPr="00193DCE" w:rsidRDefault="001B4318" w:rsidP="00DF0590">
                      <w:r>
                        <w:rPr>
                          <w:b/>
                          <w:bCs/>
                        </w:rPr>
                        <w:t xml:space="preserve">BEST PRACTICE: </w:t>
                      </w:r>
                      <w:r>
                        <w:t>Signal to others that you are on a telehealth visit. For example – put a sign on your door.</w:t>
                      </w:r>
                    </w:p>
                  </w:txbxContent>
                </v:textbox>
                <w10:wrap type="square" anchorx="margin"/>
              </v:shape>
            </w:pict>
          </mc:Fallback>
        </mc:AlternateContent>
      </w:r>
      <w:r w:rsidRPr="00E20131">
        <w:rPr>
          <w:rFonts w:cs="Assistant"/>
          <w:color w:val="auto"/>
          <w:szCs w:val="21"/>
        </w:rPr>
        <w:t>Address preventive and chronic gaps in care (if COVID-19 prevents obtaining care that is due, document the plan to obtain that care once restrictions are lifted)</w:t>
      </w:r>
    </w:p>
    <w:p w14:paraId="27F77911"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Depending on the telehealth platform (e.g., Zoom), help patients with adding a background if they are self-conscious or do not want the provider/care team to see their surroundings</w:t>
      </w:r>
    </w:p>
    <w:p w14:paraId="5BEC49DB" w14:textId="77777777" w:rsidR="00DF0590" w:rsidRPr="00E20131" w:rsidRDefault="00DF0590" w:rsidP="00DF0590">
      <w:pPr>
        <w:numPr>
          <w:ilvl w:val="0"/>
          <w:numId w:val="4"/>
        </w:numPr>
        <w:contextualSpacing/>
        <w:rPr>
          <w:rFonts w:cs="Assistant"/>
          <w:color w:val="auto"/>
          <w:szCs w:val="21"/>
        </w:rPr>
      </w:pPr>
      <w:r w:rsidRPr="00E20131">
        <w:rPr>
          <w:rFonts w:cs="Assistant"/>
          <w:color w:val="auto"/>
          <w:szCs w:val="21"/>
        </w:rPr>
        <w:t>Consider acting as scribe during the visit</w:t>
      </w:r>
    </w:p>
    <w:p w14:paraId="12DA37BE" w14:textId="1623B1BF" w:rsidR="00DF0590" w:rsidRDefault="00DF0590" w:rsidP="00DF0590"/>
    <w:p w14:paraId="365B252C" w14:textId="2DC5656F" w:rsidR="009D1FB5" w:rsidRDefault="009D1FB5" w:rsidP="009D1FB5">
      <w:pPr>
        <w:rPr>
          <w:b/>
          <w:bCs/>
          <w:noProof/>
        </w:rPr>
      </w:pPr>
      <w:r w:rsidRPr="00C60882">
        <w:rPr>
          <w:b/>
          <w:bCs/>
          <w:noProof/>
        </w:rPr>
        <w:t xml:space="preserve">Figure </w:t>
      </w:r>
      <w:r w:rsidR="0075386D">
        <w:rPr>
          <w:b/>
          <w:bCs/>
          <w:noProof/>
        </w:rPr>
        <w:t>3</w:t>
      </w:r>
      <w:r>
        <w:rPr>
          <w:b/>
          <w:bCs/>
          <w:noProof/>
        </w:rPr>
        <w:t>.</w:t>
      </w:r>
      <w:r w:rsidRPr="00C60882">
        <w:rPr>
          <w:b/>
          <w:bCs/>
          <w:noProof/>
        </w:rPr>
        <w:t xml:space="preserve"> Sample </w:t>
      </w:r>
      <w:r>
        <w:rPr>
          <w:b/>
          <w:bCs/>
          <w:noProof/>
        </w:rPr>
        <w:t>Warm Handoff to Behavioral Health when Everyone is not in One Place</w:t>
      </w:r>
    </w:p>
    <w:p w14:paraId="34259B07" w14:textId="0BEB94FA" w:rsidR="009D1FB5" w:rsidRPr="00C97B54" w:rsidRDefault="00C97B54" w:rsidP="009D1FB5">
      <w:pPr>
        <w:rPr>
          <w:noProof/>
          <w:highlight w:val="yellow"/>
        </w:rPr>
      </w:pPr>
      <w:r w:rsidRPr="00C97B54">
        <w:rPr>
          <w:noProof/>
        </w:rPr>
        <w:t xml:space="preserve">When the team is working virtually or </w:t>
      </w:r>
      <w:r w:rsidR="00B77C60">
        <w:rPr>
          <w:noProof/>
        </w:rPr>
        <w:t xml:space="preserve">when </w:t>
      </w:r>
      <w:r w:rsidRPr="00C97B54">
        <w:rPr>
          <w:noProof/>
        </w:rPr>
        <w:t>the patient is on a telehealth or telephone encounter, handoffs to behavioral health can become complicated.</w:t>
      </w:r>
      <w:r w:rsidR="00B77C60">
        <w:rPr>
          <w:noProof/>
        </w:rPr>
        <w:t xml:space="preserve"> These handoffs should be as efficient as possible and preferably should not include </w:t>
      </w:r>
      <w:r w:rsidR="00416168">
        <w:rPr>
          <w:noProof/>
        </w:rPr>
        <w:t>physicially handing a device to the behavioral health care team member if it means that the other care team members cannot continue with their work</w:t>
      </w:r>
      <w:r w:rsidR="00137529">
        <w:rPr>
          <w:noProof/>
        </w:rPr>
        <w:t xml:space="preserve"> without the device (e.g., laptop or tablet)</w:t>
      </w:r>
      <w:r w:rsidR="00416168">
        <w:rPr>
          <w:noProof/>
        </w:rPr>
        <w:t>.</w:t>
      </w:r>
    </w:p>
    <w:p w14:paraId="20500778" w14:textId="11F296C8" w:rsidR="009A2EC3" w:rsidRDefault="009D1FB5" w:rsidP="00DF0590">
      <w:pPr>
        <w:rPr>
          <w:b/>
          <w:bCs/>
        </w:rPr>
      </w:pPr>
      <w:r>
        <w:rPr>
          <w:noProof/>
        </w:rPr>
        <w:drawing>
          <wp:anchor distT="0" distB="0" distL="114300" distR="114300" simplePos="0" relativeHeight="251658258" behindDoc="0" locked="0" layoutInCell="1" allowOverlap="1" wp14:anchorId="228F3D51" wp14:editId="47ABD1D0">
            <wp:simplePos x="0" y="0"/>
            <wp:positionH relativeFrom="margin">
              <wp:align>center</wp:align>
            </wp:positionH>
            <wp:positionV relativeFrom="paragraph">
              <wp:posOffset>-1743</wp:posOffset>
            </wp:positionV>
            <wp:extent cx="6400800" cy="2059940"/>
            <wp:effectExtent l="19050" t="19050" r="19050" b="16510"/>
            <wp:wrapSquare wrapText="bothSides"/>
            <wp:docPr id="12"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059940"/>
                    </a:xfrm>
                    <a:prstGeom prst="rect">
                      <a:avLst/>
                    </a:prstGeom>
                    <a:noFill/>
                    <a:ln>
                      <a:solidFill>
                        <a:srgbClr val="69BE46"/>
                      </a:solidFill>
                    </a:ln>
                  </pic:spPr>
                </pic:pic>
              </a:graphicData>
            </a:graphic>
          </wp:anchor>
        </w:drawing>
      </w:r>
    </w:p>
    <w:p w14:paraId="40CA8407" w14:textId="77777777" w:rsidR="00AD4F60" w:rsidRDefault="00AD4F60" w:rsidP="00DF0590">
      <w:pPr>
        <w:rPr>
          <w:b/>
          <w:bCs/>
        </w:rPr>
      </w:pPr>
    </w:p>
    <w:p w14:paraId="602E9756" w14:textId="77777777" w:rsidR="00AD4F60" w:rsidRDefault="00AD4F60" w:rsidP="00DF0590">
      <w:pPr>
        <w:rPr>
          <w:b/>
          <w:bCs/>
        </w:rPr>
      </w:pPr>
    </w:p>
    <w:p w14:paraId="1118967C" w14:textId="77777777" w:rsidR="008E5867" w:rsidRDefault="00DC457F">
      <w:pPr>
        <w:rPr>
          <w:b/>
          <w:bCs/>
        </w:rPr>
        <w:sectPr w:rsidR="008E5867" w:rsidSect="00140DF4">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1080" w:bottom="1440" w:left="1080" w:header="1008" w:footer="720" w:gutter="0"/>
          <w:cols w:space="720"/>
          <w:titlePg/>
          <w:docGrid w:linePitch="360"/>
        </w:sectPr>
      </w:pPr>
      <w:r>
        <w:rPr>
          <w:b/>
          <w:bCs/>
        </w:rPr>
        <w:br w:type="page"/>
      </w:r>
    </w:p>
    <w:p w14:paraId="2F20F487" w14:textId="58829B2D" w:rsidR="008E5867" w:rsidRDefault="006046F4" w:rsidP="00603A7A">
      <w:r>
        <w:rPr>
          <w:noProof/>
        </w:rPr>
        <w:drawing>
          <wp:anchor distT="0" distB="0" distL="114300" distR="114300" simplePos="0" relativeHeight="251658259" behindDoc="0" locked="0" layoutInCell="1" allowOverlap="1" wp14:anchorId="6D51F6A7" wp14:editId="0FCD1973">
            <wp:simplePos x="0" y="0"/>
            <wp:positionH relativeFrom="margin">
              <wp:align>center</wp:align>
            </wp:positionH>
            <wp:positionV relativeFrom="paragraph">
              <wp:posOffset>284672</wp:posOffset>
            </wp:positionV>
            <wp:extent cx="8869680" cy="4881444"/>
            <wp:effectExtent l="19050" t="19050" r="26670" b="146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9680" cy="4881444"/>
                    </a:xfrm>
                    <a:prstGeom prst="rect">
                      <a:avLst/>
                    </a:prstGeom>
                    <a:noFill/>
                    <a:ln>
                      <a:solidFill>
                        <a:srgbClr val="69BE46"/>
                      </a:solidFill>
                    </a:ln>
                  </pic:spPr>
                </pic:pic>
              </a:graphicData>
            </a:graphic>
          </wp:anchor>
        </w:drawing>
      </w:r>
      <w:r w:rsidR="00530BFA" w:rsidRPr="00C60882">
        <w:rPr>
          <w:b/>
          <w:bCs/>
          <w:noProof/>
        </w:rPr>
        <w:t xml:space="preserve">Figure </w:t>
      </w:r>
      <w:r w:rsidR="0075386D">
        <w:rPr>
          <w:b/>
          <w:bCs/>
          <w:noProof/>
        </w:rPr>
        <w:t>4</w:t>
      </w:r>
      <w:r w:rsidR="00530BFA">
        <w:rPr>
          <w:b/>
          <w:bCs/>
          <w:noProof/>
        </w:rPr>
        <w:t>.</w:t>
      </w:r>
      <w:r w:rsidR="00530BFA" w:rsidRPr="00C60882">
        <w:rPr>
          <w:b/>
          <w:bCs/>
          <w:noProof/>
        </w:rPr>
        <w:t xml:space="preserve"> Sample </w:t>
      </w:r>
      <w:r w:rsidR="00625761">
        <w:rPr>
          <w:b/>
          <w:bCs/>
          <w:noProof/>
        </w:rPr>
        <w:t>Workflow for the Virtual Care Team for Chronic Disease Management for Individual with Uncontrolled Diabetes</w:t>
      </w:r>
    </w:p>
    <w:p w14:paraId="19B7F7A5" w14:textId="5519B7BB" w:rsidR="00530BFA" w:rsidRPr="008E5867" w:rsidRDefault="00530BFA" w:rsidP="008E5867">
      <w:pPr>
        <w:tabs>
          <w:tab w:val="left" w:pos="1100"/>
        </w:tabs>
        <w:sectPr w:rsidR="00530BFA" w:rsidRPr="008E5867" w:rsidSect="008E5867">
          <w:type w:val="continuous"/>
          <w:pgSz w:w="15840" w:h="12240" w:orient="landscape"/>
          <w:pgMar w:top="1080" w:right="1440" w:bottom="1080" w:left="1440" w:header="1008" w:footer="720" w:gutter="0"/>
          <w:cols w:space="720"/>
          <w:titlePg/>
          <w:docGrid w:linePitch="360"/>
        </w:sectPr>
      </w:pPr>
    </w:p>
    <w:p w14:paraId="55CECCEF" w14:textId="18BD442F" w:rsidR="00DC457F" w:rsidRDefault="0040666A">
      <w:pPr>
        <w:rPr>
          <w:b/>
          <w:bCs/>
        </w:rPr>
      </w:pPr>
      <w:r>
        <w:rPr>
          <w:b/>
          <w:bCs/>
        </w:rPr>
        <w:t>Figure 5.</w:t>
      </w:r>
      <w:r w:rsidR="002F7986">
        <w:rPr>
          <w:b/>
          <w:bCs/>
        </w:rPr>
        <w:t xml:space="preserve"> Sample Virtual Care Team Workflow for Initiation of Treatment for Individuals with Opioid Use Disorder</w:t>
      </w:r>
      <w:r>
        <w:rPr>
          <w:b/>
          <w:bCs/>
        </w:rPr>
        <w:t xml:space="preserve"> </w:t>
      </w:r>
    </w:p>
    <w:p w14:paraId="7B4F3167" w14:textId="4C61C6F5" w:rsidR="0040666A" w:rsidRDefault="0040666A">
      <w:pPr>
        <w:rPr>
          <w:b/>
          <w:bCs/>
        </w:rPr>
      </w:pPr>
      <w:r>
        <w:rPr>
          <w:b/>
          <w:bCs/>
          <w:noProof/>
        </w:rPr>
        <w:drawing>
          <wp:inline distT="0" distB="0" distL="0" distR="0" wp14:anchorId="5E1A73AD" wp14:editId="0028342F">
            <wp:extent cx="6126480" cy="2957873"/>
            <wp:effectExtent l="19050" t="19050" r="2667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480" cy="2957873"/>
                    </a:xfrm>
                    <a:prstGeom prst="rect">
                      <a:avLst/>
                    </a:prstGeom>
                    <a:noFill/>
                    <a:ln>
                      <a:solidFill>
                        <a:srgbClr val="69BE46"/>
                      </a:solidFill>
                    </a:ln>
                  </pic:spPr>
                </pic:pic>
              </a:graphicData>
            </a:graphic>
          </wp:inline>
        </w:drawing>
      </w:r>
    </w:p>
    <w:p w14:paraId="7266B7B0" w14:textId="1181F7AB" w:rsidR="00E0533A" w:rsidRPr="002F7986" w:rsidRDefault="00E0533A" w:rsidP="00DF0590">
      <w:pPr>
        <w:rPr>
          <w:b/>
          <w:bCs/>
        </w:rPr>
      </w:pPr>
      <w:r w:rsidRPr="00041BD2">
        <w:rPr>
          <w:b/>
          <w:bCs/>
        </w:rPr>
        <w:t>Telephone-</w:t>
      </w:r>
      <w:r w:rsidR="00041BD2" w:rsidRPr="00041BD2">
        <w:rPr>
          <w:b/>
          <w:bCs/>
        </w:rPr>
        <w:t>only options.</w:t>
      </w:r>
      <w:r w:rsidR="00041BD2">
        <w:rPr>
          <w:b/>
          <w:bCs/>
        </w:rPr>
        <w:t xml:space="preserve">  </w:t>
      </w:r>
      <w:r w:rsidR="00041BD2" w:rsidRPr="00D9199A">
        <w:t>The pandemic</w:t>
      </w:r>
      <w:r w:rsidR="00D9199A">
        <w:t xml:space="preserve"> brought health inequity into sharp focus</w:t>
      </w:r>
      <w:r w:rsidR="009577E8">
        <w:t xml:space="preserve">, leading to strong advocacy </w:t>
      </w:r>
      <w:r w:rsidR="00563A4A">
        <w:t xml:space="preserve">to </w:t>
      </w:r>
      <w:r w:rsidR="009577E8">
        <w:t xml:space="preserve">ensure that </w:t>
      </w:r>
      <w:r w:rsidR="000E1CBA">
        <w:t>telephone-</w:t>
      </w:r>
      <w:r w:rsidR="00700432">
        <w:t xml:space="preserve"> or audio-</w:t>
      </w:r>
      <w:r w:rsidR="000E1CBA">
        <w:t xml:space="preserve">only remains an option for patients and care teams whether virtual or not. </w:t>
      </w:r>
      <w:r w:rsidR="00234638">
        <w:t>Early in 2020, CMS expanded the list of telehealth services and allowed certain codes/services to be delivered as audio-only</w:t>
      </w:r>
      <w:r w:rsidR="00FA6F0C">
        <w:t xml:space="preserve"> for the duration of the public health emergency (PHE)</w:t>
      </w:r>
      <w:r w:rsidR="00234638">
        <w:t>.</w:t>
      </w:r>
      <w:r w:rsidR="00764729">
        <w:t xml:space="preserve"> Check the </w:t>
      </w:r>
      <w:hyperlink r:id="rId44" w:history="1">
        <w:r w:rsidR="00C01950">
          <w:rPr>
            <w:rStyle w:val="Hyperlink"/>
            <w:rFonts w:eastAsiaTheme="majorEastAsia" w:cs="Arial"/>
            <w:szCs w:val="24"/>
          </w:rPr>
          <w:t>CMS List of Telehealth Services</w:t>
        </w:r>
      </w:hyperlink>
      <w:r w:rsidR="00764729">
        <w:t xml:space="preserve"> to identify which can be delivered by audio-only.</w:t>
      </w:r>
      <w:r w:rsidR="00C01950">
        <w:t xml:space="preserve"> </w:t>
      </w:r>
      <w:r w:rsidR="0070549F">
        <w:t>T</w:t>
      </w:r>
      <w:r w:rsidR="002F174C">
        <w:t xml:space="preserve">he </w:t>
      </w:r>
      <w:hyperlink r:id="rId45" w:history="1">
        <w:r w:rsidR="002F174C" w:rsidRPr="00DF4E3A">
          <w:rPr>
            <w:rStyle w:val="Hyperlink"/>
          </w:rPr>
          <w:t>Permanency for Audio-Only Telehealth Act</w:t>
        </w:r>
      </w:hyperlink>
      <w:r w:rsidR="002F174C">
        <w:t xml:space="preserve"> </w:t>
      </w:r>
      <w:r w:rsidR="0070549F">
        <w:t>is pending legislation</w:t>
      </w:r>
      <w:r w:rsidR="002B3692">
        <w:t xml:space="preserve">, </w:t>
      </w:r>
      <w:r w:rsidR="0070549F">
        <w:t>submitted in December 2020</w:t>
      </w:r>
      <w:r w:rsidR="002B3692">
        <w:t>,</w:t>
      </w:r>
      <w:r w:rsidR="0070549F">
        <w:t xml:space="preserve"> to create a permanent option for Medicare to reimburse for audio-only telehealth. </w:t>
      </w:r>
    </w:p>
    <w:p w14:paraId="771634DC" w14:textId="78FBC746" w:rsidR="009F4E9F" w:rsidRDefault="002101A9" w:rsidP="000C46DF">
      <w:r>
        <w:t>However, prior to the ongoing debate around audio-only for telehealth, we have always had several options to deliver au</w:t>
      </w:r>
      <w:r w:rsidR="00815F35">
        <w:t>dio-only</w:t>
      </w:r>
      <w:r w:rsidR="00D62B87">
        <w:t xml:space="preserve"> billable</w:t>
      </w:r>
      <w:r w:rsidR="00815F35">
        <w:t xml:space="preserve"> health care services. These include</w:t>
      </w:r>
      <w:r w:rsidR="009F4E9F">
        <w:t xml:space="preserve"> but are not limited to</w:t>
      </w:r>
      <w:r w:rsidR="00D62B87">
        <w:t xml:space="preserve"> virtual check-ins</w:t>
      </w:r>
      <w:r w:rsidR="000C46DF">
        <w:t xml:space="preserve"> and the monthly care management options - c</w:t>
      </w:r>
      <w:r w:rsidR="00815F35">
        <w:t xml:space="preserve">hronic </w:t>
      </w:r>
      <w:r w:rsidR="009F4E9F">
        <w:t>and principal care management</w:t>
      </w:r>
      <w:r w:rsidR="000C46DF">
        <w:t xml:space="preserve"> and b</w:t>
      </w:r>
      <w:r w:rsidR="009F4E9F">
        <w:t>ehavioral health integration</w:t>
      </w:r>
      <w:r w:rsidR="000C46DF">
        <w:t>.</w:t>
      </w:r>
    </w:p>
    <w:tbl>
      <w:tblPr>
        <w:tblStyle w:val="TableGrid"/>
        <w:tblW w:w="0" w:type="auto"/>
        <w:tblInd w:w="-185" w:type="dxa"/>
        <w:tblLook w:val="04A0" w:firstRow="1" w:lastRow="0" w:firstColumn="1" w:lastColumn="0" w:noHBand="0" w:noVBand="1"/>
      </w:tblPr>
      <w:tblGrid>
        <w:gridCol w:w="10255"/>
      </w:tblGrid>
      <w:tr w:rsidR="00DF0590" w14:paraId="0F5F4845" w14:textId="77777777" w:rsidTr="004B5A5E">
        <w:tc>
          <w:tcPr>
            <w:tcW w:w="10255" w:type="dxa"/>
            <w:tcBorders>
              <w:top w:val="single" w:sz="4" w:space="0" w:color="69BE46"/>
              <w:left w:val="single" w:sz="4" w:space="0" w:color="69BE46"/>
              <w:bottom w:val="single" w:sz="4" w:space="0" w:color="69BE46"/>
              <w:right w:val="single" w:sz="4" w:space="0" w:color="69BE46"/>
            </w:tcBorders>
          </w:tcPr>
          <w:p w14:paraId="09EE6440" w14:textId="77777777" w:rsidR="00DF0590" w:rsidRPr="00F36AA6" w:rsidRDefault="00DF0590" w:rsidP="005D6074">
            <w:pPr>
              <w:rPr>
                <w:color w:val="auto"/>
              </w:rPr>
            </w:pPr>
            <w:r>
              <w:rPr>
                <w:b/>
                <w:bCs/>
              </w:rPr>
              <w:t xml:space="preserve">PROMISING PRACTICE: </w:t>
            </w:r>
            <w:r>
              <w:t>While frequently overlooked, telehealth visits provide an amazing new opportunity to include family mem</w:t>
            </w:r>
            <w:r w:rsidRPr="00F36AA6">
              <w:rPr>
                <w:color w:val="auto"/>
              </w:rPr>
              <w:t>bers and/or other caregivers for select patients, especially those that have cognitive impairment, intellectual disabilities and/or are a minor (e.g., if delivering school-based telehealth). There are two important caveats:</w:t>
            </w:r>
          </w:p>
          <w:p w14:paraId="19889177" w14:textId="77777777" w:rsidR="00DF0590" w:rsidRPr="00F36AA6" w:rsidRDefault="00DF0590" w:rsidP="005D6074">
            <w:pPr>
              <w:pStyle w:val="ListParagraph"/>
              <w:numPr>
                <w:ilvl w:val="0"/>
                <w:numId w:val="1"/>
              </w:numPr>
              <w:spacing w:line="256" w:lineRule="auto"/>
              <w:rPr>
                <w:color w:val="auto"/>
              </w:rPr>
            </w:pPr>
            <w:r w:rsidRPr="00F36AA6">
              <w:rPr>
                <w:color w:val="auto"/>
              </w:rPr>
              <w:t>The patient or health proxy must provide permission.</w:t>
            </w:r>
          </w:p>
          <w:p w14:paraId="27414E22" w14:textId="77777777" w:rsidR="00DF0590" w:rsidRDefault="00DF0590" w:rsidP="005D6074">
            <w:pPr>
              <w:pStyle w:val="ListParagraph"/>
              <w:numPr>
                <w:ilvl w:val="0"/>
                <w:numId w:val="1"/>
              </w:numPr>
              <w:spacing w:line="256" w:lineRule="auto"/>
              <w:rPr>
                <w:b/>
                <w:bCs/>
              </w:rPr>
            </w:pPr>
            <w:r w:rsidRPr="00F36AA6">
              <w:rPr>
                <w:color w:val="auto"/>
              </w:rPr>
              <w:t>The visit must still be focused on the patient without disruption from other participants.</w:t>
            </w:r>
          </w:p>
        </w:tc>
      </w:tr>
    </w:tbl>
    <w:p w14:paraId="75528327" w14:textId="77777777" w:rsidR="007E0218" w:rsidRDefault="007E0218" w:rsidP="00DF0590">
      <w:pPr>
        <w:rPr>
          <w:b/>
          <w:bCs/>
        </w:rPr>
      </w:pPr>
    </w:p>
    <w:p w14:paraId="7FC5D23C" w14:textId="0BD7D5C3" w:rsidR="00DF0590" w:rsidRPr="007C4FE0" w:rsidRDefault="00DF0590" w:rsidP="00DF0590">
      <w:pPr>
        <w:rPr>
          <w:b/>
          <w:bCs/>
        </w:rPr>
      </w:pPr>
      <w:r w:rsidRPr="007C4FE0">
        <w:rPr>
          <w:b/>
          <w:bCs/>
        </w:rPr>
        <w:t>Resources:</w:t>
      </w:r>
    </w:p>
    <w:p w14:paraId="631F3CC2" w14:textId="77777777" w:rsidR="00DF0590" w:rsidRPr="002C7866" w:rsidRDefault="00862136" w:rsidP="00DF0590">
      <w:pPr>
        <w:pStyle w:val="ListParagraph"/>
        <w:numPr>
          <w:ilvl w:val="0"/>
          <w:numId w:val="29"/>
        </w:numPr>
      </w:pPr>
      <w:hyperlink r:id="rId46" w:history="1">
        <w:r w:rsidR="00DF0590" w:rsidRPr="00114F33">
          <w:rPr>
            <w:rStyle w:val="Hyperlink"/>
          </w:rPr>
          <w:t>Remote Visit Workflow</w:t>
        </w:r>
      </w:hyperlink>
      <w:r w:rsidR="00DF0590">
        <w:t xml:space="preserve"> Nicely done example</w:t>
      </w:r>
    </w:p>
    <w:bookmarkStart w:id="15" w:name="_Hlk64267088"/>
    <w:p w14:paraId="406ACD25" w14:textId="77777777" w:rsidR="00DF0590" w:rsidRPr="005035CB" w:rsidRDefault="00DF0590" w:rsidP="00DF0590">
      <w:pPr>
        <w:pStyle w:val="ListParagraph"/>
        <w:numPr>
          <w:ilvl w:val="0"/>
          <w:numId w:val="29"/>
        </w:numPr>
        <w:rPr>
          <w:b/>
        </w:rPr>
      </w:pPr>
      <w:r w:rsidRPr="005035CB">
        <w:rPr>
          <w:b/>
        </w:rPr>
        <w:fldChar w:fldCharType="begin"/>
      </w:r>
      <w:r>
        <w:instrText xml:space="preserve"> HYPERLINK "https://www.careinnovations.org/resources/telehealth-and-telephone-visits-in-the-time-of-covid-19-sample-fqhc-workflows/" </w:instrText>
      </w:r>
      <w:r w:rsidRPr="005035CB">
        <w:rPr>
          <w:b/>
        </w:rPr>
        <w:fldChar w:fldCharType="separate"/>
      </w:r>
      <w:r w:rsidRPr="002F75FA">
        <w:rPr>
          <w:rStyle w:val="Hyperlink"/>
        </w:rPr>
        <w:t>Telehealth and Telephone Visits in the Time of COVID-19: FQHC Workflows and Guides</w:t>
      </w:r>
      <w:r w:rsidRPr="005035CB">
        <w:rPr>
          <w:b/>
        </w:rPr>
        <w:fldChar w:fldCharType="end"/>
      </w:r>
    </w:p>
    <w:bookmarkEnd w:id="15"/>
    <w:p w14:paraId="5C4CE925" w14:textId="77777777" w:rsidR="00DF0590" w:rsidRDefault="00DF0590" w:rsidP="00DF0590">
      <w:pPr>
        <w:pStyle w:val="ListParagraph"/>
        <w:numPr>
          <w:ilvl w:val="0"/>
          <w:numId w:val="29"/>
        </w:numPr>
        <w:rPr>
          <w:rStyle w:val="Hyperlink"/>
        </w:rPr>
      </w:pPr>
      <w:r>
        <w:fldChar w:fldCharType="begin"/>
      </w:r>
      <w:r>
        <w:instrText xml:space="preserve"> HYPERLINK "https://www.careinnovations.org/wp-content/uploads/Sample-Phone-Visit-Workflow-NextGen-example.pdf" </w:instrText>
      </w:r>
      <w:r>
        <w:fldChar w:fldCharType="separate"/>
      </w:r>
      <w:r w:rsidRPr="00BE65E3">
        <w:rPr>
          <w:rStyle w:val="Hyperlink"/>
        </w:rPr>
        <w:t>Nice example of a step-by-step workflow including screenshots of the EHR</w:t>
      </w:r>
      <w:r>
        <w:rPr>
          <w:rStyle w:val="Hyperlink"/>
        </w:rPr>
        <w:fldChar w:fldCharType="end"/>
      </w:r>
    </w:p>
    <w:p w14:paraId="0D990F14" w14:textId="77777777" w:rsidR="00DF0590" w:rsidRDefault="00DF0590" w:rsidP="00DF0590">
      <w:pPr>
        <w:pStyle w:val="ListParagraph"/>
        <w:numPr>
          <w:ilvl w:val="0"/>
          <w:numId w:val="29"/>
        </w:numPr>
        <w:spacing w:after="0" w:line="240" w:lineRule="auto"/>
      </w:pPr>
      <w:r>
        <w:t xml:space="preserve">Basic information on workflows can be found at the Agency for Healthcare Research and Quality website </w:t>
      </w:r>
      <w:hyperlink r:id="rId47" w:history="1">
        <w:r w:rsidRPr="000B3217">
          <w:rPr>
            <w:rStyle w:val="Hyperlink"/>
          </w:rPr>
          <w:t>What is workflow?</w:t>
        </w:r>
      </w:hyperlink>
      <w:r>
        <w:t xml:space="preserve">. </w:t>
      </w:r>
    </w:p>
    <w:p w14:paraId="43E4358D" w14:textId="77777777" w:rsidR="00DF0590" w:rsidRDefault="00DF0590" w:rsidP="00DF0590">
      <w:pPr>
        <w:pStyle w:val="ListParagraph"/>
        <w:numPr>
          <w:ilvl w:val="0"/>
          <w:numId w:val="29"/>
        </w:numPr>
        <w:spacing w:after="0" w:line="240" w:lineRule="auto"/>
      </w:pPr>
      <w:r>
        <w:t xml:space="preserve">The National Telehealth Research Center provides a 47-minute instructional video on </w:t>
      </w:r>
      <w:hyperlink r:id="rId48" w:history="1">
        <w:r w:rsidRPr="0053626C">
          <w:rPr>
            <w:rStyle w:val="Hyperlink"/>
          </w:rPr>
          <w:t>Mapping and Designing Telehealth Clinic Workflows</w:t>
        </w:r>
      </w:hyperlink>
      <w:r>
        <w:t xml:space="preserve"> that covers the basics of workflow mapping. </w:t>
      </w:r>
    </w:p>
    <w:p w14:paraId="24E74069" w14:textId="77777777" w:rsidR="00DF0590" w:rsidRDefault="00DF0590" w:rsidP="00DF0590">
      <w:pPr>
        <w:pStyle w:val="ListParagraph"/>
        <w:numPr>
          <w:ilvl w:val="0"/>
          <w:numId w:val="29"/>
        </w:numPr>
        <w:spacing w:after="0" w:line="240" w:lineRule="auto"/>
        <w:rPr>
          <w:rStyle w:val="Hyperlink"/>
        </w:rPr>
      </w:pPr>
      <w:r>
        <w:t xml:space="preserve">The California Telehealth Resource Center provides additional telehealth </w:t>
      </w:r>
      <w:hyperlink r:id="rId49" w:history="1">
        <w:r w:rsidRPr="006874BE">
          <w:rPr>
            <w:rStyle w:val="Hyperlink"/>
          </w:rPr>
          <w:t>sample workflows</w:t>
        </w:r>
      </w:hyperlink>
    </w:p>
    <w:p w14:paraId="569EBBFB" w14:textId="77777777" w:rsidR="00DF0590" w:rsidRPr="007C4FE0" w:rsidRDefault="00862136" w:rsidP="00DF0590">
      <w:pPr>
        <w:pStyle w:val="ListParagraph"/>
        <w:numPr>
          <w:ilvl w:val="0"/>
          <w:numId w:val="29"/>
        </w:numPr>
        <w:spacing w:after="0" w:line="240" w:lineRule="auto"/>
        <w:rPr>
          <w:color w:val="0563C1" w:themeColor="hyperlink"/>
          <w:u w:val="single"/>
        </w:rPr>
      </w:pPr>
      <w:hyperlink r:id="rId50" w:history="1">
        <w:bookmarkStart w:id="16" w:name="_Toc66620860"/>
        <w:r w:rsidR="00DF0590" w:rsidRPr="000A09C0">
          <w:rPr>
            <w:rStyle w:val="Hyperlink"/>
            <w:rFonts w:cstheme="minorBidi"/>
            <w:szCs w:val="22"/>
          </w:rPr>
          <w:t>Rapid Implementation of Telepsychiatry in a Safety-Net Health System During Covid-19 Using Lean</w:t>
        </w:r>
      </w:hyperlink>
      <w:r w:rsidR="00DF0590" w:rsidRPr="000A09C0">
        <w:rPr>
          <w:rFonts w:cstheme="minorBidi"/>
          <w:szCs w:val="22"/>
        </w:rPr>
        <w:t xml:space="preserve"> – excellent example with nice cause-and-effect diagram and workflow</w:t>
      </w:r>
      <w:bookmarkEnd w:id="16"/>
    </w:p>
    <w:p w14:paraId="2BBCF81A" w14:textId="77777777" w:rsidR="00DE7B0E" w:rsidRPr="00D513D7" w:rsidRDefault="00DE7B0E" w:rsidP="00DE7B0E">
      <w:pPr>
        <w:pStyle w:val="Heading1"/>
        <w:rPr>
          <w:rFonts w:eastAsia="Yu Gothic Light"/>
        </w:rPr>
      </w:pPr>
      <w:bookmarkStart w:id="17" w:name="_Toc61266369"/>
      <w:bookmarkStart w:id="18" w:name="_Toc66127518"/>
      <w:bookmarkStart w:id="19" w:name="_Toc67220132"/>
      <w:bookmarkStart w:id="20" w:name="_Toc67315691"/>
      <w:bookmarkStart w:id="21" w:name="Consent"/>
      <w:r w:rsidRPr="00D513D7">
        <w:rPr>
          <w:rFonts w:eastAsia="Yu Gothic Light"/>
        </w:rPr>
        <w:t>Consent</w:t>
      </w:r>
      <w:bookmarkEnd w:id="17"/>
      <w:bookmarkEnd w:id="18"/>
      <w:bookmarkEnd w:id="19"/>
      <w:bookmarkEnd w:id="20"/>
      <w:r w:rsidRPr="00D513D7">
        <w:rPr>
          <w:rFonts w:eastAsia="Yu Gothic Light"/>
        </w:rPr>
        <w:t xml:space="preserve"> </w:t>
      </w:r>
    </w:p>
    <w:bookmarkEnd w:id="21"/>
    <w:p w14:paraId="0B86BD4A" w14:textId="05ADEDF5" w:rsidR="00DE7B0E" w:rsidRPr="00D513D7" w:rsidRDefault="00A84C9E" w:rsidP="00DE7B0E">
      <w:r>
        <w:t xml:space="preserve">The virtual care team should obtain and document consent </w:t>
      </w:r>
      <w:r w:rsidR="00DE7B0E">
        <w:t>to receive telehealth services</w:t>
      </w:r>
      <w:r w:rsidR="00205309">
        <w:t xml:space="preserve"> for all patients</w:t>
      </w:r>
      <w:r>
        <w:t>.</w:t>
      </w:r>
      <w:r w:rsidR="00DE7B0E">
        <w:t xml:space="preserve"> </w:t>
      </w:r>
      <w:r w:rsidR="00DE7B0E" w:rsidRPr="00D513D7">
        <w:t>Medicare</w:t>
      </w:r>
      <w:r w:rsidR="00DE7B0E">
        <w:t xml:space="preserve">, </w:t>
      </w:r>
      <w:r w:rsidR="00DE7B0E" w:rsidRPr="00D513D7">
        <w:t xml:space="preserve">most state Medicaid agencies and other insurers require patients’ informed consent for </w:t>
      </w:r>
      <w:r w:rsidR="00DE7B0E">
        <w:t xml:space="preserve">telehealth. </w:t>
      </w:r>
      <w:r w:rsidR="00DE7B0E" w:rsidRPr="00D513D7">
        <w:t>While consent for Medicare beneficiaries is straightforward, other insurers, including state Medicaid agencies,</w:t>
      </w:r>
      <w:r w:rsidR="00DE7B0E">
        <w:t xml:space="preserve"> have</w:t>
      </w:r>
      <w:r w:rsidR="00DE7B0E" w:rsidRPr="00D513D7">
        <w:t xml:space="preserve"> informed consent </w:t>
      </w:r>
      <w:r w:rsidR="00DE7B0E">
        <w:t>requirements that can be complex.</w:t>
      </w:r>
      <w:r w:rsidR="00DE7B0E" w:rsidRPr="00D513D7">
        <w:t xml:space="preserve"> Below are the consent requirements for Medicare</w:t>
      </w:r>
      <w:r w:rsidR="00592D95">
        <w:t xml:space="preserve"> and NY Medicaid</w:t>
      </w:r>
      <w:r w:rsidR="00DE7B0E">
        <w:t xml:space="preserve">. </w:t>
      </w:r>
      <w:r w:rsidR="00DE7B0E" w:rsidRPr="00D513D7">
        <w:t>Check directly with other insurers for their specific requirements and guidance for informed consent.</w:t>
      </w:r>
    </w:p>
    <w:p w14:paraId="4B186A11" w14:textId="6ADB27B6" w:rsidR="00DE7B0E" w:rsidRPr="00900FB3" w:rsidRDefault="00DE7B0E" w:rsidP="00DE7B0E">
      <w:pPr>
        <w:rPr>
          <w:rFonts w:ascii="Arial" w:hAnsi="Arial" w:cs="Arial"/>
          <w:b/>
          <w:bCs/>
          <w:sz w:val="24"/>
          <w:szCs w:val="24"/>
        </w:rPr>
      </w:pPr>
      <w:bookmarkStart w:id="22" w:name="_Toc66127519"/>
      <w:r w:rsidRPr="00900FB3">
        <w:rPr>
          <w:rFonts w:ascii="Arial" w:hAnsi="Arial" w:cs="Arial"/>
          <w:b/>
          <w:bCs/>
          <w:sz w:val="24"/>
          <w:szCs w:val="24"/>
        </w:rPr>
        <w:t>Medicare Consent for Telehealth</w:t>
      </w:r>
      <w:bookmarkEnd w:id="22"/>
      <w:r w:rsidRPr="00900FB3">
        <w:rPr>
          <w:rFonts w:ascii="Arial" w:hAnsi="Arial" w:cs="Arial"/>
          <w:b/>
          <w:bCs/>
          <w:sz w:val="24"/>
          <w:szCs w:val="24"/>
        </w:rPr>
        <w:t xml:space="preserve"> </w:t>
      </w:r>
    </w:p>
    <w:p w14:paraId="02A9F222" w14:textId="77777777" w:rsidR="00DE7B0E" w:rsidRDefault="00DE7B0E" w:rsidP="00DE7B0E">
      <w:r w:rsidRPr="00D513D7">
        <w:t>Medicare requires beneficiary consent — verbal or written — for telehealth and other virtual services as well as notification of any applicable cost sharing, including potential deductible and coinsurance amounts. Consent must be documented in the patient’s medical record.</w:t>
      </w:r>
    </w:p>
    <w:p w14:paraId="2CD60ECF" w14:textId="77777777" w:rsidR="00CF0A2A" w:rsidRPr="0050186A" w:rsidRDefault="00CF0A2A" w:rsidP="0050186A">
      <w:pPr>
        <w:rPr>
          <w:rFonts w:ascii="Arial" w:hAnsi="Arial" w:cs="Arial"/>
          <w:b/>
          <w:bCs/>
          <w:sz w:val="24"/>
          <w:szCs w:val="24"/>
        </w:rPr>
      </w:pPr>
      <w:bookmarkStart w:id="23" w:name="_Toc65093748"/>
      <w:r w:rsidRPr="0050186A">
        <w:rPr>
          <w:rFonts w:ascii="Arial" w:hAnsi="Arial" w:cs="Arial"/>
          <w:b/>
          <w:bCs/>
          <w:sz w:val="24"/>
          <w:szCs w:val="24"/>
        </w:rPr>
        <w:t>New York Medicaid Consent for Telehealth</w:t>
      </w:r>
      <w:bookmarkEnd w:id="23"/>
    </w:p>
    <w:p w14:paraId="2B02F677" w14:textId="06B4BD2C" w:rsidR="00CF0A2A" w:rsidRPr="00C4690B" w:rsidRDefault="001B4318" w:rsidP="00CF0A2A">
      <w:pPr>
        <w:spacing w:after="0" w:line="240" w:lineRule="auto"/>
        <w:rPr>
          <w:rFonts w:cs="Arial"/>
          <w:color w:val="000000"/>
        </w:rPr>
      </w:pPr>
      <w:r>
        <w:t>Provider</w:t>
      </w:r>
      <w:r w:rsidR="00CF0A2A">
        <w:t>s must provide Medicaid beneficiaries with basic information about the telehealth services that will be received and must document the following information in the medical record</w:t>
      </w:r>
      <w:r w:rsidR="00CF0A2A">
        <w:rPr>
          <w:rStyle w:val="FootnoteReference"/>
        </w:rPr>
        <w:footnoteReference w:id="7"/>
      </w:r>
      <w:r w:rsidR="00CF0A2A">
        <w:t>:</w:t>
      </w:r>
    </w:p>
    <w:p w14:paraId="2BB5EFD9" w14:textId="77777777" w:rsidR="00CF0A2A" w:rsidRPr="00C4690B" w:rsidRDefault="00CF0A2A" w:rsidP="00CF0A2A">
      <w:pPr>
        <w:autoSpaceDE w:val="0"/>
        <w:autoSpaceDN w:val="0"/>
        <w:adjustRightInd w:val="0"/>
        <w:spacing w:after="0" w:line="240" w:lineRule="auto"/>
        <w:rPr>
          <w:rFonts w:cs="Arial"/>
          <w:color w:val="000000"/>
        </w:rPr>
      </w:pPr>
      <w:r w:rsidRPr="00C4690B">
        <w:rPr>
          <w:rFonts w:cs="Arial"/>
          <w:color w:val="000000"/>
        </w:rPr>
        <w:t xml:space="preserve"> </w:t>
      </w:r>
    </w:p>
    <w:p w14:paraId="7DBF2FA5" w14:textId="77777777" w:rsidR="00CF0A2A" w:rsidRPr="00C4690B" w:rsidRDefault="00CF0A2A" w:rsidP="00CF0A2A">
      <w:pPr>
        <w:autoSpaceDE w:val="0"/>
        <w:autoSpaceDN w:val="0"/>
        <w:adjustRightInd w:val="0"/>
        <w:spacing w:after="0" w:line="240" w:lineRule="auto"/>
        <w:rPr>
          <w:rFonts w:cs="Arial"/>
          <w:color w:val="000000"/>
        </w:rPr>
      </w:pPr>
      <w:r w:rsidRPr="00C4690B">
        <w:rPr>
          <w:rFonts w:cs="Arial"/>
          <w:color w:val="000000"/>
        </w:rPr>
        <w:t>Patient rights policies must ensure that members receiving telehealth services</w:t>
      </w:r>
      <w:r>
        <w:rPr>
          <w:rFonts w:cs="Arial"/>
          <w:color w:val="000000"/>
        </w:rPr>
        <w:t xml:space="preserve"> were made aware that they</w:t>
      </w:r>
      <w:r w:rsidRPr="00C4690B">
        <w:rPr>
          <w:rFonts w:cs="Arial"/>
          <w:color w:val="000000"/>
        </w:rPr>
        <w:t xml:space="preserve">: </w:t>
      </w:r>
    </w:p>
    <w:p w14:paraId="2A93C8A6" w14:textId="72D2F2F3" w:rsidR="00CF0A2A" w:rsidRPr="006A5726" w:rsidRDefault="00CF0A2A" w:rsidP="006A5726">
      <w:pPr>
        <w:pStyle w:val="ListParagraph"/>
        <w:numPr>
          <w:ilvl w:val="0"/>
          <w:numId w:val="31"/>
        </w:numPr>
        <w:autoSpaceDE w:val="0"/>
        <w:autoSpaceDN w:val="0"/>
        <w:adjustRightInd w:val="0"/>
        <w:spacing w:after="24" w:line="240" w:lineRule="auto"/>
        <w:rPr>
          <w:rFonts w:cs="Arial"/>
          <w:color w:val="000000"/>
        </w:rPr>
      </w:pPr>
      <w:r w:rsidRPr="006A5726">
        <w:rPr>
          <w:rFonts w:cs="Arial"/>
          <w:color w:val="000000"/>
        </w:rPr>
        <w:t xml:space="preserve">Have the right to refuse to participate in services delivered via telehealth and must be made aware of alternatives and potential drawbacks of participating in a telehealth visit versus a face-to-face visit; </w:t>
      </w:r>
    </w:p>
    <w:p w14:paraId="02855DF4" w14:textId="2A10F782" w:rsidR="00CF0A2A" w:rsidRPr="006A5726" w:rsidRDefault="00CF0A2A" w:rsidP="006A5726">
      <w:pPr>
        <w:pStyle w:val="ListParagraph"/>
        <w:numPr>
          <w:ilvl w:val="0"/>
          <w:numId w:val="31"/>
        </w:numPr>
        <w:autoSpaceDE w:val="0"/>
        <w:autoSpaceDN w:val="0"/>
        <w:adjustRightInd w:val="0"/>
        <w:spacing w:after="24" w:line="240" w:lineRule="auto"/>
        <w:rPr>
          <w:rFonts w:cs="Arial"/>
          <w:color w:val="000000"/>
        </w:rPr>
      </w:pPr>
      <w:r w:rsidRPr="006A5726">
        <w:rPr>
          <w:rFonts w:cs="Arial"/>
          <w:color w:val="000000"/>
        </w:rPr>
        <w:t xml:space="preserve">Are informed and made aware of the role of the practitioner at the distant site, as well as qualified professional staff at the originating site who are going to be responsible for follow-up or ongoing care; </w:t>
      </w:r>
    </w:p>
    <w:p w14:paraId="5171FE5B" w14:textId="44C71FDC" w:rsidR="00CF0A2A" w:rsidRPr="006A5726" w:rsidRDefault="00CF0A2A" w:rsidP="006A5726">
      <w:pPr>
        <w:pStyle w:val="ListParagraph"/>
        <w:numPr>
          <w:ilvl w:val="0"/>
          <w:numId w:val="31"/>
        </w:numPr>
        <w:autoSpaceDE w:val="0"/>
        <w:autoSpaceDN w:val="0"/>
        <w:adjustRightInd w:val="0"/>
        <w:spacing w:after="24" w:line="240" w:lineRule="auto"/>
        <w:rPr>
          <w:rFonts w:cs="Arial"/>
          <w:color w:val="000000"/>
        </w:rPr>
      </w:pPr>
      <w:r w:rsidRPr="006A5726">
        <w:rPr>
          <w:rFonts w:cs="Arial"/>
          <w:color w:val="000000"/>
        </w:rPr>
        <w:t xml:space="preserve">Are informed and made aware of the location of the distant site and all questions regarding the equipment, the technology, etc., are addressed; </w:t>
      </w:r>
    </w:p>
    <w:p w14:paraId="1D37C30D" w14:textId="55B12D77" w:rsidR="00CF0A2A" w:rsidRPr="006A5726" w:rsidRDefault="00CF0A2A" w:rsidP="006A5726">
      <w:pPr>
        <w:pStyle w:val="ListParagraph"/>
        <w:numPr>
          <w:ilvl w:val="0"/>
          <w:numId w:val="31"/>
        </w:numPr>
        <w:autoSpaceDE w:val="0"/>
        <w:autoSpaceDN w:val="0"/>
        <w:adjustRightInd w:val="0"/>
        <w:spacing w:after="24" w:line="240" w:lineRule="auto"/>
        <w:rPr>
          <w:rFonts w:cs="Arial"/>
          <w:color w:val="000000"/>
        </w:rPr>
      </w:pPr>
      <w:r w:rsidRPr="006A5726">
        <w:rPr>
          <w:rFonts w:cs="Arial"/>
          <w:color w:val="000000"/>
        </w:rPr>
        <w:t xml:space="preserve">Have the right to have appropriately trained staff immediately available to them while receiving the telehealth service to attend to emergencies or other needs; </w:t>
      </w:r>
    </w:p>
    <w:p w14:paraId="7F4299F8" w14:textId="47E32B6C" w:rsidR="00CF0A2A" w:rsidRPr="006A5726" w:rsidRDefault="00CF0A2A" w:rsidP="006A5726">
      <w:pPr>
        <w:pStyle w:val="ListParagraph"/>
        <w:numPr>
          <w:ilvl w:val="0"/>
          <w:numId w:val="31"/>
        </w:numPr>
        <w:autoSpaceDE w:val="0"/>
        <w:autoSpaceDN w:val="0"/>
        <w:adjustRightInd w:val="0"/>
        <w:spacing w:after="24" w:line="240" w:lineRule="auto"/>
        <w:rPr>
          <w:rFonts w:cs="Arial"/>
          <w:color w:val="000000"/>
        </w:rPr>
      </w:pPr>
      <w:r w:rsidRPr="006A5726">
        <w:rPr>
          <w:rFonts w:cs="Arial"/>
          <w:color w:val="000000"/>
        </w:rPr>
        <w:t>Have the right to be informed of all parties who will be present at each end of the telehealth transmission</w:t>
      </w:r>
    </w:p>
    <w:p w14:paraId="3919AD8A" w14:textId="40BA9EDB" w:rsidR="00CF0A2A" w:rsidRPr="006A5726" w:rsidRDefault="00CF0A2A" w:rsidP="006A5726">
      <w:pPr>
        <w:pStyle w:val="ListParagraph"/>
        <w:numPr>
          <w:ilvl w:val="0"/>
          <w:numId w:val="31"/>
        </w:numPr>
        <w:autoSpaceDE w:val="0"/>
        <w:autoSpaceDN w:val="0"/>
        <w:adjustRightInd w:val="0"/>
        <w:spacing w:after="0" w:line="240" w:lineRule="auto"/>
        <w:rPr>
          <w:rFonts w:cs="Arial"/>
          <w:color w:val="000000"/>
        </w:rPr>
      </w:pPr>
      <w:r w:rsidRPr="006A5726">
        <w:rPr>
          <w:rFonts w:cs="Arial"/>
          <w:color w:val="000000"/>
        </w:rPr>
        <w:t xml:space="preserve">Have the right to select another provider and be notified that by selecting another provider, there could be a delay in service and the potential need to travel for a face-to-face visit. </w:t>
      </w:r>
    </w:p>
    <w:p w14:paraId="29235715" w14:textId="77777777" w:rsidR="00CF0A2A" w:rsidRDefault="00CF0A2A" w:rsidP="00CF0A2A">
      <w:pPr>
        <w:autoSpaceDE w:val="0"/>
        <w:autoSpaceDN w:val="0"/>
        <w:adjustRightInd w:val="0"/>
        <w:spacing w:after="0" w:line="240" w:lineRule="auto"/>
        <w:rPr>
          <w:rFonts w:cs="Arial"/>
          <w:color w:val="000000"/>
        </w:rPr>
      </w:pPr>
    </w:p>
    <w:p w14:paraId="4BD09333" w14:textId="0BF24EB2" w:rsidR="00CF0A2A" w:rsidRDefault="00CF0A2A" w:rsidP="00CF0A2A">
      <w:pPr>
        <w:autoSpaceDE w:val="0"/>
        <w:autoSpaceDN w:val="0"/>
        <w:adjustRightInd w:val="0"/>
        <w:spacing w:after="0" w:line="240" w:lineRule="auto"/>
      </w:pPr>
      <w:r>
        <w:t>Written patient consent for services provided via tele</w:t>
      </w:r>
      <w:r w:rsidR="001E7D75">
        <w:t xml:space="preserve">phone </w:t>
      </w:r>
      <w:r>
        <w:t>is not required.</w:t>
      </w:r>
      <w:r>
        <w:rPr>
          <w:rStyle w:val="FootnoteReference"/>
        </w:rPr>
        <w:footnoteReference w:id="8"/>
      </w:r>
    </w:p>
    <w:p w14:paraId="28C409E5" w14:textId="77777777" w:rsidR="005E7281" w:rsidRDefault="005E7281" w:rsidP="00CF0A2A">
      <w:pPr>
        <w:autoSpaceDE w:val="0"/>
        <w:autoSpaceDN w:val="0"/>
        <w:adjustRightInd w:val="0"/>
        <w:spacing w:after="0" w:line="240" w:lineRule="auto"/>
      </w:pPr>
    </w:p>
    <w:p w14:paraId="78048FCA" w14:textId="77777777" w:rsidR="00166DF7" w:rsidRDefault="00166DF7" w:rsidP="00CF0A2A">
      <w:pPr>
        <w:autoSpaceDE w:val="0"/>
        <w:autoSpaceDN w:val="0"/>
        <w:adjustRightInd w:val="0"/>
        <w:spacing w:after="0" w:line="240" w:lineRule="auto"/>
        <w:rPr>
          <w:b/>
          <w:bCs/>
        </w:rPr>
      </w:pPr>
    </w:p>
    <w:p w14:paraId="6EDAD7CF" w14:textId="7CEF00F4" w:rsidR="005E7281" w:rsidRPr="00F9781D" w:rsidRDefault="002E2A95" w:rsidP="00CF0A2A">
      <w:pPr>
        <w:autoSpaceDE w:val="0"/>
        <w:autoSpaceDN w:val="0"/>
        <w:adjustRightInd w:val="0"/>
        <w:spacing w:after="0" w:line="240" w:lineRule="auto"/>
        <w:rPr>
          <w:b/>
          <w:bCs/>
        </w:rPr>
      </w:pPr>
      <w:r w:rsidRPr="00F9781D">
        <w:rPr>
          <w:b/>
          <w:bCs/>
        </w:rPr>
        <w:t>Sample EHR documentation</w:t>
      </w:r>
      <w:r w:rsidR="001E7D75">
        <w:rPr>
          <w:b/>
          <w:bCs/>
        </w:rPr>
        <w:t xml:space="preserve"> for telehealth consent for NY Medicaid beneficiary</w:t>
      </w:r>
      <w:r w:rsidRPr="00F9781D">
        <w:rPr>
          <w:b/>
          <w:bCs/>
        </w:rPr>
        <w:t>:</w:t>
      </w:r>
    </w:p>
    <w:p w14:paraId="57F3E83E" w14:textId="77777777" w:rsidR="00F40AB5" w:rsidRDefault="00F40AB5" w:rsidP="00CF0A2A">
      <w:pPr>
        <w:autoSpaceDE w:val="0"/>
        <w:autoSpaceDN w:val="0"/>
        <w:adjustRightInd w:val="0"/>
        <w:spacing w:after="0" w:line="240" w:lineRule="auto"/>
      </w:pPr>
    </w:p>
    <w:p w14:paraId="786E8D9A" w14:textId="7342DC82" w:rsidR="00F40AB5" w:rsidRPr="00F9781D" w:rsidRDefault="00F40AB5" w:rsidP="00CF0A2A">
      <w:pPr>
        <w:autoSpaceDE w:val="0"/>
        <w:autoSpaceDN w:val="0"/>
        <w:adjustRightInd w:val="0"/>
        <w:spacing w:after="0" w:line="240" w:lineRule="auto"/>
        <w:rPr>
          <w:color w:val="auto"/>
        </w:rPr>
      </w:pPr>
      <w:r w:rsidRPr="00F9781D">
        <w:rPr>
          <w:rFonts w:cs="Arial"/>
          <w:color w:val="auto"/>
        </w:rPr>
        <w:t>All of patient/family/caregiver questions regarding the equipment, the technology, etc., were addressed</w:t>
      </w:r>
    </w:p>
    <w:p w14:paraId="5F7AB04F" w14:textId="0831B636" w:rsidR="00F47AD9" w:rsidRPr="00F9781D" w:rsidRDefault="000F3C10" w:rsidP="00CF0A2A">
      <w:pPr>
        <w:autoSpaceDE w:val="0"/>
        <w:autoSpaceDN w:val="0"/>
        <w:adjustRightInd w:val="0"/>
        <w:spacing w:after="0" w:line="240" w:lineRule="auto"/>
        <w:rPr>
          <w:color w:val="auto"/>
        </w:rPr>
      </w:pPr>
      <w:r w:rsidRPr="00F9781D">
        <w:rPr>
          <w:color w:val="auto"/>
        </w:rPr>
        <w:t>The patient was advised</w:t>
      </w:r>
      <w:r w:rsidR="0084022A" w:rsidRPr="00F9781D">
        <w:rPr>
          <w:color w:val="auto"/>
        </w:rPr>
        <w:t xml:space="preserve"> of</w:t>
      </w:r>
      <w:r w:rsidR="00F47AD9" w:rsidRPr="00F9781D">
        <w:rPr>
          <w:color w:val="auto"/>
        </w:rPr>
        <w:t xml:space="preserve"> the following:</w:t>
      </w:r>
    </w:p>
    <w:p w14:paraId="38094001" w14:textId="77777777" w:rsidR="00F47AD9" w:rsidRPr="00F9781D" w:rsidRDefault="00F47AD9" w:rsidP="0084022A">
      <w:pPr>
        <w:pStyle w:val="ListParagraph"/>
        <w:numPr>
          <w:ilvl w:val="0"/>
          <w:numId w:val="33"/>
        </w:numPr>
        <w:autoSpaceDE w:val="0"/>
        <w:autoSpaceDN w:val="0"/>
        <w:adjustRightInd w:val="0"/>
        <w:spacing w:after="0" w:line="240" w:lineRule="auto"/>
        <w:rPr>
          <w:color w:val="auto"/>
        </w:rPr>
      </w:pPr>
      <w:r w:rsidRPr="00F9781D">
        <w:rPr>
          <w:color w:val="auto"/>
        </w:rPr>
        <w:t>R</w:t>
      </w:r>
      <w:r w:rsidR="000F3C10" w:rsidRPr="00F9781D">
        <w:rPr>
          <w:color w:val="auto"/>
        </w:rPr>
        <w:t xml:space="preserve">ight to </w:t>
      </w:r>
      <w:r w:rsidR="00A75177" w:rsidRPr="00F9781D">
        <w:rPr>
          <w:color w:val="auto"/>
        </w:rPr>
        <w:t>decline participating in a telehealth visit</w:t>
      </w:r>
      <w:r w:rsidR="00BA50AD" w:rsidRPr="00F9781D">
        <w:rPr>
          <w:color w:val="auto"/>
        </w:rPr>
        <w:t xml:space="preserve"> </w:t>
      </w:r>
    </w:p>
    <w:p w14:paraId="6E91A8B9" w14:textId="1E3351E2" w:rsidR="004B3063" w:rsidRPr="00F9781D" w:rsidRDefault="004B3063" w:rsidP="00F40AB5">
      <w:pPr>
        <w:pStyle w:val="ListParagraph"/>
        <w:numPr>
          <w:ilvl w:val="0"/>
          <w:numId w:val="33"/>
        </w:numPr>
        <w:autoSpaceDE w:val="0"/>
        <w:autoSpaceDN w:val="0"/>
        <w:adjustRightInd w:val="0"/>
        <w:spacing w:after="0" w:line="240" w:lineRule="auto"/>
        <w:rPr>
          <w:rFonts w:cs="Arial"/>
          <w:color w:val="auto"/>
        </w:rPr>
      </w:pPr>
      <w:r w:rsidRPr="00F9781D">
        <w:rPr>
          <w:color w:val="auto"/>
        </w:rPr>
        <w:t xml:space="preserve">Right </w:t>
      </w:r>
      <w:r w:rsidR="00F47AD9" w:rsidRPr="00F9781D">
        <w:rPr>
          <w:color w:val="auto"/>
        </w:rPr>
        <w:t>to sc</w:t>
      </w:r>
      <w:r w:rsidR="004C611C" w:rsidRPr="00F9781D">
        <w:rPr>
          <w:color w:val="auto"/>
        </w:rPr>
        <w:t>hedule/reschedule a</w:t>
      </w:r>
      <w:r w:rsidR="009F2B16" w:rsidRPr="00F9781D">
        <w:rPr>
          <w:color w:val="auto"/>
        </w:rPr>
        <w:t xml:space="preserve">udio-only </w:t>
      </w:r>
      <w:r w:rsidR="00DE0C2E" w:rsidRPr="00F9781D">
        <w:rPr>
          <w:color w:val="auto"/>
        </w:rPr>
        <w:t xml:space="preserve">or </w:t>
      </w:r>
      <w:r w:rsidR="002919E8" w:rsidRPr="00F9781D">
        <w:rPr>
          <w:color w:val="auto"/>
        </w:rPr>
        <w:t>in-person visit</w:t>
      </w:r>
      <w:r w:rsidRPr="00F9781D">
        <w:rPr>
          <w:color w:val="auto"/>
        </w:rPr>
        <w:t xml:space="preserve"> or s</w:t>
      </w:r>
      <w:r w:rsidRPr="00F9781D">
        <w:rPr>
          <w:rFonts w:cs="Arial"/>
          <w:color w:val="auto"/>
        </w:rPr>
        <w:t>elect another provider and be notified that by selecting another provider, there could be a delay in service and the potential need to travel for a</w:t>
      </w:r>
      <w:r w:rsidR="00F40AB5" w:rsidRPr="00F9781D">
        <w:rPr>
          <w:rFonts w:cs="Arial"/>
          <w:color w:val="auto"/>
        </w:rPr>
        <w:t xml:space="preserve">n in-person </w:t>
      </w:r>
      <w:r w:rsidRPr="00F9781D">
        <w:rPr>
          <w:rFonts w:cs="Arial"/>
          <w:color w:val="auto"/>
        </w:rPr>
        <w:t>visit</w:t>
      </w:r>
    </w:p>
    <w:p w14:paraId="1A51E737" w14:textId="054C7DB0" w:rsidR="00985E0A" w:rsidRPr="00F9781D" w:rsidRDefault="00985E0A" w:rsidP="0084022A">
      <w:pPr>
        <w:pStyle w:val="ListParagraph"/>
        <w:numPr>
          <w:ilvl w:val="0"/>
          <w:numId w:val="33"/>
        </w:numPr>
        <w:autoSpaceDE w:val="0"/>
        <w:autoSpaceDN w:val="0"/>
        <w:adjustRightInd w:val="0"/>
        <w:spacing w:after="0" w:line="240" w:lineRule="auto"/>
        <w:rPr>
          <w:color w:val="auto"/>
        </w:rPr>
      </w:pPr>
      <w:r w:rsidRPr="00F9781D">
        <w:rPr>
          <w:color w:val="auto"/>
        </w:rPr>
        <w:t xml:space="preserve">Option to communicate with </w:t>
      </w:r>
      <w:r w:rsidR="001B4318">
        <w:rPr>
          <w:color w:val="auto"/>
        </w:rPr>
        <w:t>provider</w:t>
      </w:r>
      <w:r w:rsidRPr="00F9781D">
        <w:rPr>
          <w:color w:val="auto"/>
        </w:rPr>
        <w:t>/care team through the portal or secure email</w:t>
      </w:r>
    </w:p>
    <w:p w14:paraId="5644483C" w14:textId="29189D1F" w:rsidR="00985E0A" w:rsidRPr="00F9781D" w:rsidRDefault="0084022A" w:rsidP="0084022A">
      <w:pPr>
        <w:pStyle w:val="ListParagraph"/>
        <w:numPr>
          <w:ilvl w:val="0"/>
          <w:numId w:val="33"/>
        </w:numPr>
        <w:autoSpaceDE w:val="0"/>
        <w:autoSpaceDN w:val="0"/>
        <w:adjustRightInd w:val="0"/>
        <w:spacing w:after="0" w:line="240" w:lineRule="auto"/>
        <w:rPr>
          <w:rFonts w:cs="Arial"/>
          <w:color w:val="auto"/>
        </w:rPr>
      </w:pPr>
      <w:r w:rsidRPr="00F9781D">
        <w:rPr>
          <w:color w:val="auto"/>
        </w:rPr>
        <w:t>Potential drawbacks of participating in a telehealth visit</w:t>
      </w:r>
      <w:r w:rsidR="00A827DD" w:rsidRPr="00F9781D">
        <w:rPr>
          <w:color w:val="auto"/>
        </w:rPr>
        <w:t xml:space="preserve">, </w:t>
      </w:r>
      <w:r w:rsidR="00542B6B" w:rsidRPr="00F9781D">
        <w:rPr>
          <w:color w:val="auto"/>
        </w:rPr>
        <w:t>including missed or delayed diagnoses, inability to provide life-saving treatments immediately</w:t>
      </w:r>
      <w:r w:rsidR="00FB17D2" w:rsidRPr="00F9781D">
        <w:rPr>
          <w:color w:val="auto"/>
        </w:rPr>
        <w:t xml:space="preserve">, technology difficulties, </w:t>
      </w:r>
      <w:r w:rsidR="00351B69" w:rsidRPr="00F9781D">
        <w:rPr>
          <w:color w:val="auto"/>
        </w:rPr>
        <w:t>[insert additional drawbacks</w:t>
      </w:r>
      <w:r w:rsidR="008C0677" w:rsidRPr="00F9781D">
        <w:rPr>
          <w:color w:val="auto"/>
        </w:rPr>
        <w:t>]</w:t>
      </w:r>
    </w:p>
    <w:p w14:paraId="19C0E2AE" w14:textId="4A2F31FD" w:rsidR="00633757" w:rsidRPr="00F9781D" w:rsidRDefault="00937391" w:rsidP="0084022A">
      <w:pPr>
        <w:pStyle w:val="ListParagraph"/>
        <w:numPr>
          <w:ilvl w:val="0"/>
          <w:numId w:val="33"/>
        </w:numPr>
        <w:autoSpaceDE w:val="0"/>
        <w:autoSpaceDN w:val="0"/>
        <w:adjustRightInd w:val="0"/>
        <w:spacing w:after="0" w:line="240" w:lineRule="auto"/>
        <w:rPr>
          <w:rFonts w:cs="Arial"/>
          <w:color w:val="auto"/>
        </w:rPr>
      </w:pPr>
      <w:r w:rsidRPr="00F9781D">
        <w:rPr>
          <w:rFonts w:cs="Arial"/>
          <w:color w:val="auto"/>
        </w:rPr>
        <w:t>Role of the provider at the distant site</w:t>
      </w:r>
      <w:r w:rsidR="00606CCB" w:rsidRPr="00F9781D">
        <w:rPr>
          <w:rFonts w:cs="Arial"/>
          <w:color w:val="auto"/>
        </w:rPr>
        <w:t xml:space="preserve">, the </w:t>
      </w:r>
      <w:r w:rsidR="0048038D" w:rsidRPr="00F9781D">
        <w:rPr>
          <w:rFonts w:cs="Arial"/>
          <w:color w:val="auto"/>
        </w:rPr>
        <w:t>location/address of the distant site</w:t>
      </w:r>
      <w:r w:rsidRPr="00F9781D">
        <w:rPr>
          <w:rFonts w:cs="Arial"/>
          <w:color w:val="auto"/>
        </w:rPr>
        <w:t>, as well as qualified professional staff at the originating site</w:t>
      </w:r>
      <w:r w:rsidR="00950EB7" w:rsidRPr="00F9781D">
        <w:rPr>
          <w:rFonts w:cs="Arial"/>
          <w:color w:val="auto"/>
        </w:rPr>
        <w:t xml:space="preserve"> (if applicable)</w:t>
      </w:r>
      <w:r w:rsidRPr="00F9781D">
        <w:rPr>
          <w:rFonts w:cs="Arial"/>
          <w:color w:val="auto"/>
        </w:rPr>
        <w:t xml:space="preserve"> who are responsible for follow-up or ongoing care</w:t>
      </w:r>
    </w:p>
    <w:p w14:paraId="721EE001" w14:textId="346D4DB9" w:rsidR="004B3063" w:rsidRPr="00F9781D" w:rsidRDefault="004B3063" w:rsidP="0084022A">
      <w:pPr>
        <w:pStyle w:val="ListParagraph"/>
        <w:numPr>
          <w:ilvl w:val="0"/>
          <w:numId w:val="33"/>
        </w:numPr>
        <w:autoSpaceDE w:val="0"/>
        <w:autoSpaceDN w:val="0"/>
        <w:adjustRightInd w:val="0"/>
        <w:spacing w:after="0" w:line="240" w:lineRule="auto"/>
        <w:rPr>
          <w:rFonts w:cs="Arial"/>
          <w:color w:val="auto"/>
        </w:rPr>
      </w:pPr>
      <w:r w:rsidRPr="00F9781D">
        <w:rPr>
          <w:rFonts w:cs="Arial"/>
          <w:color w:val="auto"/>
        </w:rPr>
        <w:t>Right to be informed of all parties who will be present at each end of the telehealth transmission</w:t>
      </w:r>
    </w:p>
    <w:p w14:paraId="51C67B87" w14:textId="28ED37E5" w:rsidR="00071218" w:rsidRPr="00F9781D" w:rsidRDefault="00071218" w:rsidP="0084022A">
      <w:pPr>
        <w:pStyle w:val="ListParagraph"/>
        <w:numPr>
          <w:ilvl w:val="0"/>
          <w:numId w:val="33"/>
        </w:numPr>
        <w:autoSpaceDE w:val="0"/>
        <w:autoSpaceDN w:val="0"/>
        <w:adjustRightInd w:val="0"/>
        <w:spacing w:after="0" w:line="240" w:lineRule="auto"/>
        <w:rPr>
          <w:rFonts w:cs="Arial"/>
          <w:color w:val="auto"/>
        </w:rPr>
      </w:pPr>
      <w:r w:rsidRPr="00F9781D">
        <w:rPr>
          <w:rFonts w:cs="Arial"/>
          <w:color w:val="auto"/>
        </w:rPr>
        <w:t>Right to have appropriately trained staff immediately available to them while receiving the telehealth service to attend to emergencies or other needs</w:t>
      </w:r>
    </w:p>
    <w:p w14:paraId="669F7DC9" w14:textId="1D0EF87D" w:rsidR="006D22B7" w:rsidRPr="006D22B7" w:rsidRDefault="006D22B7" w:rsidP="006D22B7">
      <w:pPr>
        <w:pStyle w:val="Heading1"/>
        <w:rPr>
          <w:rFonts w:eastAsia="Yu Gothic Light"/>
        </w:rPr>
      </w:pPr>
      <w:bookmarkStart w:id="24" w:name="_Toc67315692"/>
      <w:r w:rsidRPr="006D22B7">
        <w:rPr>
          <w:rFonts w:eastAsia="Yu Gothic Light"/>
        </w:rPr>
        <w:t>Equity</w:t>
      </w:r>
      <w:bookmarkEnd w:id="24"/>
    </w:p>
    <w:p w14:paraId="0EA670AC" w14:textId="3B48DE91" w:rsidR="00A45CE0" w:rsidRDefault="00305BF5" w:rsidP="006D22B7">
      <w:r>
        <w:t xml:space="preserve">While telehealth can expand access, it also exacerbates health inequity. </w:t>
      </w:r>
      <w:r w:rsidR="00867ACC" w:rsidRPr="00D513D7">
        <w:rPr>
          <w:noProof/>
        </w:rPr>
        <mc:AlternateContent>
          <mc:Choice Requires="wps">
            <w:drawing>
              <wp:anchor distT="0" distB="0" distL="114300" distR="114300" simplePos="0" relativeHeight="251658241" behindDoc="0" locked="0" layoutInCell="1" allowOverlap="1" wp14:anchorId="505BAEB5" wp14:editId="5AEB1522">
                <wp:simplePos x="0" y="0"/>
                <wp:positionH relativeFrom="margin">
                  <wp:align>right</wp:align>
                </wp:positionH>
                <wp:positionV relativeFrom="paragraph">
                  <wp:posOffset>9477</wp:posOffset>
                </wp:positionV>
                <wp:extent cx="2004478" cy="2244090"/>
                <wp:effectExtent l="0" t="0" r="15240" b="17145"/>
                <wp:wrapSquare wrapText="bothSides"/>
                <wp:docPr id="3" name="Text Box 1"/>
                <wp:cNvGraphicFramePr/>
                <a:graphic xmlns:a="http://schemas.openxmlformats.org/drawingml/2006/main">
                  <a:graphicData uri="http://schemas.microsoft.com/office/word/2010/wordprocessingShape">
                    <wps:wsp>
                      <wps:cNvSpPr txBox="1"/>
                      <wps:spPr>
                        <a:xfrm>
                          <a:off x="0" y="0"/>
                          <a:ext cx="2004478" cy="2244090"/>
                        </a:xfrm>
                        <a:prstGeom prst="rect">
                          <a:avLst/>
                        </a:prstGeom>
                        <a:solidFill>
                          <a:srgbClr val="FFFFFF"/>
                        </a:solidFill>
                        <a:ln w="6350">
                          <a:solidFill>
                            <a:srgbClr val="69BE46"/>
                          </a:solidFill>
                        </a:ln>
                      </wps:spPr>
                      <wps:txbx>
                        <w:txbxContent>
                          <w:p w14:paraId="27857680" w14:textId="79A2AD34" w:rsidR="001B4318" w:rsidRPr="008E2534" w:rsidRDefault="001B4318" w:rsidP="006D22B7">
                            <w:pPr>
                              <w:spacing w:after="0"/>
                            </w:pPr>
                            <w:r>
                              <w:rPr>
                                <w:b/>
                                <w:bCs/>
                              </w:rPr>
                              <w:t xml:space="preserve">BEST PRACTICE: </w:t>
                            </w:r>
                            <w:r w:rsidRPr="008E2534">
                              <w:t>Ensure that all individuals</w:t>
                            </w:r>
                            <w:r>
                              <w:t xml:space="preserve"> have the same </w:t>
                            </w:r>
                            <w:r w:rsidRPr="008E2534">
                              <w:t xml:space="preserve">access and support to engage in </w:t>
                            </w:r>
                            <w:r>
                              <w:t xml:space="preserve">virtual care and </w:t>
                            </w:r>
                            <w:r w:rsidRPr="008E2534">
                              <w:t>telehealth.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5BAEB5" id="_x0000_s1037" type="#_x0000_t202" style="position:absolute;margin-left:106.65pt;margin-top:.75pt;width:157.85pt;height:176.7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VqTwIAAKwEAAAOAAAAZHJzL2Uyb0RvYy54bWysVMFuGjEQvVfqP1i+lwVCSIOyRCQpVaUo&#10;iRSqnI3XCyt5Pa5t2KVf32cvEJL0VJWDGc8MzzPvzXB13daabZXzFZmcD3p9zpSRVFRmlfOfi/mX&#10;r5z5IEwhNBmV853y/Hr6+dNVYydqSGvShXIMIMZPGpvzdQh2kmVerlUtfI+sMgiW5GoRcHWrrHCi&#10;AXqts2G/P84acoV1JJX38N51QT5N+GWpZHgsS68C0zlHbSGdLp3LeGbTKzFZOWHXldyXIf6hilpU&#10;Bo8eoe5EEGzjqg9QdSUdeSpDT1KdUVlWUqUe0M2g/66b57WwKvUCcrw90uT/H6x82D45VhU5P+PM&#10;iBoSLVQb2A21bBDZaayfIOnZIi20cEPlg9/DGZtuS1fHb7TDEAfPuyO3EUzCCbFGowtMg0RsOByN&#10;+peJ/ez159b58F1RzaKRcwfxEqdie+8DSkHqISW+5klXxbzSOl3canmrHdsKCD1Pn1glfvImTRvW&#10;5Hx8dt5PyG9i/hRifHnzbTT+CAFAbYAbaenaj1Zol20icXDkZknFDpQ56kbOWzmv0Na98OFJOMwY&#10;WMLehEccpSZURXuLszW533/zx3xIjyhnDWY25/7XRjjFmf5hMBSXA9CKIU+X0fnFEBd3GlmeRsym&#10;viWwNcCGWpnMmB/0wSwd1S9Yr1l8FSFhJN7OeTiYt6HbJKynVLNZSsJYWxHuzbOVETpqE0VbtC/C&#10;2b2yAUPxQIfpFpN3Ane5SVU72wSaV0n9SHTH6p5/rERSeL++cedO7ynr9U9m+gcAAP//AwBQSwME&#10;FAAGAAgAAAAhAJdaTmncAAAABgEAAA8AAABkcnMvZG93bnJldi54bWxMj81OwzAQhO9IvIO1SNyo&#10;00IKDXEqfgoXThRKr268jSPsdRQ7bXh7lhO97eysZr4tl6N34oB9bAMpmE4yEEh1MC01Cj4/Xq7u&#10;QMSkyWgXCBX8YIRldX5W6sKEI73jYZ0awSEUC63AptQVUsbaotdxEjok9vah9zqx7Btpen3kcO/k&#10;LMvm0uuWuMHqDp8s1t/rwStIzzO5Gh43bku4X23sl5Ovb06py4vx4R5EwjH9H8MfPqNDxUy7MJCJ&#10;wingRxJvcxBsXk/zWxA7HvKbBciqlKf41S8AAAD//wMAUEsBAi0AFAAGAAgAAAAhALaDOJL+AAAA&#10;4QEAABMAAAAAAAAAAAAAAAAAAAAAAFtDb250ZW50X1R5cGVzXS54bWxQSwECLQAUAAYACAAAACEA&#10;OP0h/9YAAACUAQAACwAAAAAAAAAAAAAAAAAvAQAAX3JlbHMvLnJlbHNQSwECLQAUAAYACAAAACEA&#10;wX91ak8CAACsBAAADgAAAAAAAAAAAAAAAAAuAgAAZHJzL2Uyb0RvYy54bWxQSwECLQAUAAYACAAA&#10;ACEAl1pOadwAAAAGAQAADwAAAAAAAAAAAAAAAACpBAAAZHJzL2Rvd25yZXYueG1sUEsFBgAAAAAE&#10;AAQA8wAAALIFAAAAAA==&#10;" strokecolor="#69be46" strokeweight=".5pt">
                <v:textbox style="mso-fit-shape-to-text:t">
                  <w:txbxContent>
                    <w:p w14:paraId="27857680" w14:textId="79A2AD34" w:rsidR="001B4318" w:rsidRPr="008E2534" w:rsidRDefault="001B4318" w:rsidP="006D22B7">
                      <w:pPr>
                        <w:spacing w:after="0"/>
                      </w:pPr>
                      <w:r>
                        <w:rPr>
                          <w:b/>
                          <w:bCs/>
                        </w:rPr>
                        <w:t xml:space="preserve">BEST PRACTICE: </w:t>
                      </w:r>
                      <w:r w:rsidRPr="008E2534">
                        <w:t>Ensure that all individuals</w:t>
                      </w:r>
                      <w:r>
                        <w:t xml:space="preserve"> have the same </w:t>
                      </w:r>
                      <w:r w:rsidRPr="008E2534">
                        <w:t xml:space="preserve">access and support to engage in </w:t>
                      </w:r>
                      <w:r>
                        <w:t xml:space="preserve">virtual care and </w:t>
                      </w:r>
                      <w:r w:rsidRPr="008E2534">
                        <w:t>telehealth.</w:t>
                      </w:r>
                    </w:p>
                  </w:txbxContent>
                </v:textbox>
                <w10:wrap type="square" anchorx="margin"/>
              </v:shape>
            </w:pict>
          </mc:Fallback>
        </mc:AlternateContent>
      </w:r>
      <w:r w:rsidR="00A45CE0">
        <w:t xml:space="preserve">Virtual care teams are </w:t>
      </w:r>
      <w:r w:rsidR="00E93920">
        <w:t xml:space="preserve">part of the </w:t>
      </w:r>
      <w:r w:rsidR="00002878">
        <w:t>solution to ensure</w:t>
      </w:r>
      <w:r w:rsidR="00B13C7D">
        <w:t xml:space="preserve"> </w:t>
      </w:r>
      <w:r w:rsidR="00A45CE0">
        <w:t>equity by helping patients access and engage in virtual health care delivery.</w:t>
      </w:r>
      <w:r w:rsidR="006D22B7">
        <w:t xml:space="preserve"> Lack of access to virtual care services</w:t>
      </w:r>
      <w:r w:rsidR="00EF0905">
        <w:t xml:space="preserve"> and telehealth</w:t>
      </w:r>
      <w:r w:rsidR="006D22B7">
        <w:t xml:space="preserve"> should be considered a social determinant of health, documented as structured data and addressed in innovative and creative ways all of which are health center strengths. </w:t>
      </w:r>
    </w:p>
    <w:p w14:paraId="39B588E9" w14:textId="461EEAA9" w:rsidR="00AE5417" w:rsidRDefault="003F75C4" w:rsidP="006D22B7">
      <w:r>
        <w:t>One of the most innovative, person-centered and community-based options is</w:t>
      </w:r>
      <w:r w:rsidR="001B4318">
        <w:t xml:space="preserve"> </w:t>
      </w:r>
      <w:r>
        <w:t xml:space="preserve">the potential to enhance access and equity by finding community-based solutions for individuals. </w:t>
      </w:r>
      <w:r w:rsidR="00A45CE0">
        <w:t xml:space="preserve">The virtual care team can convene </w:t>
      </w:r>
      <w:r w:rsidR="002A3632">
        <w:t>potential partners</w:t>
      </w:r>
      <w:r>
        <w:t xml:space="preserve"> and build a community network to support individuals’ ability to access and use virtual care and telehealth. </w:t>
      </w:r>
      <w:r w:rsidR="000004F9">
        <w:t>To engage in telehealth, patients need the following</w:t>
      </w:r>
      <w:r w:rsidR="000004F9">
        <w:rPr>
          <w:noProof/>
        </w:rPr>
        <w:t>.</w:t>
      </w:r>
    </w:p>
    <w:p w14:paraId="6AE293B6" w14:textId="77777777" w:rsidR="00E911C4" w:rsidRPr="000C4912" w:rsidRDefault="00AE5417" w:rsidP="00557398">
      <w:pPr>
        <w:pStyle w:val="ListParagraph"/>
        <w:numPr>
          <w:ilvl w:val="0"/>
          <w:numId w:val="16"/>
        </w:numPr>
        <w:rPr>
          <w:color w:val="000000" w:themeColor="text1"/>
        </w:rPr>
      </w:pPr>
      <w:r w:rsidRPr="000C4912">
        <w:rPr>
          <w:color w:val="000000" w:themeColor="text1"/>
        </w:rPr>
        <w:t>P</w:t>
      </w:r>
      <w:r w:rsidR="002A3632" w:rsidRPr="000C4912">
        <w:rPr>
          <w:color w:val="000000" w:themeColor="text1"/>
        </w:rPr>
        <w:t>rivate, quiet, safe space</w:t>
      </w:r>
    </w:p>
    <w:p w14:paraId="5E433F22" w14:textId="77777777" w:rsidR="00E911C4" w:rsidRPr="000C4912" w:rsidRDefault="00E911C4" w:rsidP="00557398">
      <w:pPr>
        <w:pStyle w:val="ListParagraph"/>
        <w:numPr>
          <w:ilvl w:val="0"/>
          <w:numId w:val="16"/>
        </w:numPr>
        <w:rPr>
          <w:color w:val="000000" w:themeColor="text1"/>
        </w:rPr>
      </w:pPr>
      <w:r w:rsidRPr="000C4912">
        <w:rPr>
          <w:color w:val="000000" w:themeColor="text1"/>
        </w:rPr>
        <w:t>D</w:t>
      </w:r>
      <w:r w:rsidR="002A3632" w:rsidRPr="000C4912">
        <w:rPr>
          <w:color w:val="000000" w:themeColor="text1"/>
        </w:rPr>
        <w:t>evice with camera and microphone</w:t>
      </w:r>
    </w:p>
    <w:p w14:paraId="194D2687" w14:textId="77777777" w:rsidR="00E911C4" w:rsidRPr="000C4912" w:rsidRDefault="00E911C4" w:rsidP="00557398">
      <w:pPr>
        <w:pStyle w:val="ListParagraph"/>
        <w:numPr>
          <w:ilvl w:val="0"/>
          <w:numId w:val="16"/>
        </w:numPr>
        <w:rPr>
          <w:color w:val="000000" w:themeColor="text1"/>
        </w:rPr>
      </w:pPr>
      <w:r w:rsidRPr="000C4912">
        <w:rPr>
          <w:color w:val="000000" w:themeColor="text1"/>
        </w:rPr>
        <w:t>Stable internet with adequate bandwidth</w:t>
      </w:r>
    </w:p>
    <w:p w14:paraId="3A297EA7" w14:textId="77777777" w:rsidR="00E911C4" w:rsidRPr="000C4912" w:rsidRDefault="00E911C4" w:rsidP="00557398">
      <w:pPr>
        <w:pStyle w:val="ListParagraph"/>
        <w:numPr>
          <w:ilvl w:val="0"/>
          <w:numId w:val="16"/>
        </w:numPr>
        <w:rPr>
          <w:color w:val="000000" w:themeColor="text1"/>
        </w:rPr>
      </w:pPr>
      <w:r w:rsidRPr="000C4912">
        <w:rPr>
          <w:color w:val="000000" w:themeColor="text1"/>
        </w:rPr>
        <w:t>S</w:t>
      </w:r>
      <w:r w:rsidR="002A3632" w:rsidRPr="000C4912">
        <w:rPr>
          <w:color w:val="000000" w:themeColor="text1"/>
        </w:rPr>
        <w:t>omeone to help those with limited digital proficiency</w:t>
      </w:r>
    </w:p>
    <w:p w14:paraId="703933BE" w14:textId="39D55319" w:rsidR="00EF0905" w:rsidRDefault="0024259E" w:rsidP="00826664">
      <w:r w:rsidRPr="0024259E">
        <w:rPr>
          <w:color w:val="auto"/>
        </w:rPr>
        <w:t xml:space="preserve">Unfortunately, too many people do not have some or all of the above. Envision and execute community-based solutions; likely partners include </w:t>
      </w:r>
      <w:r w:rsidRPr="0024259E">
        <w:rPr>
          <w:rFonts w:cs="Arial"/>
          <w:color w:val="auto"/>
        </w:rPr>
        <w:t xml:space="preserve">libraries, senior centers, places of worship, employers, community centers, homeless shelters and more. </w:t>
      </w:r>
      <w:r w:rsidRPr="0024259E">
        <w:rPr>
          <w:color w:val="auto"/>
        </w:rPr>
        <w:t>Below is a starter set of barriers and potential solutions</w:t>
      </w:r>
      <w:r w:rsidR="008B0017">
        <w:rPr>
          <w:color w:val="auto"/>
        </w:rPr>
        <w:t xml:space="preserve"> – all of which have been used by health centers</w:t>
      </w:r>
      <w:r w:rsidRPr="0024259E">
        <w:rPr>
          <w:color w:val="auto"/>
        </w:rPr>
        <w:t>; add/modify</w:t>
      </w:r>
      <w:r w:rsidR="001B4318">
        <w:rPr>
          <w:color w:val="auto"/>
        </w:rPr>
        <w:t xml:space="preserve"> the</w:t>
      </w:r>
      <w:r w:rsidRPr="0024259E">
        <w:rPr>
          <w:color w:val="auto"/>
        </w:rPr>
        <w:t xml:space="preserve"> barriers and potential solution</w:t>
      </w:r>
      <w:r w:rsidR="001B4318">
        <w:rPr>
          <w:color w:val="auto"/>
        </w:rPr>
        <w:t>s below</w:t>
      </w:r>
      <w:r w:rsidRPr="0024259E">
        <w:rPr>
          <w:color w:val="auto"/>
        </w:rPr>
        <w:t xml:space="preserve"> specific to your organization, location and patient population. </w:t>
      </w:r>
    </w:p>
    <w:p w14:paraId="31AAD3F2" w14:textId="77777777" w:rsidR="00166DF7" w:rsidRDefault="00166DF7">
      <w:pPr>
        <w:rPr>
          <w:rFonts w:ascii="Arial" w:eastAsiaTheme="majorEastAsia" w:hAnsi="Arial" w:cs="Arial"/>
          <w:b/>
          <w:sz w:val="24"/>
          <w:szCs w:val="26"/>
        </w:rPr>
      </w:pPr>
      <w:bookmarkStart w:id="25" w:name="_Toc67220128"/>
      <w:bookmarkStart w:id="26" w:name="_Toc67315693"/>
      <w:bookmarkStart w:id="27" w:name="BarriersandSolutionsforPatients"/>
      <w:r>
        <w:br w:type="page"/>
      </w:r>
    </w:p>
    <w:p w14:paraId="7FA3CC89" w14:textId="620D4206" w:rsidR="00E66405" w:rsidRPr="000E296A" w:rsidRDefault="00E66405" w:rsidP="00E66405">
      <w:pPr>
        <w:pStyle w:val="Heading2"/>
        <w:rPr>
          <w:i/>
          <w:iCs/>
        </w:rPr>
      </w:pPr>
      <w:r w:rsidRPr="000E296A">
        <w:t>Telehealth Barriers and Potential Solutions for Patients</w:t>
      </w:r>
      <w:bookmarkEnd w:id="25"/>
      <w:bookmarkEnd w:id="26"/>
    </w:p>
    <w:bookmarkEnd w:id="27"/>
    <w:p w14:paraId="49EA9A88" w14:textId="77777777" w:rsidR="00E66405" w:rsidRPr="00486B75" w:rsidRDefault="00E66405" w:rsidP="00E66405">
      <w:pPr>
        <w:spacing w:before="120" w:after="0"/>
        <w:rPr>
          <w:b/>
          <w:bCs/>
          <w:color w:val="auto"/>
        </w:rPr>
      </w:pPr>
      <w:r w:rsidRPr="00486B75">
        <w:rPr>
          <w:b/>
          <w:bCs/>
          <w:color w:val="auto"/>
        </w:rPr>
        <w:t>Connectivity – lack of internet connection or data plan</w:t>
      </w:r>
    </w:p>
    <w:p w14:paraId="48372980" w14:textId="77777777" w:rsidR="00E66405" w:rsidRPr="00012A30" w:rsidRDefault="00E66405" w:rsidP="00E66405">
      <w:pPr>
        <w:pStyle w:val="ListParagraph"/>
        <w:numPr>
          <w:ilvl w:val="0"/>
          <w:numId w:val="5"/>
        </w:numPr>
        <w:rPr>
          <w:rFonts w:cs="Arial"/>
        </w:rPr>
      </w:pPr>
      <w:r w:rsidRPr="00012A30">
        <w:rPr>
          <w:rFonts w:cs="Arial"/>
        </w:rPr>
        <w:t>I</w:t>
      </w:r>
      <w:r w:rsidRPr="00867ACC">
        <w:rPr>
          <w:rFonts w:cs="Arial"/>
          <w:color w:val="auto"/>
        </w:rPr>
        <w:t>dentify federal or state programs to help pay for internet (e.g.,</w:t>
      </w:r>
      <w:r w:rsidRPr="00012A30">
        <w:rPr>
          <w:rFonts w:cs="Arial"/>
        </w:rPr>
        <w:t xml:space="preserve"> </w:t>
      </w:r>
      <w:hyperlink r:id="rId51" w:history="1">
        <w:r w:rsidRPr="00012A30">
          <w:rPr>
            <w:rStyle w:val="Hyperlink"/>
            <w:rFonts w:cs="Arial"/>
          </w:rPr>
          <w:t>FCC Lifeline Support for Affordable Communications</w:t>
        </w:r>
      </w:hyperlink>
      <w:r>
        <w:rPr>
          <w:rFonts w:cs="Arial"/>
        </w:rPr>
        <w:t xml:space="preserve">, </w:t>
      </w:r>
      <w:hyperlink r:id="rId52" w:history="1">
        <w:r w:rsidRPr="00744D1F">
          <w:rPr>
            <w:rStyle w:val="Hyperlink"/>
            <w:rFonts w:cs="Arial"/>
          </w:rPr>
          <w:t>EveryoneOn</w:t>
        </w:r>
      </w:hyperlink>
      <w:r>
        <w:rPr>
          <w:rFonts w:cs="Arial"/>
        </w:rPr>
        <w:t xml:space="preserve">, </w:t>
      </w:r>
      <w:hyperlink r:id="rId53" w:history="1">
        <w:r w:rsidRPr="00744D1F">
          <w:rPr>
            <w:rStyle w:val="Hyperlink"/>
            <w:rFonts w:cs="Arial"/>
          </w:rPr>
          <w:t>National Digital Inclusion Alliance</w:t>
        </w:r>
      </w:hyperlink>
      <w:r w:rsidRPr="00012A30">
        <w:rPr>
          <w:rFonts w:cs="Arial"/>
        </w:rPr>
        <w:t>)</w:t>
      </w:r>
    </w:p>
    <w:p w14:paraId="073FE207" w14:textId="77777777" w:rsidR="00E66405" w:rsidRPr="00867ACC" w:rsidRDefault="00E66405" w:rsidP="00E66405">
      <w:pPr>
        <w:pStyle w:val="ListParagraph"/>
        <w:numPr>
          <w:ilvl w:val="0"/>
          <w:numId w:val="5"/>
        </w:numPr>
        <w:rPr>
          <w:rFonts w:cs="Arial"/>
          <w:color w:val="auto"/>
        </w:rPr>
      </w:pPr>
      <w:r w:rsidRPr="00867ACC">
        <w:rPr>
          <w:rFonts w:cs="Arial"/>
          <w:color w:val="auto"/>
        </w:rPr>
        <w:t>Provide pre-paid phones</w:t>
      </w:r>
    </w:p>
    <w:p w14:paraId="38CEE7CE" w14:textId="77777777" w:rsidR="00E66405" w:rsidRDefault="00E66405" w:rsidP="00E66405">
      <w:pPr>
        <w:pStyle w:val="ListParagraph"/>
        <w:numPr>
          <w:ilvl w:val="0"/>
          <w:numId w:val="5"/>
        </w:numPr>
        <w:rPr>
          <w:rFonts w:cs="Arial"/>
          <w:color w:val="auto"/>
        </w:rPr>
      </w:pPr>
      <w:r w:rsidRPr="00867ACC">
        <w:rPr>
          <w:rFonts w:cs="Arial"/>
          <w:color w:val="auto"/>
        </w:rPr>
        <w:t>Dispense pre-paid data or internet/wireless service cards</w:t>
      </w:r>
    </w:p>
    <w:p w14:paraId="749FABB0" w14:textId="77777777" w:rsidR="00E66405" w:rsidRDefault="00E66405" w:rsidP="00E66405">
      <w:pPr>
        <w:pStyle w:val="ListParagraph"/>
        <w:numPr>
          <w:ilvl w:val="0"/>
          <w:numId w:val="5"/>
        </w:numPr>
        <w:rPr>
          <w:rFonts w:cs="Arial"/>
          <w:color w:val="auto"/>
        </w:rPr>
      </w:pPr>
      <w:r w:rsidRPr="00486B75">
        <w:rPr>
          <w:rFonts w:cs="Arial"/>
          <w:color w:val="auto"/>
        </w:rPr>
        <w:t xml:space="preserve">Provide mobile hot spots </w:t>
      </w:r>
    </w:p>
    <w:p w14:paraId="2C8A87AF" w14:textId="302A4893" w:rsidR="00E66405" w:rsidRDefault="00E66405" w:rsidP="00E66405">
      <w:pPr>
        <w:pStyle w:val="ListParagraph"/>
        <w:numPr>
          <w:ilvl w:val="0"/>
          <w:numId w:val="5"/>
        </w:numPr>
        <w:rPr>
          <w:rFonts w:cs="Arial"/>
          <w:color w:val="auto"/>
        </w:rPr>
      </w:pPr>
      <w:r w:rsidRPr="00486B75">
        <w:rPr>
          <w:rFonts w:cs="Arial"/>
          <w:color w:val="auto"/>
        </w:rPr>
        <w:t xml:space="preserve">Work with local </w:t>
      </w:r>
      <w:r>
        <w:rPr>
          <w:rFonts w:cs="Arial"/>
          <w:color w:val="auto"/>
        </w:rPr>
        <w:t>partners</w:t>
      </w:r>
      <w:r w:rsidRPr="00486B75">
        <w:rPr>
          <w:rFonts w:cs="Arial"/>
          <w:color w:val="auto"/>
        </w:rPr>
        <w:t xml:space="preserve"> to find community-based solutions that can provide connectivity and more (e.g., library, senior center, places of worship, employers)</w:t>
      </w:r>
    </w:p>
    <w:p w14:paraId="59840B15" w14:textId="77777777" w:rsidR="00E66405" w:rsidRPr="00FB676F" w:rsidRDefault="00E66405" w:rsidP="00E66405">
      <w:pPr>
        <w:spacing w:before="120" w:after="0"/>
        <w:rPr>
          <w:b/>
          <w:bCs/>
          <w:color w:val="auto"/>
        </w:rPr>
      </w:pPr>
      <w:r w:rsidRPr="00FB676F">
        <w:rPr>
          <w:b/>
          <w:bCs/>
          <w:color w:val="auto"/>
        </w:rPr>
        <w:t>Connectivity – lack of broadband in patient’s location</w:t>
      </w:r>
    </w:p>
    <w:p w14:paraId="39A9FB8C" w14:textId="77777777" w:rsidR="00E66405" w:rsidRDefault="00E66405" w:rsidP="00E66405">
      <w:pPr>
        <w:pStyle w:val="ListParagraph"/>
        <w:numPr>
          <w:ilvl w:val="0"/>
          <w:numId w:val="5"/>
        </w:numPr>
        <w:rPr>
          <w:rFonts w:cs="Arial"/>
          <w:color w:val="auto"/>
        </w:rPr>
      </w:pPr>
      <w:r w:rsidRPr="00867ACC">
        <w:rPr>
          <w:rFonts w:cs="Arial"/>
          <w:color w:val="auto"/>
        </w:rPr>
        <w:t>While this may be a difficult barrier to overcome until reliable, high-speed broadband is available in the patient’s location, consider lack of broadband as social determinant of health and document as structured data for future reference (e.g., we do not keep offering telehealth visits if in the same location) and for possible reports.</w:t>
      </w:r>
    </w:p>
    <w:p w14:paraId="4923F84F" w14:textId="1C8726BA" w:rsidR="00E66405" w:rsidRDefault="00E66405" w:rsidP="00E66405">
      <w:pPr>
        <w:pStyle w:val="ListParagraph"/>
        <w:numPr>
          <w:ilvl w:val="0"/>
          <w:numId w:val="5"/>
        </w:numPr>
        <w:rPr>
          <w:rFonts w:cs="Arial"/>
          <w:color w:val="auto"/>
        </w:rPr>
      </w:pPr>
      <w:r w:rsidRPr="00486B75">
        <w:rPr>
          <w:rFonts w:cs="Arial"/>
          <w:color w:val="auto"/>
        </w:rPr>
        <w:t>Develop a broadband availability map using available sources for majority of the geographic area served by the health center.</w:t>
      </w:r>
    </w:p>
    <w:p w14:paraId="07E57AAD" w14:textId="0954A81A" w:rsidR="00DD2994" w:rsidRDefault="00DD2994" w:rsidP="00E66405">
      <w:pPr>
        <w:pStyle w:val="ListParagraph"/>
        <w:numPr>
          <w:ilvl w:val="0"/>
          <w:numId w:val="5"/>
        </w:numPr>
        <w:rPr>
          <w:rFonts w:cs="Arial"/>
          <w:color w:val="auto"/>
        </w:rPr>
      </w:pPr>
      <w:r>
        <w:rPr>
          <w:rFonts w:cs="Arial"/>
          <w:color w:val="auto"/>
        </w:rPr>
        <w:t>Check into</w:t>
      </w:r>
      <w:r w:rsidR="00C06708">
        <w:rPr>
          <w:rFonts w:cs="Arial"/>
          <w:color w:val="auto"/>
        </w:rPr>
        <w:t xml:space="preserve"> </w:t>
      </w:r>
      <w:hyperlink r:id="rId54" w:history="1">
        <w:r w:rsidR="00C06708">
          <w:rPr>
            <w:rStyle w:val="Hyperlink"/>
            <w:rFonts w:cs="Arial"/>
          </w:rPr>
          <w:t>Starlink</w:t>
        </w:r>
      </w:hyperlink>
      <w:r>
        <w:rPr>
          <w:rFonts w:cs="Arial"/>
          <w:color w:val="auto"/>
        </w:rPr>
        <w:t xml:space="preserve"> to see if it is an option in your/your patients’ </w:t>
      </w:r>
      <w:r w:rsidR="00C06708">
        <w:rPr>
          <w:rFonts w:cs="Arial"/>
          <w:color w:val="auto"/>
        </w:rPr>
        <w:t>area.</w:t>
      </w:r>
    </w:p>
    <w:p w14:paraId="03F9CF5C" w14:textId="612F0292" w:rsidR="00E66405" w:rsidRPr="00D1089E" w:rsidRDefault="00E66405" w:rsidP="00E66405">
      <w:pPr>
        <w:spacing w:before="120" w:after="0"/>
        <w:rPr>
          <w:b/>
          <w:bCs/>
          <w:color w:val="auto"/>
        </w:rPr>
      </w:pPr>
      <w:r w:rsidRPr="00D1089E">
        <w:rPr>
          <w:b/>
          <w:bCs/>
          <w:color w:val="auto"/>
        </w:rPr>
        <w:t>Lack of phone/data plan to talk on phone</w:t>
      </w:r>
    </w:p>
    <w:p w14:paraId="2194BC0A" w14:textId="77777777" w:rsidR="00E66405" w:rsidRDefault="00E66405" w:rsidP="00E66405">
      <w:pPr>
        <w:pStyle w:val="ListParagraph"/>
        <w:numPr>
          <w:ilvl w:val="0"/>
          <w:numId w:val="5"/>
        </w:numPr>
        <w:rPr>
          <w:rFonts w:cs="Arial"/>
          <w:color w:val="auto"/>
        </w:rPr>
      </w:pPr>
      <w:r w:rsidRPr="00F67C0B">
        <w:rPr>
          <w:rFonts w:cs="Arial"/>
          <w:color w:val="auto"/>
        </w:rPr>
        <w:t>Provide pre-paid phones</w:t>
      </w:r>
      <w:r>
        <w:rPr>
          <w:rFonts w:cs="Arial"/>
          <w:color w:val="auto"/>
        </w:rPr>
        <w:t xml:space="preserve"> and/or data plan cards</w:t>
      </w:r>
    </w:p>
    <w:p w14:paraId="61FE8746" w14:textId="77777777" w:rsidR="00E66405" w:rsidRPr="00407FA2" w:rsidRDefault="00E66405" w:rsidP="00E66405">
      <w:pPr>
        <w:pStyle w:val="ListParagraph"/>
        <w:numPr>
          <w:ilvl w:val="0"/>
          <w:numId w:val="5"/>
        </w:numPr>
        <w:rPr>
          <w:rFonts w:cs="Arial"/>
          <w:color w:val="auto"/>
        </w:rPr>
      </w:pPr>
      <w:r w:rsidRPr="00F67C0B">
        <w:rPr>
          <w:rFonts w:cs="Arial"/>
          <w:color w:val="auto"/>
        </w:rPr>
        <w:t>Call patients at the beginning of the month/cycle when they are likely to still have minutes – with their permission to use those minutes for the call we are makin</w:t>
      </w:r>
      <w:r w:rsidRPr="00F67C0B">
        <w:rPr>
          <w:rFonts w:cs="Arial"/>
        </w:rPr>
        <w:t>g</w:t>
      </w:r>
    </w:p>
    <w:p w14:paraId="7C9878BE" w14:textId="77777777" w:rsidR="00E66405" w:rsidRPr="00407FA2" w:rsidRDefault="00E66405" w:rsidP="00E66405">
      <w:pPr>
        <w:pStyle w:val="ListParagraph"/>
        <w:numPr>
          <w:ilvl w:val="0"/>
          <w:numId w:val="5"/>
        </w:numPr>
        <w:rPr>
          <w:rFonts w:cs="Arial"/>
          <w:color w:val="auto"/>
        </w:rPr>
      </w:pPr>
      <w:r>
        <w:rPr>
          <w:rFonts w:cs="Arial"/>
        </w:rPr>
        <w:t>Use a mobile or landline phone at a community-based option</w:t>
      </w:r>
    </w:p>
    <w:p w14:paraId="005D1BF2" w14:textId="1CA747A8" w:rsidR="00E66405" w:rsidRDefault="00E66405" w:rsidP="00E66405">
      <w:pPr>
        <w:rPr>
          <w:i/>
          <w:iCs/>
          <w:color w:val="auto"/>
        </w:rPr>
      </w:pPr>
      <w:r>
        <w:rPr>
          <w:i/>
          <w:iCs/>
          <w:color w:val="auto"/>
        </w:rPr>
        <w:t xml:space="preserve">Until the end of the PHE, there are telephone evaluation and management codes. There is also pending legislation to make this a permanent option. However, we already have many audio-only options to support patients, including chronic and principal care management, behavioral health integration, the Collaborative </w:t>
      </w:r>
      <w:r w:rsidR="001B4318">
        <w:rPr>
          <w:i/>
          <w:iCs/>
          <w:color w:val="auto"/>
        </w:rPr>
        <w:t>C</w:t>
      </w:r>
      <w:r>
        <w:rPr>
          <w:i/>
          <w:iCs/>
          <w:color w:val="auto"/>
        </w:rPr>
        <w:t xml:space="preserve">are </w:t>
      </w:r>
      <w:r w:rsidR="001B4318">
        <w:rPr>
          <w:i/>
          <w:iCs/>
          <w:color w:val="auto"/>
        </w:rPr>
        <w:t>M</w:t>
      </w:r>
      <w:r>
        <w:rPr>
          <w:i/>
          <w:iCs/>
          <w:color w:val="auto"/>
        </w:rPr>
        <w:t>odel</w:t>
      </w:r>
      <w:r w:rsidR="001B4318">
        <w:rPr>
          <w:i/>
          <w:iCs/>
          <w:color w:val="auto"/>
        </w:rPr>
        <w:t xml:space="preserve"> (CoCM)</w:t>
      </w:r>
      <w:r>
        <w:rPr>
          <w:i/>
          <w:iCs/>
          <w:color w:val="auto"/>
        </w:rPr>
        <w:t xml:space="preserve">, virtual check-ins and more. </w:t>
      </w:r>
      <w:r w:rsidRPr="00407FA2">
        <w:rPr>
          <w:i/>
          <w:iCs/>
          <w:color w:val="auto"/>
        </w:rPr>
        <w:t>Most people have phones, but not everyone does, nor does everyone have a data plan that allows them to engage in virtual care</w:t>
      </w:r>
      <w:r>
        <w:rPr>
          <w:i/>
          <w:iCs/>
          <w:color w:val="auto"/>
        </w:rPr>
        <w:t xml:space="preserve"> services</w:t>
      </w:r>
    </w:p>
    <w:p w14:paraId="0F05BD67" w14:textId="77777777" w:rsidR="00E66405" w:rsidRPr="00D1089E" w:rsidRDefault="00E66405" w:rsidP="00E66405">
      <w:pPr>
        <w:spacing w:before="120" w:after="0"/>
        <w:rPr>
          <w:b/>
          <w:bCs/>
          <w:color w:val="auto"/>
        </w:rPr>
      </w:pPr>
      <w:r w:rsidRPr="00D1089E">
        <w:rPr>
          <w:b/>
          <w:bCs/>
          <w:color w:val="auto"/>
        </w:rPr>
        <w:t>Lack of device with camera and microphone</w:t>
      </w:r>
    </w:p>
    <w:p w14:paraId="6A3FCB85" w14:textId="77777777" w:rsidR="00E66405" w:rsidRPr="00D043A2" w:rsidRDefault="00E66405" w:rsidP="00E66405">
      <w:pPr>
        <w:pStyle w:val="ListParagraph"/>
        <w:numPr>
          <w:ilvl w:val="0"/>
          <w:numId w:val="5"/>
        </w:numPr>
        <w:rPr>
          <w:rFonts w:cs="Arial"/>
          <w:color w:val="auto"/>
        </w:rPr>
      </w:pPr>
      <w:r w:rsidRPr="00D043A2">
        <w:rPr>
          <w:rFonts w:cs="Arial"/>
          <w:color w:val="auto"/>
        </w:rPr>
        <w:t>Have staff deliver device to patients’ homes (and help with navigating technology)</w:t>
      </w:r>
      <w:r>
        <w:rPr>
          <w:rFonts w:cs="Arial"/>
          <w:color w:val="auto"/>
        </w:rPr>
        <w:t xml:space="preserve"> </w:t>
      </w:r>
      <w:hyperlink r:id="rId55" w:history="1">
        <w:r w:rsidRPr="00D043A2">
          <w:rPr>
            <w:rStyle w:val="Hyperlink"/>
            <w:rFonts w:cs="Arial"/>
          </w:rPr>
          <w:t>Off-Site Video Collaboration</w:t>
        </w:r>
      </w:hyperlink>
      <w:r>
        <w:rPr>
          <w:rFonts w:cs="Arial"/>
          <w:color w:val="auto"/>
        </w:rPr>
        <w:t xml:space="preserve"> – 3-min video on how this can work</w:t>
      </w:r>
    </w:p>
    <w:p w14:paraId="2C6F90E1" w14:textId="77777777" w:rsidR="00E66405" w:rsidRPr="009421F2" w:rsidRDefault="00E66405" w:rsidP="00E66405">
      <w:pPr>
        <w:pStyle w:val="ListParagraph"/>
        <w:numPr>
          <w:ilvl w:val="0"/>
          <w:numId w:val="5"/>
        </w:numPr>
        <w:rPr>
          <w:color w:val="auto"/>
        </w:rPr>
      </w:pPr>
      <w:r w:rsidRPr="00D043A2">
        <w:rPr>
          <w:rFonts w:cs="Arial"/>
          <w:color w:val="auto"/>
        </w:rPr>
        <w:t>Consider a mail-to-patient option that provides easy</w:t>
      </w:r>
      <w:r>
        <w:rPr>
          <w:rFonts w:cs="Arial"/>
          <w:color w:val="auto"/>
        </w:rPr>
        <w:t xml:space="preserve"> option for the patient to return the device</w:t>
      </w:r>
    </w:p>
    <w:p w14:paraId="4F15D271" w14:textId="15645527" w:rsidR="00E66405" w:rsidRPr="009421F2" w:rsidRDefault="00E66405" w:rsidP="00E66405">
      <w:pPr>
        <w:pStyle w:val="ListParagraph"/>
        <w:numPr>
          <w:ilvl w:val="0"/>
          <w:numId w:val="5"/>
        </w:numPr>
        <w:rPr>
          <w:color w:val="auto"/>
        </w:rPr>
      </w:pPr>
      <w:r w:rsidRPr="009421F2">
        <w:rPr>
          <w:rFonts w:cs="Arial"/>
          <w:color w:val="auto"/>
        </w:rPr>
        <w:t>Direct the patient to nearby community-based locations that have agreed to help</w:t>
      </w:r>
      <w:r w:rsidR="00A575D2">
        <w:rPr>
          <w:rFonts w:cs="Arial"/>
          <w:color w:val="auto"/>
        </w:rPr>
        <w:t xml:space="preserve"> with</w:t>
      </w:r>
      <w:r w:rsidRPr="009421F2">
        <w:rPr>
          <w:rFonts w:cs="Arial"/>
          <w:color w:val="auto"/>
        </w:rPr>
        <w:t>/host telehealth visits</w:t>
      </w:r>
    </w:p>
    <w:p w14:paraId="13371690" w14:textId="77777777" w:rsidR="00E66405" w:rsidRPr="00D1089E" w:rsidRDefault="00E66405" w:rsidP="00E66405">
      <w:pPr>
        <w:spacing w:before="120" w:after="0"/>
        <w:rPr>
          <w:b/>
          <w:bCs/>
          <w:color w:val="auto"/>
        </w:rPr>
      </w:pPr>
      <w:r w:rsidRPr="00D1089E">
        <w:rPr>
          <w:b/>
          <w:bCs/>
          <w:color w:val="auto"/>
        </w:rPr>
        <w:t>Low digital proficiency</w:t>
      </w:r>
    </w:p>
    <w:p w14:paraId="4369602A" w14:textId="77777777" w:rsidR="00E66405" w:rsidRDefault="00E66405" w:rsidP="00E66405">
      <w:pPr>
        <w:pStyle w:val="ListParagraph"/>
        <w:numPr>
          <w:ilvl w:val="0"/>
          <w:numId w:val="5"/>
        </w:numPr>
        <w:rPr>
          <w:rFonts w:cs="Arial"/>
          <w:color w:val="auto"/>
        </w:rPr>
      </w:pPr>
      <w:r>
        <w:rPr>
          <w:rFonts w:cs="Arial"/>
          <w:color w:val="auto"/>
        </w:rPr>
        <w:t>Offer practice virtual visits</w:t>
      </w:r>
    </w:p>
    <w:p w14:paraId="3C9AFA88" w14:textId="77777777" w:rsidR="00E66405" w:rsidRPr="006C51F3" w:rsidRDefault="00E66405" w:rsidP="00E66405">
      <w:pPr>
        <w:pStyle w:val="ListParagraph"/>
        <w:numPr>
          <w:ilvl w:val="0"/>
          <w:numId w:val="5"/>
        </w:numPr>
        <w:rPr>
          <w:rFonts w:cs="Arial"/>
          <w:color w:val="auto"/>
        </w:rPr>
      </w:pPr>
      <w:r w:rsidRPr="006C51F3">
        <w:rPr>
          <w:rFonts w:cs="Arial"/>
          <w:color w:val="auto"/>
        </w:rPr>
        <w:t>Make allowances (e.g., more time) – reassure patient that it will get easier with time</w:t>
      </w:r>
    </w:p>
    <w:p w14:paraId="208A13FE" w14:textId="77777777" w:rsidR="00E66405" w:rsidRDefault="00E66405" w:rsidP="00E66405">
      <w:pPr>
        <w:pStyle w:val="ListParagraph"/>
        <w:numPr>
          <w:ilvl w:val="0"/>
          <w:numId w:val="5"/>
        </w:numPr>
        <w:rPr>
          <w:rFonts w:cs="Arial"/>
          <w:color w:val="auto"/>
        </w:rPr>
      </w:pPr>
      <w:r>
        <w:rPr>
          <w:rFonts w:cs="Arial"/>
          <w:color w:val="auto"/>
        </w:rPr>
        <w:t>Send clear easy to read/understand instructions in advance by mail</w:t>
      </w:r>
    </w:p>
    <w:p w14:paraId="6C2DAFEB" w14:textId="77777777" w:rsidR="00E66405" w:rsidRPr="00E53BAD" w:rsidRDefault="00E66405" w:rsidP="00E66405">
      <w:pPr>
        <w:pStyle w:val="ListParagraph"/>
        <w:numPr>
          <w:ilvl w:val="0"/>
          <w:numId w:val="5"/>
        </w:numPr>
        <w:rPr>
          <w:rFonts w:cs="Arial"/>
          <w:color w:val="auto"/>
        </w:rPr>
      </w:pPr>
      <w:r w:rsidRPr="006C51F3">
        <w:rPr>
          <w:rFonts w:cs="Arial"/>
          <w:color w:val="auto"/>
        </w:rPr>
        <w:t>Provide training if patient is interested</w:t>
      </w:r>
    </w:p>
    <w:p w14:paraId="2FC2B080" w14:textId="77777777" w:rsidR="00E66405" w:rsidRPr="0028640F" w:rsidRDefault="00E66405" w:rsidP="00E66405">
      <w:pPr>
        <w:pStyle w:val="ListParagraph"/>
        <w:numPr>
          <w:ilvl w:val="0"/>
          <w:numId w:val="5"/>
        </w:numPr>
        <w:rPr>
          <w:color w:val="000000" w:themeColor="text1"/>
        </w:rPr>
      </w:pPr>
      <w:r w:rsidRPr="0028640F">
        <w:rPr>
          <w:rFonts w:cs="Arial"/>
          <w:color w:val="000000" w:themeColor="text1"/>
        </w:rPr>
        <w:t>Provide staff (e.g., community health worker, promotora) to patient’s location to help navigate the technology</w:t>
      </w:r>
    </w:p>
    <w:p w14:paraId="5AF9E827" w14:textId="41FFB76D" w:rsidR="00E66405" w:rsidRPr="009421F2" w:rsidRDefault="00E66405" w:rsidP="00E66405">
      <w:pPr>
        <w:pStyle w:val="ListParagraph"/>
        <w:numPr>
          <w:ilvl w:val="0"/>
          <w:numId w:val="5"/>
        </w:numPr>
        <w:rPr>
          <w:color w:val="000000" w:themeColor="text1"/>
        </w:rPr>
      </w:pPr>
      <w:r w:rsidRPr="0028640F">
        <w:rPr>
          <w:rFonts w:cs="Arial"/>
          <w:color w:val="000000" w:themeColor="text1"/>
        </w:rPr>
        <w:t>Direct the patient to nearby community-based locations that have agreed to help</w:t>
      </w:r>
      <w:r w:rsidR="00A575D2">
        <w:rPr>
          <w:rFonts w:cs="Arial"/>
          <w:color w:val="000000" w:themeColor="text1"/>
        </w:rPr>
        <w:t xml:space="preserve"> with</w:t>
      </w:r>
      <w:r w:rsidRPr="0028640F">
        <w:rPr>
          <w:rFonts w:cs="Arial"/>
          <w:color w:val="000000" w:themeColor="text1"/>
        </w:rPr>
        <w:t>/host telehealth visits</w:t>
      </w:r>
    </w:p>
    <w:p w14:paraId="404C0F36" w14:textId="77777777" w:rsidR="00E66405" w:rsidRPr="009421F2" w:rsidRDefault="00E66405" w:rsidP="00E66405">
      <w:pPr>
        <w:pStyle w:val="ListParagraph"/>
        <w:numPr>
          <w:ilvl w:val="0"/>
          <w:numId w:val="5"/>
        </w:numPr>
        <w:rPr>
          <w:color w:val="000000" w:themeColor="text1"/>
        </w:rPr>
      </w:pPr>
      <w:r w:rsidRPr="0028640F">
        <w:t>Ask if family/caregivers can help</w:t>
      </w:r>
    </w:p>
    <w:p w14:paraId="40F06BCD" w14:textId="77777777" w:rsidR="00E66405" w:rsidRPr="00D1089E" w:rsidRDefault="00E66405" w:rsidP="00E66405">
      <w:pPr>
        <w:spacing w:before="120" w:after="0"/>
        <w:rPr>
          <w:b/>
          <w:bCs/>
          <w:color w:val="auto"/>
        </w:rPr>
      </w:pPr>
      <w:r w:rsidRPr="00D1089E">
        <w:rPr>
          <w:b/>
          <w:bCs/>
          <w:color w:val="auto"/>
        </w:rPr>
        <w:t>Cognitive impairment and those with intellectual/developmental disabilities</w:t>
      </w:r>
    </w:p>
    <w:p w14:paraId="62646180" w14:textId="77777777" w:rsidR="00E66405" w:rsidRDefault="00E66405" w:rsidP="00E66405">
      <w:pPr>
        <w:pStyle w:val="ListParagraph"/>
        <w:numPr>
          <w:ilvl w:val="0"/>
          <w:numId w:val="5"/>
        </w:numPr>
        <w:rPr>
          <w:rFonts w:cs="Arial"/>
          <w:color w:val="auto"/>
        </w:rPr>
      </w:pPr>
      <w:r>
        <w:rPr>
          <w:rFonts w:cs="Arial"/>
          <w:color w:val="auto"/>
        </w:rPr>
        <w:t>Request having family/caregiver join</w:t>
      </w:r>
    </w:p>
    <w:p w14:paraId="3FFD5706" w14:textId="77777777" w:rsidR="00E66405" w:rsidRDefault="00E66405" w:rsidP="00E66405">
      <w:pPr>
        <w:pStyle w:val="ListParagraph"/>
        <w:numPr>
          <w:ilvl w:val="0"/>
          <w:numId w:val="5"/>
        </w:numPr>
        <w:rPr>
          <w:rFonts w:cs="Arial"/>
          <w:color w:val="auto"/>
        </w:rPr>
      </w:pPr>
      <w:r>
        <w:rPr>
          <w:rFonts w:cs="Arial"/>
          <w:color w:val="auto"/>
        </w:rPr>
        <w:t>Consider whether virtual service is the best option if patient can make it to health center</w:t>
      </w:r>
    </w:p>
    <w:p w14:paraId="75004DC1" w14:textId="77777777" w:rsidR="00E66405" w:rsidRPr="009421F2" w:rsidRDefault="00E66405" w:rsidP="00E66405">
      <w:pPr>
        <w:pStyle w:val="ListParagraph"/>
        <w:numPr>
          <w:ilvl w:val="0"/>
          <w:numId w:val="5"/>
        </w:numPr>
        <w:rPr>
          <w:rFonts w:cs="Arial"/>
          <w:color w:val="auto"/>
        </w:rPr>
      </w:pPr>
      <w:r w:rsidRPr="009421F2">
        <w:rPr>
          <w:rFonts w:cs="Arial"/>
          <w:color w:val="auto"/>
        </w:rPr>
        <w:t>Speak slowly and clearly – send post-visit notes and treatment plan by mail</w:t>
      </w:r>
    </w:p>
    <w:p w14:paraId="27B3D761" w14:textId="77777777" w:rsidR="00E66405" w:rsidRPr="00D1089E" w:rsidRDefault="00E66405" w:rsidP="00E66405">
      <w:pPr>
        <w:spacing w:before="120" w:after="0"/>
        <w:rPr>
          <w:b/>
          <w:bCs/>
          <w:color w:val="auto"/>
        </w:rPr>
      </w:pPr>
      <w:r w:rsidRPr="00D1089E">
        <w:rPr>
          <w:b/>
          <w:bCs/>
          <w:color w:val="auto"/>
        </w:rPr>
        <w:t>Language/translation needs</w:t>
      </w:r>
    </w:p>
    <w:p w14:paraId="395A7E3A" w14:textId="77777777" w:rsidR="00E66405" w:rsidRPr="00407FA2" w:rsidRDefault="00E66405" w:rsidP="00E66405">
      <w:pPr>
        <w:pStyle w:val="ListParagraph"/>
        <w:numPr>
          <w:ilvl w:val="0"/>
          <w:numId w:val="34"/>
        </w:numPr>
        <w:rPr>
          <w:rFonts w:cs="Arial"/>
          <w:color w:val="auto"/>
        </w:rPr>
      </w:pPr>
      <w:r w:rsidRPr="009421F2">
        <w:rPr>
          <w:rFonts w:cs="Arial"/>
          <w:color w:val="auto"/>
        </w:rPr>
        <w:t>Know and connect with translation services; have arranged and ready to go at time of ca</w:t>
      </w:r>
      <w:r w:rsidRPr="009421F2">
        <w:rPr>
          <w:rFonts w:cstheme="minorHAnsi"/>
          <w:color w:val="auto"/>
        </w:rPr>
        <w:t xml:space="preserve">ll (e.g., </w:t>
      </w:r>
      <w:hyperlink r:id="rId56" w:history="1">
        <w:r w:rsidRPr="009421F2">
          <w:rPr>
            <w:rStyle w:val="Hyperlink"/>
            <w:rFonts w:cstheme="minorHAnsi"/>
            <w:color w:val="007CBE"/>
          </w:rPr>
          <w:t>Process to Add Interpreter to Zoom</w:t>
        </w:r>
      </w:hyperlink>
      <w:r w:rsidRPr="009421F2">
        <w:rPr>
          <w:rFonts w:cstheme="minorHAnsi"/>
          <w:color w:val="404040"/>
        </w:rPr>
        <w:t>)</w:t>
      </w:r>
    </w:p>
    <w:p w14:paraId="5FA956AD" w14:textId="77777777" w:rsidR="00E66405" w:rsidRPr="009421F2" w:rsidRDefault="00E66405" w:rsidP="00E66405">
      <w:pPr>
        <w:pStyle w:val="ListParagraph"/>
        <w:numPr>
          <w:ilvl w:val="0"/>
          <w:numId w:val="34"/>
        </w:numPr>
        <w:rPr>
          <w:rFonts w:cs="Arial"/>
          <w:color w:val="auto"/>
        </w:rPr>
      </w:pPr>
      <w:r>
        <w:rPr>
          <w:rFonts w:cs="Arial"/>
          <w:color w:val="auto"/>
        </w:rPr>
        <w:t>Note that this can be a significant barrier and depending on a clinic’s patient population, arranging and coordinating translation services can be complex and time-consuming</w:t>
      </w:r>
    </w:p>
    <w:p w14:paraId="7E6F225B" w14:textId="77777777" w:rsidR="00E66405" w:rsidRPr="00D1089E" w:rsidRDefault="00E66405" w:rsidP="00E66405">
      <w:pPr>
        <w:spacing w:before="120" w:after="0"/>
        <w:rPr>
          <w:b/>
          <w:bCs/>
          <w:color w:val="auto"/>
        </w:rPr>
      </w:pPr>
      <w:r w:rsidRPr="00D1089E">
        <w:rPr>
          <w:b/>
          <w:bCs/>
          <w:color w:val="auto"/>
        </w:rPr>
        <w:t>Hearing impaired</w:t>
      </w:r>
    </w:p>
    <w:p w14:paraId="0885F266" w14:textId="77777777" w:rsidR="00E66405" w:rsidRPr="006F3504" w:rsidRDefault="00E66405" w:rsidP="00E66405">
      <w:pPr>
        <w:pStyle w:val="ListParagraph"/>
        <w:numPr>
          <w:ilvl w:val="0"/>
          <w:numId w:val="5"/>
        </w:numPr>
        <w:rPr>
          <w:rFonts w:cs="Arial"/>
          <w:color w:val="auto"/>
        </w:rPr>
      </w:pPr>
      <w:r w:rsidRPr="006F3504">
        <w:rPr>
          <w:rFonts w:cs="Arial"/>
          <w:color w:val="auto"/>
        </w:rPr>
        <w:t xml:space="preserve">Speak </w:t>
      </w:r>
      <w:r>
        <w:rPr>
          <w:rFonts w:cs="Arial"/>
          <w:color w:val="auto"/>
        </w:rPr>
        <w:t xml:space="preserve">clearly </w:t>
      </w:r>
      <w:r w:rsidRPr="006F3504">
        <w:rPr>
          <w:rFonts w:cs="Arial"/>
          <w:color w:val="auto"/>
        </w:rPr>
        <w:t>and help patient turn up volume</w:t>
      </w:r>
      <w:r>
        <w:rPr>
          <w:rFonts w:cs="Arial"/>
          <w:color w:val="auto"/>
        </w:rPr>
        <w:t>; ask patient if speaking louder is helpful</w:t>
      </w:r>
    </w:p>
    <w:p w14:paraId="15B0F7EB" w14:textId="77777777" w:rsidR="00E66405" w:rsidRDefault="00E66405" w:rsidP="00E66405">
      <w:pPr>
        <w:pStyle w:val="ListParagraph"/>
        <w:numPr>
          <w:ilvl w:val="0"/>
          <w:numId w:val="5"/>
        </w:numPr>
        <w:rPr>
          <w:rFonts w:cs="Arial"/>
          <w:color w:val="auto"/>
        </w:rPr>
      </w:pPr>
      <w:r w:rsidRPr="006F3504">
        <w:rPr>
          <w:rFonts w:cs="Arial"/>
          <w:color w:val="auto"/>
        </w:rPr>
        <w:t>Ensure patient has headset with noise cancelling feature to block out ambient noise</w:t>
      </w:r>
      <w:r>
        <w:rPr>
          <w:rFonts w:cs="Arial"/>
          <w:color w:val="auto"/>
        </w:rPr>
        <w:t>; send patient a headset if they do not have one</w:t>
      </w:r>
    </w:p>
    <w:p w14:paraId="4123A313" w14:textId="77777777" w:rsidR="00E66405" w:rsidRDefault="00E66405" w:rsidP="00E66405">
      <w:pPr>
        <w:pStyle w:val="ListParagraph"/>
        <w:numPr>
          <w:ilvl w:val="0"/>
          <w:numId w:val="5"/>
        </w:numPr>
        <w:rPr>
          <w:rFonts w:cs="Arial"/>
          <w:color w:val="auto"/>
        </w:rPr>
      </w:pPr>
      <w:r w:rsidRPr="009421F2">
        <w:rPr>
          <w:rFonts w:cs="Arial"/>
          <w:color w:val="auto"/>
        </w:rPr>
        <w:t>Check with patient beforehand if telehealth is the best option and/or what other accommodations can be made</w:t>
      </w:r>
    </w:p>
    <w:p w14:paraId="0F33EC4B" w14:textId="0A2C98E8" w:rsidR="00E66405" w:rsidRPr="00D1089E" w:rsidRDefault="00E66405" w:rsidP="00E66405">
      <w:pPr>
        <w:spacing w:before="120" w:after="0"/>
        <w:rPr>
          <w:b/>
          <w:bCs/>
          <w:color w:val="auto"/>
        </w:rPr>
      </w:pPr>
      <w:r w:rsidRPr="00D1089E">
        <w:rPr>
          <w:b/>
          <w:bCs/>
          <w:color w:val="auto"/>
        </w:rPr>
        <w:t>Private quiet place that is safe</w:t>
      </w:r>
    </w:p>
    <w:p w14:paraId="55FCAB4C" w14:textId="77777777" w:rsidR="00E66405" w:rsidRDefault="00E66405" w:rsidP="00E66405">
      <w:pPr>
        <w:pStyle w:val="ListParagraph"/>
        <w:numPr>
          <w:ilvl w:val="0"/>
          <w:numId w:val="5"/>
        </w:numPr>
        <w:rPr>
          <w:rFonts w:cs="Arial"/>
          <w:color w:val="auto"/>
        </w:rPr>
      </w:pPr>
      <w:r w:rsidRPr="006F3504">
        <w:rPr>
          <w:rFonts w:cs="Arial"/>
          <w:color w:val="auto"/>
        </w:rPr>
        <w:t>Talk to the patient about safe options – if there are none, the team may need to accommodate the best the patient can do</w:t>
      </w:r>
    </w:p>
    <w:p w14:paraId="59446956" w14:textId="432F593E" w:rsidR="00E66405" w:rsidRDefault="00E66405" w:rsidP="00E66405">
      <w:pPr>
        <w:pStyle w:val="ListParagraph"/>
        <w:numPr>
          <w:ilvl w:val="0"/>
          <w:numId w:val="5"/>
        </w:numPr>
        <w:rPr>
          <w:rFonts w:cs="Arial"/>
          <w:color w:val="auto"/>
        </w:rPr>
      </w:pPr>
      <w:r w:rsidRPr="009421F2">
        <w:rPr>
          <w:rFonts w:cs="Arial"/>
          <w:color w:val="auto"/>
        </w:rPr>
        <w:t>If possible, direct the patient to nearby community-based locations that have agreed to help</w:t>
      </w:r>
      <w:r w:rsidR="00A575D2">
        <w:rPr>
          <w:rFonts w:cs="Arial"/>
          <w:color w:val="auto"/>
        </w:rPr>
        <w:t xml:space="preserve"> with</w:t>
      </w:r>
      <w:r w:rsidRPr="009421F2">
        <w:rPr>
          <w:rFonts w:cs="Arial"/>
          <w:color w:val="auto"/>
        </w:rPr>
        <w:t>/host telehealth visits</w:t>
      </w:r>
    </w:p>
    <w:p w14:paraId="3089E335" w14:textId="77777777" w:rsidR="00E66405" w:rsidRPr="00D1089E" w:rsidRDefault="00E66405" w:rsidP="00E66405">
      <w:pPr>
        <w:spacing w:before="120" w:after="0"/>
        <w:rPr>
          <w:b/>
          <w:bCs/>
          <w:color w:val="auto"/>
        </w:rPr>
      </w:pPr>
      <w:r w:rsidRPr="00D1089E">
        <w:rPr>
          <w:b/>
          <w:bCs/>
          <w:color w:val="auto"/>
        </w:rPr>
        <w:t>Homelessness</w:t>
      </w:r>
    </w:p>
    <w:p w14:paraId="34DE2F5D" w14:textId="5C2C9655" w:rsidR="00E66405" w:rsidRPr="001F5E1B" w:rsidRDefault="00E66405" w:rsidP="001F5E1B">
      <w:pPr>
        <w:pStyle w:val="ListParagraph"/>
        <w:numPr>
          <w:ilvl w:val="0"/>
          <w:numId w:val="5"/>
        </w:numPr>
        <w:rPr>
          <w:rFonts w:cs="Arial"/>
          <w:color w:val="auto"/>
        </w:rPr>
      </w:pPr>
      <w:r w:rsidRPr="00FB2CCE">
        <w:rPr>
          <w:rFonts w:cs="Arial"/>
          <w:color w:val="auto"/>
        </w:rPr>
        <w:t>Bring device to people who are homeless to engage in telehealth visits</w:t>
      </w:r>
      <w:r w:rsidR="001F5E1B" w:rsidRPr="001F5E1B">
        <w:rPr>
          <w:rFonts w:cs="Arial"/>
          <w:color w:val="auto"/>
        </w:rPr>
        <w:t xml:space="preserve"> (Recognizing that some patients may distrust technology or have concerns about privacy, make sure patients can clearly see your credentials and check in frequently on the patient’s comfort level.)</w:t>
      </w:r>
    </w:p>
    <w:p w14:paraId="79E57EF0" w14:textId="64495467" w:rsidR="00223A00" w:rsidRPr="001F5E1B" w:rsidRDefault="009C3D92" w:rsidP="001F5E1B">
      <w:pPr>
        <w:pStyle w:val="ListParagraph"/>
        <w:numPr>
          <w:ilvl w:val="0"/>
          <w:numId w:val="5"/>
        </w:numPr>
        <w:rPr>
          <w:rFonts w:cs="Arial"/>
          <w:color w:val="auto"/>
        </w:rPr>
      </w:pPr>
      <w:r w:rsidRPr="001F5E1B">
        <w:rPr>
          <w:rFonts w:cs="Arial"/>
          <w:color w:val="auto"/>
        </w:rPr>
        <w:t>Know the community partnerships that are available for those who are homeless</w:t>
      </w:r>
    </w:p>
    <w:bookmarkStart w:id="28" w:name="_Toc61266364"/>
    <w:bookmarkStart w:id="29" w:name="_Toc67315694"/>
    <w:p w14:paraId="6EF94895" w14:textId="5FADF44B" w:rsidR="00A647DA" w:rsidRDefault="00F64AD7" w:rsidP="0086501A">
      <w:pPr>
        <w:pStyle w:val="Heading1"/>
        <w:rPr>
          <w:rFonts w:eastAsia="Yu Gothic Light"/>
        </w:rPr>
      </w:pPr>
      <w:r w:rsidRPr="00D513D7">
        <w:rPr>
          <w:rFonts w:eastAsia="Yu Gothic Light"/>
          <w:noProof/>
        </w:rPr>
        <mc:AlternateContent>
          <mc:Choice Requires="wps">
            <w:drawing>
              <wp:anchor distT="0" distB="0" distL="114300" distR="114300" simplePos="0" relativeHeight="251658242" behindDoc="0" locked="0" layoutInCell="1" allowOverlap="1" wp14:anchorId="712A9A06" wp14:editId="116E7B55">
                <wp:simplePos x="0" y="0"/>
                <wp:positionH relativeFrom="margin">
                  <wp:align>right</wp:align>
                </wp:positionH>
                <wp:positionV relativeFrom="paragraph">
                  <wp:posOffset>52983</wp:posOffset>
                </wp:positionV>
                <wp:extent cx="1997075" cy="1616710"/>
                <wp:effectExtent l="0" t="0" r="22225" b="17145"/>
                <wp:wrapSquare wrapText="bothSides"/>
                <wp:docPr id="26" name="Text Box 3"/>
                <wp:cNvGraphicFramePr/>
                <a:graphic xmlns:a="http://schemas.openxmlformats.org/drawingml/2006/main">
                  <a:graphicData uri="http://schemas.microsoft.com/office/word/2010/wordprocessingShape">
                    <wps:wsp>
                      <wps:cNvSpPr txBox="1"/>
                      <wps:spPr>
                        <a:xfrm>
                          <a:off x="0" y="0"/>
                          <a:ext cx="1997075" cy="1617134"/>
                        </a:xfrm>
                        <a:prstGeom prst="rect">
                          <a:avLst/>
                        </a:prstGeom>
                        <a:solidFill>
                          <a:srgbClr val="FFFFFF"/>
                        </a:solidFill>
                        <a:ln w="6350">
                          <a:solidFill>
                            <a:srgbClr val="69BE46"/>
                          </a:solidFill>
                        </a:ln>
                      </wps:spPr>
                      <wps:txbx>
                        <w:txbxContent>
                          <w:p w14:paraId="59D0AC8E" w14:textId="1BAF88CC" w:rsidR="001B4318" w:rsidRPr="00193DCE" w:rsidRDefault="001B4318" w:rsidP="00F64AD7">
                            <w:r>
                              <w:t>When one health center switched from audio-only to telehealth, requiring both audio and video, their no-show rate went from 5% to 50%, indicating that the process was not “working” for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2A9A06" id="_x0000_s1038" type="#_x0000_t202" style="position:absolute;margin-left:106.05pt;margin-top:4.15pt;width:157.25pt;height:127.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VeUQIAAK0EAAAOAAAAZHJzL2Uyb0RvYy54bWysVE1v2zAMvQ/YfxB0X2zncwniFGm6DAOC&#10;tkAy9KzIcmJAFjVJiZ39+lGynabtTsN8kCmRfiLfIz2/q0tJzsLYAlRKk15MiVAcskIdUvpzt/7y&#10;lRLrmMqYBCVSehGW3i0+f5pXeib6cASZCUMQRNlZpVN6dE7PosjyoyiZ7YEWCp05mJI53JpDlBlW&#10;IXopo34cj6MKTKYNcGEtnj40TroI+HkuuHvKcysckSnF3FxYTVj3fo0WczY7GKaPBW/TYP+QRckK&#10;hZdeoR6YY+Rkig9QZcENWMhdj0MZQZ4XXIQasJokflfN9si0CLUgOVZfabL/D5Y/np8NKbKU9seU&#10;KFaiRjtRO3IPNRl4eiptZxi11RjnajxGmbtzi4e+6jo3pX9jPQT9SPTlSq4H4/6j6XQST0aUcPQl&#10;42SSDIYeJ3r9XBvrvgsoiTdSalC9QCo7b6xrQrsQf5sFWWTrQsqwMYf9ShpyZqj0Ojwt+pswqUiV&#10;0vFgFAfkNz57CzGe3n8bjj9CYLpSYdaelqZ8b7l6XwcWk37HzR6yC1JmoOk5q/m6wLI2zLpnZrDJ&#10;kCUcHPeESy4Bs4LWouQI5vffzn08ao9eSips2pTaXydmBCXyh8KumCbDoe/ysBmOJn3cmFvP/taj&#10;TuUKkK0ER1TzYPp4JzszN1C+4Hwt/a3oYorj3Sl1nblyzSjhfHKxXIYg7GvN3EZtNffQXhsv2q5+&#10;YUa3yjpsikfo2pvN3gncxAZV9fLkYF0E9T3RDast/zgToX/a+fVDd7sPUa9/mcUfAAAA//8DAFBL&#10;AwQUAAYACAAAACEAy3scb9wAAAAGAQAADwAAAGRycy9kb3ducmV2LnhtbEyPzU7DMBCE70i8g7VI&#10;3KjTFKo2ZFPxU7j0RKHl6sbbOMJeR7HThrfHnOA4mtHMN+VqdFacqA+tZ4TpJANBXHvdcoPw8f5y&#10;swARomKtrGdC+KYAq+ryolSF9md+o9M2NiKVcCgUgomxK6QMtSGnwsR3xMk7+t6pmGTfSN2rcyp3&#10;VuZZNpdOtZwWjOroyVD9tR0cQnzO5Xp43NlPpuN6Z/ZWvm4s4vXV+HAPItIY/8Lwi5/QoUpMBz+w&#10;DsIipCMRYTEDkczZ9PYOxAEhn+dLkFUp/+NXPwAAAP//AwBQSwECLQAUAAYACAAAACEAtoM4kv4A&#10;AADhAQAAEwAAAAAAAAAAAAAAAAAAAAAAW0NvbnRlbnRfVHlwZXNdLnhtbFBLAQItABQABgAIAAAA&#10;IQA4/SH/1gAAAJQBAAALAAAAAAAAAAAAAAAAAC8BAABfcmVscy8ucmVsc1BLAQItABQABgAIAAAA&#10;IQCG4GVeUQIAAK0EAAAOAAAAAAAAAAAAAAAAAC4CAABkcnMvZTJvRG9jLnhtbFBLAQItABQABgAI&#10;AAAAIQDLexxv3AAAAAYBAAAPAAAAAAAAAAAAAAAAAKsEAABkcnMvZG93bnJldi54bWxQSwUGAAAA&#10;AAQABADzAAAAtAUAAAAA&#10;" strokecolor="#69be46" strokeweight=".5pt">
                <v:textbox style="mso-fit-shape-to-text:t">
                  <w:txbxContent>
                    <w:p w14:paraId="59D0AC8E" w14:textId="1BAF88CC" w:rsidR="001B4318" w:rsidRPr="00193DCE" w:rsidRDefault="001B4318" w:rsidP="00F64AD7">
                      <w:r>
                        <w:t>When one health center switched from audio-only to telehealth, requiring both audio and video, their no-show rate went from 5% to 50%, indicating that the process was not “working” for patients.</w:t>
                      </w:r>
                    </w:p>
                  </w:txbxContent>
                </v:textbox>
                <w10:wrap type="square" anchorx="margin"/>
              </v:shape>
            </w:pict>
          </mc:Fallback>
        </mc:AlternateContent>
      </w:r>
      <w:r w:rsidR="00A647DA" w:rsidRPr="00D513D7">
        <w:rPr>
          <w:rFonts w:eastAsia="Yu Gothic Light"/>
        </w:rPr>
        <w:t>Person-Centeredness</w:t>
      </w:r>
      <w:bookmarkEnd w:id="28"/>
      <w:bookmarkEnd w:id="29"/>
    </w:p>
    <w:p w14:paraId="4D138150" w14:textId="77777777" w:rsidR="00EC755A" w:rsidRDefault="00A647DA" w:rsidP="00A647DA">
      <w:r>
        <w:t xml:space="preserve">If </w:t>
      </w:r>
      <w:r w:rsidR="00B860C7">
        <w:t xml:space="preserve">telehealth and </w:t>
      </w:r>
      <w:r>
        <w:t xml:space="preserve">virtual care are not person-centered for all involved, </w:t>
      </w:r>
      <w:r w:rsidR="00F64AD7">
        <w:t xml:space="preserve">patients, </w:t>
      </w:r>
      <w:r w:rsidR="00DE3237">
        <w:t>provider</w:t>
      </w:r>
      <w:r w:rsidR="00F64AD7">
        <w:t xml:space="preserve">s, and the virtual care team will not engage in virtual care and telehealth services. </w:t>
      </w:r>
      <w:r w:rsidR="009617FC">
        <w:t>In addition to “walking in the shoes of our patients”, t</w:t>
      </w:r>
      <w:r w:rsidR="00F64AD7">
        <w:t xml:space="preserve">he best way to streamline and ensure person-centeredness is to measure what matters and ask people what is not working and what </w:t>
      </w:r>
      <w:r w:rsidR="009617FC">
        <w:t xml:space="preserve">can be done better. </w:t>
      </w:r>
    </w:p>
    <w:p w14:paraId="37F6082E" w14:textId="60FC609E" w:rsidR="00A647DA" w:rsidRDefault="009617FC" w:rsidP="00A647DA">
      <w:r>
        <w:t>Several best practices include:</w:t>
      </w:r>
    </w:p>
    <w:p w14:paraId="6CE1C5E3" w14:textId="392203C1" w:rsidR="009617FC" w:rsidRPr="00B504FC" w:rsidRDefault="009617FC" w:rsidP="00557398">
      <w:pPr>
        <w:pStyle w:val="ListParagraph"/>
        <w:numPr>
          <w:ilvl w:val="0"/>
          <w:numId w:val="6"/>
        </w:numPr>
        <w:rPr>
          <w:color w:val="000000" w:themeColor="text1"/>
        </w:rPr>
      </w:pPr>
      <w:r w:rsidRPr="00B504FC">
        <w:rPr>
          <w:color w:val="000000" w:themeColor="text1"/>
        </w:rPr>
        <w:t xml:space="preserve">Schedule when </w:t>
      </w:r>
      <w:r w:rsidR="00D041A0" w:rsidRPr="00B504FC">
        <w:rPr>
          <w:color w:val="000000" w:themeColor="text1"/>
        </w:rPr>
        <w:t>it is</w:t>
      </w:r>
      <w:r w:rsidRPr="00B504FC">
        <w:rPr>
          <w:color w:val="000000" w:themeColor="text1"/>
        </w:rPr>
        <w:t xml:space="preserve"> convenient for patients even if that means evenings and weekends.</w:t>
      </w:r>
    </w:p>
    <w:p w14:paraId="2459B8A9" w14:textId="05DEF8F0" w:rsidR="009617FC" w:rsidRPr="00B504FC" w:rsidRDefault="009617FC" w:rsidP="00557398">
      <w:pPr>
        <w:pStyle w:val="ListParagraph"/>
        <w:numPr>
          <w:ilvl w:val="0"/>
          <w:numId w:val="6"/>
        </w:numPr>
        <w:rPr>
          <w:color w:val="000000" w:themeColor="text1"/>
        </w:rPr>
      </w:pPr>
      <w:r w:rsidRPr="00B504FC">
        <w:rPr>
          <w:color w:val="000000" w:themeColor="text1"/>
        </w:rPr>
        <w:t>Call at patients’ preferred times.</w:t>
      </w:r>
    </w:p>
    <w:p w14:paraId="3A28129E" w14:textId="629E32BA" w:rsidR="009617FC" w:rsidRPr="00B504FC" w:rsidRDefault="009617FC" w:rsidP="00557398">
      <w:pPr>
        <w:pStyle w:val="ListParagraph"/>
        <w:numPr>
          <w:ilvl w:val="0"/>
          <w:numId w:val="6"/>
        </w:numPr>
        <w:rPr>
          <w:color w:val="000000" w:themeColor="text1"/>
        </w:rPr>
      </w:pPr>
      <w:r w:rsidRPr="00B504FC">
        <w:rPr>
          <w:color w:val="000000" w:themeColor="text1"/>
        </w:rPr>
        <w:t xml:space="preserve">Choose a platform based on patient </w:t>
      </w:r>
      <w:r w:rsidR="0091586E">
        <w:rPr>
          <w:color w:val="000000" w:themeColor="text1"/>
        </w:rPr>
        <w:t xml:space="preserve">ease of </w:t>
      </w:r>
      <w:r w:rsidR="003A2E99">
        <w:rPr>
          <w:color w:val="000000" w:themeColor="text1"/>
        </w:rPr>
        <w:t xml:space="preserve">engaging </w:t>
      </w:r>
      <w:r w:rsidRPr="00B504FC">
        <w:rPr>
          <w:color w:val="000000" w:themeColor="text1"/>
        </w:rPr>
        <w:t xml:space="preserve">rather than </w:t>
      </w:r>
      <w:r w:rsidR="00DE3237" w:rsidRPr="00B504FC">
        <w:rPr>
          <w:color w:val="000000" w:themeColor="text1"/>
        </w:rPr>
        <w:t>provider</w:t>
      </w:r>
      <w:r w:rsidRPr="00B504FC">
        <w:rPr>
          <w:color w:val="000000" w:themeColor="text1"/>
        </w:rPr>
        <w:t xml:space="preserve">/care team preference, otherwise patients may </w:t>
      </w:r>
      <w:r w:rsidR="00744D1F" w:rsidRPr="00B504FC">
        <w:rPr>
          <w:color w:val="000000" w:themeColor="text1"/>
        </w:rPr>
        <w:t>not</w:t>
      </w:r>
      <w:r w:rsidRPr="00B504FC">
        <w:rPr>
          <w:color w:val="000000" w:themeColor="text1"/>
        </w:rPr>
        <w:t xml:space="preserve"> use it.</w:t>
      </w:r>
    </w:p>
    <w:p w14:paraId="5600B626" w14:textId="1551B823" w:rsidR="009617FC" w:rsidRPr="00B504FC" w:rsidRDefault="009617FC" w:rsidP="00557398">
      <w:pPr>
        <w:pStyle w:val="ListParagraph"/>
        <w:numPr>
          <w:ilvl w:val="0"/>
          <w:numId w:val="6"/>
        </w:numPr>
        <w:rPr>
          <w:color w:val="000000" w:themeColor="text1"/>
        </w:rPr>
      </w:pPr>
      <w:r w:rsidRPr="00B504FC">
        <w:rPr>
          <w:color w:val="000000" w:themeColor="text1"/>
        </w:rPr>
        <w:t xml:space="preserve">Send links for telehealth visits in ways that work for patients (e.g., texting the link can be challenging for some patients as they </w:t>
      </w:r>
      <w:r w:rsidR="00D041A0" w:rsidRPr="00B504FC">
        <w:rPr>
          <w:color w:val="000000" w:themeColor="text1"/>
        </w:rPr>
        <w:t>do not</w:t>
      </w:r>
      <w:r w:rsidRPr="00B504FC">
        <w:rPr>
          <w:color w:val="000000" w:themeColor="text1"/>
        </w:rPr>
        <w:t xml:space="preserve"> know how to navigate to the link while they are talking on the phone)</w:t>
      </w:r>
      <w:r w:rsidR="00753CAE" w:rsidRPr="00B504FC">
        <w:rPr>
          <w:color w:val="000000" w:themeColor="text1"/>
        </w:rPr>
        <w:t>.</w:t>
      </w:r>
    </w:p>
    <w:p w14:paraId="6531D4FD" w14:textId="071A7439" w:rsidR="009617FC" w:rsidRPr="00B504FC" w:rsidRDefault="009617FC" w:rsidP="00557398">
      <w:pPr>
        <w:pStyle w:val="ListParagraph"/>
        <w:numPr>
          <w:ilvl w:val="0"/>
          <w:numId w:val="6"/>
        </w:numPr>
        <w:rPr>
          <w:color w:val="000000" w:themeColor="text1"/>
        </w:rPr>
      </w:pPr>
      <w:r w:rsidRPr="00B504FC">
        <w:rPr>
          <w:color w:val="000000" w:themeColor="text1"/>
        </w:rPr>
        <w:t xml:space="preserve">Provide simple instructions and tip sheets (e.g., </w:t>
      </w:r>
      <w:hyperlink w:anchor="MyTelehealthChecklist" w:tooltip="My Telehealth Checklist" w:history="1">
        <w:r w:rsidR="00764126" w:rsidRPr="00450745">
          <w:rPr>
            <w:rStyle w:val="Hyperlink"/>
          </w:rPr>
          <w:t>My Telehealth Checklist</w:t>
        </w:r>
      </w:hyperlink>
      <w:r w:rsidRPr="00B504FC">
        <w:rPr>
          <w:color w:val="000000" w:themeColor="text1"/>
        </w:rPr>
        <w:t>)</w:t>
      </w:r>
      <w:r w:rsidR="00753CAE" w:rsidRPr="00B504FC">
        <w:rPr>
          <w:color w:val="000000" w:themeColor="text1"/>
        </w:rPr>
        <w:t>.</w:t>
      </w:r>
    </w:p>
    <w:p w14:paraId="1FAC183E" w14:textId="0E1AA7D0" w:rsidR="00753CAE" w:rsidRPr="00B504FC" w:rsidRDefault="00753CAE" w:rsidP="00557398">
      <w:pPr>
        <w:pStyle w:val="ListParagraph"/>
        <w:numPr>
          <w:ilvl w:val="0"/>
          <w:numId w:val="6"/>
        </w:numPr>
        <w:rPr>
          <w:color w:val="000000" w:themeColor="text1"/>
        </w:rPr>
      </w:pPr>
      <w:r w:rsidRPr="00B504FC">
        <w:rPr>
          <w:color w:val="000000" w:themeColor="text1"/>
        </w:rPr>
        <w:t xml:space="preserve">If the virtual care team </w:t>
      </w:r>
      <w:r w:rsidR="00D041A0" w:rsidRPr="00B504FC">
        <w:rPr>
          <w:color w:val="000000" w:themeColor="text1"/>
        </w:rPr>
        <w:t>cannot</w:t>
      </w:r>
      <w:r w:rsidRPr="00B504FC">
        <w:rPr>
          <w:color w:val="000000" w:themeColor="text1"/>
        </w:rPr>
        <w:t xml:space="preserve"> reach a patient at their appointment time, try at least two more times during the day.</w:t>
      </w:r>
    </w:p>
    <w:p w14:paraId="7E773095" w14:textId="567E17DC" w:rsidR="00753CAE" w:rsidRPr="00B504FC" w:rsidRDefault="00753CAE" w:rsidP="00557398">
      <w:pPr>
        <w:pStyle w:val="ListParagraph"/>
        <w:numPr>
          <w:ilvl w:val="0"/>
          <w:numId w:val="6"/>
        </w:numPr>
        <w:rPr>
          <w:color w:val="000000" w:themeColor="text1"/>
        </w:rPr>
      </w:pPr>
      <w:r w:rsidRPr="00B504FC">
        <w:rPr>
          <w:color w:val="000000" w:themeColor="text1"/>
        </w:rPr>
        <w:t>Provide cheat sheets to providers for non-clinical questions patients may ask during a telehealth visit (e.g., “How do I pay my copay?”)</w:t>
      </w:r>
      <w:r w:rsidR="00690125">
        <w:rPr>
          <w:color w:val="000000" w:themeColor="text1"/>
        </w:rPr>
        <w:t>.</w:t>
      </w:r>
    </w:p>
    <w:p w14:paraId="760B0EF6" w14:textId="4528BD3D" w:rsidR="00B45D15" w:rsidRPr="00B504FC" w:rsidRDefault="00B45D15" w:rsidP="00557398">
      <w:pPr>
        <w:pStyle w:val="ListParagraph"/>
        <w:numPr>
          <w:ilvl w:val="0"/>
          <w:numId w:val="6"/>
        </w:numPr>
        <w:rPr>
          <w:color w:val="000000" w:themeColor="text1"/>
        </w:rPr>
      </w:pPr>
      <w:r w:rsidRPr="00B504FC">
        <w:rPr>
          <w:color w:val="000000" w:themeColor="text1"/>
        </w:rPr>
        <w:t>Until the virtual care team is comfortable with the technology, allocate a tech-savvy individual to be on the conference or video-conference call to help troubleshoot problems. Having the opportunity to text or instant message with tech support staff is key.</w:t>
      </w:r>
    </w:p>
    <w:p w14:paraId="0D0A10D4" w14:textId="476D19A6" w:rsidR="00E452BF" w:rsidRPr="00B504FC" w:rsidRDefault="00E452BF" w:rsidP="001D27DC">
      <w:pPr>
        <w:rPr>
          <w:color w:val="auto"/>
        </w:rPr>
      </w:pPr>
      <w:bookmarkStart w:id="30" w:name="_Toc61266351"/>
      <w:r w:rsidRPr="00B45D15">
        <w:rPr>
          <w:b/>
          <w:bCs/>
        </w:rPr>
        <w:t>Telehealth Etiquette</w:t>
      </w:r>
      <w:r w:rsidR="004B53F0">
        <w:rPr>
          <w:b/>
          <w:bCs/>
        </w:rPr>
        <w:t xml:space="preserve">. </w:t>
      </w:r>
      <w:r w:rsidR="004B53F0" w:rsidRPr="00B504FC">
        <w:rPr>
          <w:b/>
          <w:bCs/>
          <w:color w:val="auto"/>
        </w:rPr>
        <w:t xml:space="preserve"> </w:t>
      </w:r>
      <w:r w:rsidR="004B53F0" w:rsidRPr="00B504FC">
        <w:rPr>
          <w:color w:val="auto"/>
        </w:rPr>
        <w:t>Below are several of the standard recommendations for telehealth etiquette or webside manner.</w:t>
      </w:r>
    </w:p>
    <w:p w14:paraId="2CAF1BC1" w14:textId="77777777" w:rsidR="004B53F0" w:rsidRPr="00D90640" w:rsidRDefault="004B53F0" w:rsidP="00557398">
      <w:pPr>
        <w:pStyle w:val="ListParagraph"/>
        <w:numPr>
          <w:ilvl w:val="0"/>
          <w:numId w:val="18"/>
        </w:numPr>
        <w:rPr>
          <w:color w:val="000000" w:themeColor="text1"/>
        </w:rPr>
      </w:pPr>
      <w:r w:rsidRPr="00D90640">
        <w:rPr>
          <w:color w:val="000000" w:themeColor="text1"/>
        </w:rPr>
        <w:t>Check your lighting and screen presence to make sure you are mostly in the middle of the screen without your chin or top of head cut off</w:t>
      </w:r>
    </w:p>
    <w:p w14:paraId="7D0F7934" w14:textId="268A8F7B" w:rsidR="000B1910" w:rsidRPr="00D90640" w:rsidRDefault="000B1910" w:rsidP="00557398">
      <w:pPr>
        <w:pStyle w:val="ListParagraph"/>
        <w:numPr>
          <w:ilvl w:val="0"/>
          <w:numId w:val="18"/>
        </w:numPr>
        <w:rPr>
          <w:color w:val="000000" w:themeColor="text1"/>
        </w:rPr>
      </w:pPr>
      <w:r w:rsidRPr="00D90640">
        <w:rPr>
          <w:color w:val="000000" w:themeColor="text1"/>
        </w:rPr>
        <w:t>Introduce yourself and anyone else with you or “on the line”</w:t>
      </w:r>
    </w:p>
    <w:p w14:paraId="4E6618B6" w14:textId="2B29CCA7" w:rsidR="000B1910" w:rsidRPr="00D90640" w:rsidRDefault="000B1910" w:rsidP="00557398">
      <w:pPr>
        <w:pStyle w:val="ListParagraph"/>
        <w:numPr>
          <w:ilvl w:val="0"/>
          <w:numId w:val="18"/>
        </w:numPr>
        <w:rPr>
          <w:color w:val="000000" w:themeColor="text1"/>
        </w:rPr>
      </w:pPr>
      <w:r w:rsidRPr="00D90640">
        <w:rPr>
          <w:color w:val="000000" w:themeColor="text1"/>
        </w:rPr>
        <w:t xml:space="preserve">Include your credentials or title: “Hi I’m Alice. I’m the medical assistant, and I’ll be gathering some information and asking questions before you see </w:t>
      </w:r>
      <w:r w:rsidR="004B4B59" w:rsidRPr="00D90640">
        <w:rPr>
          <w:color w:val="000000" w:themeColor="text1"/>
        </w:rPr>
        <w:t xml:space="preserve">the doctor” (or other </w:t>
      </w:r>
      <w:r w:rsidR="001B4318">
        <w:rPr>
          <w:color w:val="000000" w:themeColor="text1"/>
        </w:rPr>
        <w:t>provider</w:t>
      </w:r>
      <w:r w:rsidR="004B4B59" w:rsidRPr="00D90640">
        <w:rPr>
          <w:color w:val="000000" w:themeColor="text1"/>
        </w:rPr>
        <w:t>).</w:t>
      </w:r>
    </w:p>
    <w:p w14:paraId="1D954147" w14:textId="20476929" w:rsidR="004B4B59" w:rsidRPr="00D90640" w:rsidRDefault="004B53F0" w:rsidP="00557398">
      <w:pPr>
        <w:pStyle w:val="ListParagraph"/>
        <w:numPr>
          <w:ilvl w:val="0"/>
          <w:numId w:val="18"/>
        </w:numPr>
        <w:rPr>
          <w:color w:val="000000" w:themeColor="text1"/>
        </w:rPr>
      </w:pPr>
      <w:r w:rsidRPr="00D90640">
        <w:rPr>
          <w:color w:val="000000" w:themeColor="text1"/>
        </w:rPr>
        <w:t>If possible, h</w:t>
      </w:r>
      <w:r w:rsidR="004B4B59" w:rsidRPr="00D90640">
        <w:rPr>
          <w:color w:val="000000" w:themeColor="text1"/>
        </w:rPr>
        <w:t>ave easy to read signs behind with your name and title or role: Alice – Medical Assistant</w:t>
      </w:r>
    </w:p>
    <w:p w14:paraId="1C06AC2F" w14:textId="77777777" w:rsidR="004B4B59" w:rsidRPr="00D90640" w:rsidRDefault="004B4B59" w:rsidP="00557398">
      <w:pPr>
        <w:pStyle w:val="ListParagraph"/>
        <w:numPr>
          <w:ilvl w:val="0"/>
          <w:numId w:val="18"/>
        </w:numPr>
        <w:rPr>
          <w:color w:val="000000" w:themeColor="text1"/>
        </w:rPr>
      </w:pPr>
      <w:r w:rsidRPr="00D90640">
        <w:rPr>
          <w:color w:val="000000" w:themeColor="text1"/>
        </w:rPr>
        <w:t>Acknowledge when people speak to signal that you have heard and understand</w:t>
      </w:r>
    </w:p>
    <w:p w14:paraId="259C2F91" w14:textId="77777777" w:rsidR="004B53F0" w:rsidRPr="00D90640" w:rsidRDefault="004B4B59" w:rsidP="00557398">
      <w:pPr>
        <w:pStyle w:val="ListParagraph"/>
        <w:numPr>
          <w:ilvl w:val="0"/>
          <w:numId w:val="18"/>
        </w:numPr>
        <w:rPr>
          <w:color w:val="000000" w:themeColor="text1"/>
        </w:rPr>
      </w:pPr>
      <w:r w:rsidRPr="00D90640">
        <w:rPr>
          <w:color w:val="000000" w:themeColor="text1"/>
        </w:rPr>
        <w:t>Look directly into the camera</w:t>
      </w:r>
      <w:r w:rsidR="004B53F0" w:rsidRPr="00D90640">
        <w:rPr>
          <w:color w:val="000000" w:themeColor="text1"/>
        </w:rPr>
        <w:t>; it is the only way for the patient to feel as though you are looking right at them and have eye contact</w:t>
      </w:r>
    </w:p>
    <w:p w14:paraId="1B61949B" w14:textId="7C58EE86" w:rsidR="004B4B59" w:rsidRPr="00D90640" w:rsidRDefault="004B53F0" w:rsidP="00557398">
      <w:pPr>
        <w:pStyle w:val="ListParagraph"/>
        <w:numPr>
          <w:ilvl w:val="0"/>
          <w:numId w:val="18"/>
        </w:numPr>
        <w:rPr>
          <w:color w:val="000000" w:themeColor="text1"/>
        </w:rPr>
      </w:pPr>
      <w:r w:rsidRPr="00D90640">
        <w:rPr>
          <w:color w:val="000000" w:themeColor="text1"/>
        </w:rPr>
        <w:t>L</w:t>
      </w:r>
      <w:r w:rsidR="004B4B59" w:rsidRPr="00D90640">
        <w:rPr>
          <w:color w:val="000000" w:themeColor="text1"/>
        </w:rPr>
        <w:t>et the patient know you are typing in the medical record if you have to look away to do so</w:t>
      </w:r>
    </w:p>
    <w:p w14:paraId="693BA6EF" w14:textId="7E895F9D" w:rsidR="004B4B59" w:rsidRPr="00D90640" w:rsidRDefault="004B4B59" w:rsidP="00557398">
      <w:pPr>
        <w:pStyle w:val="ListParagraph"/>
        <w:numPr>
          <w:ilvl w:val="0"/>
          <w:numId w:val="18"/>
        </w:numPr>
        <w:rPr>
          <w:color w:val="000000" w:themeColor="text1"/>
        </w:rPr>
      </w:pPr>
      <w:r w:rsidRPr="00D90640">
        <w:rPr>
          <w:color w:val="000000" w:themeColor="text1"/>
        </w:rPr>
        <w:t xml:space="preserve">Do not comment on their background or environment. This is contrary to what you may hear from others. Patients can be self-conscious, uncomfortable or untrusting; </w:t>
      </w:r>
      <w:r w:rsidR="003B03AC" w:rsidRPr="00D90640">
        <w:rPr>
          <w:color w:val="000000" w:themeColor="text1"/>
        </w:rPr>
        <w:t>it is</w:t>
      </w:r>
      <w:r w:rsidRPr="00D90640">
        <w:rPr>
          <w:color w:val="000000" w:themeColor="text1"/>
        </w:rPr>
        <w:t xml:space="preserve"> best to just not comment on their background.</w:t>
      </w:r>
    </w:p>
    <w:p w14:paraId="7F91EBD4" w14:textId="178E420A" w:rsidR="004B4B59" w:rsidRPr="00D90640" w:rsidRDefault="004B4B59" w:rsidP="00557398">
      <w:pPr>
        <w:pStyle w:val="ListParagraph"/>
        <w:numPr>
          <w:ilvl w:val="0"/>
          <w:numId w:val="18"/>
        </w:numPr>
        <w:rPr>
          <w:color w:val="000000" w:themeColor="text1"/>
        </w:rPr>
      </w:pPr>
      <w:r w:rsidRPr="00D90640">
        <w:rPr>
          <w:color w:val="000000" w:themeColor="text1"/>
        </w:rPr>
        <w:t>Let the patient know how long the telehealth visit is</w:t>
      </w:r>
    </w:p>
    <w:p w14:paraId="478828B0" w14:textId="794893FE" w:rsidR="004B4B59" w:rsidRPr="00D90640" w:rsidRDefault="004B4B59" w:rsidP="00557398">
      <w:pPr>
        <w:pStyle w:val="ListParagraph"/>
        <w:numPr>
          <w:ilvl w:val="0"/>
          <w:numId w:val="18"/>
        </w:numPr>
        <w:rPr>
          <w:color w:val="000000" w:themeColor="text1"/>
        </w:rPr>
      </w:pPr>
      <w:r w:rsidRPr="00D90640">
        <w:rPr>
          <w:color w:val="000000" w:themeColor="text1"/>
        </w:rPr>
        <w:t>If you are wearing a mask, let them know when you smile</w:t>
      </w:r>
      <w:r w:rsidR="004B53F0" w:rsidRPr="00D90640">
        <w:rPr>
          <w:color w:val="000000" w:themeColor="text1"/>
        </w:rPr>
        <w:t>: “You can’t see my mouth right now, but I am smiling a big smile. I’m so happy that you are now able to see your grandchildren.”</w:t>
      </w:r>
    </w:p>
    <w:p w14:paraId="354A8402" w14:textId="77777777" w:rsidR="0074394D" w:rsidRPr="00FB044B" w:rsidRDefault="0074394D" w:rsidP="0074394D">
      <w:pPr>
        <w:rPr>
          <w:b/>
          <w:bCs/>
        </w:rPr>
      </w:pPr>
      <w:bookmarkStart w:id="31" w:name="_Toc61266358"/>
      <w:bookmarkEnd w:id="30"/>
      <w:r w:rsidRPr="00FB044B">
        <w:rPr>
          <w:b/>
          <w:bCs/>
        </w:rPr>
        <w:t>Resources:</w:t>
      </w:r>
    </w:p>
    <w:p w14:paraId="06B7104E" w14:textId="77777777" w:rsidR="0074394D" w:rsidRDefault="0074394D" w:rsidP="0074394D">
      <w:pPr>
        <w:pStyle w:val="ListParagraph"/>
        <w:numPr>
          <w:ilvl w:val="0"/>
          <w:numId w:val="36"/>
        </w:numPr>
        <w:rPr>
          <w:rStyle w:val="Hyperlink"/>
        </w:rPr>
      </w:pPr>
      <w:r w:rsidRPr="00B504FC">
        <w:rPr>
          <w:color w:val="auto"/>
        </w:rPr>
        <w:t>Telehealth Etiquette Resource:</w:t>
      </w:r>
      <w:r>
        <w:t xml:space="preserve"> </w:t>
      </w:r>
      <w:hyperlink r:id="rId57" w:history="1">
        <w:r w:rsidRPr="000E72B9">
          <w:rPr>
            <w:rStyle w:val="Hyperlink"/>
          </w:rPr>
          <w:t>Video Sessions Tips for Clinicians &amp; Other Helping Professionals</w:t>
        </w:r>
      </w:hyperlink>
    </w:p>
    <w:p w14:paraId="37F93B91" w14:textId="391E0C4B" w:rsidR="0074394D" w:rsidRPr="00B504FC" w:rsidRDefault="00862136" w:rsidP="0074394D">
      <w:pPr>
        <w:pStyle w:val="ListParagraph"/>
        <w:numPr>
          <w:ilvl w:val="0"/>
          <w:numId w:val="36"/>
        </w:numPr>
        <w:rPr>
          <w:color w:val="auto"/>
        </w:rPr>
      </w:pPr>
      <w:hyperlink r:id="rId58" w:history="1">
        <w:r w:rsidR="0074394D" w:rsidRPr="00A53E06">
          <w:rPr>
            <w:rStyle w:val="Hyperlink"/>
          </w:rPr>
          <w:t>Video Sessions Tips for Clinicians &amp; Other Helping Professionals</w:t>
        </w:r>
      </w:hyperlink>
      <w:r w:rsidR="0074394D">
        <w:t xml:space="preserve">. </w:t>
      </w:r>
      <w:r w:rsidR="0074394D" w:rsidRPr="00B504FC">
        <w:rPr>
          <w:i/>
          <w:iCs/>
          <w:color w:val="auto"/>
        </w:rPr>
        <w:t>EM Consulting</w:t>
      </w:r>
      <w:r w:rsidR="0074394D" w:rsidRPr="00B504FC">
        <w:rPr>
          <w:color w:val="auto"/>
        </w:rPr>
        <w:t xml:space="preserve">. Well-done eight-page guidance document. </w:t>
      </w:r>
    </w:p>
    <w:p w14:paraId="6F6F06D9" w14:textId="77777777" w:rsidR="0074394D" w:rsidRDefault="0074394D" w:rsidP="0074394D">
      <w:pPr>
        <w:pStyle w:val="ListParagraph"/>
        <w:numPr>
          <w:ilvl w:val="0"/>
          <w:numId w:val="36"/>
        </w:numPr>
      </w:pPr>
      <w:r w:rsidRPr="00B504FC">
        <w:rPr>
          <w:color w:val="auto"/>
        </w:rPr>
        <w:t>If you are using Zoom, there are great resources under “</w:t>
      </w:r>
      <w:hyperlink r:id="rId59" w:anchor="For-Clinicians" w:history="1">
        <w:r w:rsidRPr="00A25123">
          <w:rPr>
            <w:rStyle w:val="Hyperlink"/>
          </w:rPr>
          <w:t>For Clinicians</w:t>
        </w:r>
      </w:hyperlink>
      <w:r>
        <w:t>”</w:t>
      </w:r>
    </w:p>
    <w:p w14:paraId="11669AD6" w14:textId="77777777" w:rsidR="0074394D" w:rsidRPr="00B504FC" w:rsidRDefault="00862136" w:rsidP="0074394D">
      <w:pPr>
        <w:pStyle w:val="ListParagraph"/>
        <w:numPr>
          <w:ilvl w:val="0"/>
          <w:numId w:val="36"/>
        </w:numPr>
        <w:rPr>
          <w:color w:val="auto"/>
        </w:rPr>
      </w:pPr>
      <w:hyperlink r:id="rId60" w:history="1">
        <w:r w:rsidR="0074394D" w:rsidRPr="00DE74CC">
          <w:rPr>
            <w:rStyle w:val="Hyperlink"/>
          </w:rPr>
          <w:t>Conducting Sensitive Screenings Using Telehealth</w:t>
        </w:r>
      </w:hyperlink>
      <w:r w:rsidR="0074394D">
        <w:t xml:space="preserve"> </w:t>
      </w:r>
      <w:r w:rsidR="0074394D" w:rsidRPr="00B504FC">
        <w:rPr>
          <w:color w:val="auto"/>
        </w:rPr>
        <w:t>– Includes nice example phrases and verbiage.</w:t>
      </w:r>
    </w:p>
    <w:p w14:paraId="0302AAB2" w14:textId="77777777" w:rsidR="00166DF7" w:rsidRDefault="00166DF7">
      <w:pPr>
        <w:rPr>
          <w:rFonts w:ascii="Arial" w:eastAsia="Yu Gothic Light" w:hAnsi="Arial" w:cstheme="majorBidi"/>
          <w:b/>
          <w:sz w:val="28"/>
          <w:szCs w:val="32"/>
        </w:rPr>
      </w:pPr>
      <w:bookmarkStart w:id="32" w:name="_Toc67315695"/>
      <w:r>
        <w:rPr>
          <w:rFonts w:eastAsia="Yu Gothic Light"/>
        </w:rPr>
        <w:br w:type="page"/>
      </w:r>
    </w:p>
    <w:p w14:paraId="3B14A1C9" w14:textId="5EE49A5C" w:rsidR="001D27DC" w:rsidRPr="00D513D7" w:rsidRDefault="001D27DC" w:rsidP="001D27DC">
      <w:pPr>
        <w:pStyle w:val="Heading1"/>
        <w:rPr>
          <w:rFonts w:eastAsia="Yu Gothic Light"/>
        </w:rPr>
      </w:pPr>
      <w:r w:rsidRPr="00D513D7">
        <w:rPr>
          <w:rFonts w:eastAsia="Yu Gothic Light"/>
        </w:rPr>
        <w:t>Patient Safety</w:t>
      </w:r>
      <w:bookmarkEnd w:id="31"/>
      <w:r w:rsidR="00AB00DB">
        <w:rPr>
          <w:rFonts w:eastAsia="Yu Gothic Light"/>
        </w:rPr>
        <w:t xml:space="preserve"> – Tips for the Virtual Care Team</w:t>
      </w:r>
      <w:bookmarkEnd w:id="32"/>
    </w:p>
    <w:p w14:paraId="218F6514" w14:textId="2D6DD689" w:rsidR="001D27DC" w:rsidRDefault="001D27DC" w:rsidP="001D27DC">
      <w:r>
        <w:t>There are several potential patient safety issues with telehealth</w:t>
      </w:r>
      <w:r w:rsidR="00BF2F49">
        <w:t xml:space="preserve"> or calls</w:t>
      </w:r>
      <w:r>
        <w:t>, which can be mitigated with care.</w:t>
      </w:r>
    </w:p>
    <w:p w14:paraId="15256791" w14:textId="12D32817" w:rsidR="001D27DC" w:rsidRDefault="001D27DC" w:rsidP="001D27DC">
      <w:r w:rsidRPr="00995241">
        <w:rPr>
          <w:b/>
          <w:bCs/>
        </w:rPr>
        <w:t>Emotional and mood cues may be missed</w:t>
      </w:r>
      <w:r>
        <w:rPr>
          <w:b/>
          <w:bCs/>
        </w:rPr>
        <w:t xml:space="preserve">. </w:t>
      </w:r>
      <w:r w:rsidRPr="00D513D7">
        <w:t>Because communication is different with tele</w:t>
      </w:r>
      <w:r>
        <w:t xml:space="preserve">health </w:t>
      </w:r>
      <w:r w:rsidR="00BF2F49">
        <w:t xml:space="preserve">or calls </w:t>
      </w:r>
      <w:r>
        <w:t>and may not include a video component</w:t>
      </w:r>
      <w:r w:rsidR="00690125">
        <w:t>,</w:t>
      </w:r>
      <w:r>
        <w:t xml:space="preserve"> </w:t>
      </w:r>
      <w:r w:rsidRPr="00D513D7">
        <w:t>facial cues are blunted</w:t>
      </w:r>
      <w:r>
        <w:t xml:space="preserve">, and </w:t>
      </w:r>
      <w:r w:rsidR="00DE3237">
        <w:t>provider</w:t>
      </w:r>
      <w:r w:rsidRPr="00D513D7">
        <w:t>s</w:t>
      </w:r>
      <w:r w:rsidR="00690125">
        <w:t>/care team</w:t>
      </w:r>
      <w:r w:rsidRPr="00D513D7">
        <w:t xml:space="preserve"> may not see distress or tears if not using video</w:t>
      </w:r>
      <w:r>
        <w:t>.</w:t>
      </w:r>
    </w:p>
    <w:p w14:paraId="5702DB19" w14:textId="1246BC18" w:rsidR="001D27DC" w:rsidRPr="00D513D7" w:rsidRDefault="001D27DC" w:rsidP="001D27DC">
      <w:r w:rsidRPr="00E44B36">
        <w:rPr>
          <w:b/>
          <w:bCs/>
        </w:rPr>
        <w:t>Diagnoses may be missed or delayed.</w:t>
      </w:r>
      <w:r>
        <w:t xml:space="preserve"> Telehealth is not always the right choice. </w:t>
      </w:r>
      <w:r w:rsidR="00690125">
        <w:t>Comprehensive</w:t>
      </w:r>
      <w:r w:rsidRPr="00D513D7">
        <w:t xml:space="preserve"> physical exams cannot be conducted</w:t>
      </w:r>
      <w:r>
        <w:t xml:space="preserve"> that could reveal a serious condition. </w:t>
      </w:r>
      <w:r w:rsidRPr="00D513D7">
        <w:t>Some workflows for remote services have shifted established workflows</w:t>
      </w:r>
      <w:r>
        <w:t xml:space="preserve"> away from the way things are done</w:t>
      </w:r>
      <w:r w:rsidRPr="00D513D7">
        <w:t xml:space="preserve"> for in-person visits, which may lead to patient safety issues. For example, it is more challenging to deploy team-based care virtually to conduct pre-visit planning and huddles to identify and address </w:t>
      </w:r>
      <w:r>
        <w:t xml:space="preserve">preventive and chronic </w:t>
      </w:r>
      <w:r w:rsidRPr="00D513D7">
        <w:t>gaps in care.</w:t>
      </w:r>
    </w:p>
    <w:p w14:paraId="239C3B7B" w14:textId="76C8F801" w:rsidR="001D27DC" w:rsidRDefault="001D27DC" w:rsidP="001D27DC">
      <w:r w:rsidRPr="008B6BAE">
        <w:rPr>
          <w:b/>
          <w:bCs/>
        </w:rPr>
        <w:t>There is a potential increased risk for domestic abuse.</w:t>
      </w:r>
      <w:r>
        <w:t xml:space="preserve"> While one hopes that this never happens, </w:t>
      </w:r>
      <w:r w:rsidRPr="00D513D7">
        <w:t>some patients are at risk for domestic abuse due to potential abusers hearing part or all of the virtual visit.</w:t>
      </w:r>
      <w:r>
        <w:t xml:space="preserve"> Additionally, patients, including children, may not have the privacy to let a </w:t>
      </w:r>
      <w:r w:rsidR="00DE3237">
        <w:t>provider</w:t>
      </w:r>
      <w:r>
        <w:t xml:space="preserve"> or other staff know if they are being neglected or abused.</w:t>
      </w:r>
    </w:p>
    <w:p w14:paraId="16DF3A86" w14:textId="1CC54061" w:rsidR="000433E1" w:rsidRDefault="000433E1" w:rsidP="001D27DC">
      <w:r w:rsidRPr="000433E1">
        <w:rPr>
          <w:b/>
          <w:bCs/>
        </w:rPr>
        <w:t>Know the physical location/address where the patient is</w:t>
      </w:r>
      <w:r>
        <w:t>. In the event that emergency medical services need to be called for the patient, it is a key aspect of patient safety to know and document the specific location of the patient</w:t>
      </w:r>
      <w:r w:rsidR="001D05EA">
        <w:t xml:space="preserve"> and any numbers relevant to their location</w:t>
      </w:r>
      <w:r>
        <w:t>.</w:t>
      </w:r>
    </w:p>
    <w:p w14:paraId="3BA298A7" w14:textId="78A376E8" w:rsidR="001D27DC" w:rsidRPr="00D513D7" w:rsidRDefault="000637D4" w:rsidP="001D27DC">
      <w:pPr>
        <w:pStyle w:val="Heading1"/>
        <w:rPr>
          <w:rFonts w:eastAsia="Yu Gothic Light"/>
        </w:rPr>
      </w:pPr>
      <w:bookmarkStart w:id="33" w:name="_Toc67315696"/>
      <w:bookmarkStart w:id="34" w:name="_Toc61266359"/>
      <w:r w:rsidRPr="000637D4">
        <w:rPr>
          <w:noProof/>
        </w:rPr>
        <w:drawing>
          <wp:anchor distT="0" distB="0" distL="114300" distR="114300" simplePos="0" relativeHeight="251658243" behindDoc="0" locked="0" layoutInCell="1" allowOverlap="1" wp14:anchorId="6621E2F0" wp14:editId="32E9A2AB">
            <wp:simplePos x="0" y="0"/>
            <wp:positionH relativeFrom="column">
              <wp:posOffset>5034864</wp:posOffset>
            </wp:positionH>
            <wp:positionV relativeFrom="paragraph">
              <wp:posOffset>60488</wp:posOffset>
            </wp:positionV>
            <wp:extent cx="1139190" cy="1729105"/>
            <wp:effectExtent l="0" t="0" r="3810" b="4445"/>
            <wp:wrapSquare wrapText="bothSides"/>
            <wp:docPr id="29" name="Picture 2">
              <a:extLst xmlns:a="http://schemas.openxmlformats.org/drawingml/2006/main">
                <a:ext uri="{FF2B5EF4-FFF2-40B4-BE49-F238E27FC236}">
                  <a16:creationId xmlns:a16="http://schemas.microsoft.com/office/drawing/2014/main" id="{B4A40F2B-D4C9-4AFB-A10E-8E8B2C3D6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A40F2B-D4C9-4AFB-A10E-8E8B2C3D6924}"/>
                        </a:ext>
                      </a:extLst>
                    </pic:cNvPr>
                    <pic:cNvPicPr>
                      <a:picLocks noChangeAspect="1"/>
                    </pic:cNvPicPr>
                  </pic:nvPicPr>
                  <pic:blipFill rotWithShape="1">
                    <a:blip r:embed="rId61"/>
                    <a:srcRect t="1" r="33983" b="-2318"/>
                    <a:stretch/>
                  </pic:blipFill>
                  <pic:spPr>
                    <a:xfrm>
                      <a:off x="0" y="0"/>
                      <a:ext cx="1139190" cy="1729105"/>
                    </a:xfrm>
                    <a:prstGeom prst="rect">
                      <a:avLst/>
                    </a:prstGeom>
                  </pic:spPr>
                </pic:pic>
              </a:graphicData>
            </a:graphic>
          </wp:anchor>
        </w:drawing>
      </w:r>
      <w:r w:rsidR="001D27DC" w:rsidRPr="00D513D7">
        <w:rPr>
          <w:rFonts w:eastAsia="Yu Gothic Light"/>
        </w:rPr>
        <w:t xml:space="preserve">Quality </w:t>
      </w:r>
      <w:r w:rsidR="00593CE7">
        <w:rPr>
          <w:rFonts w:eastAsia="Yu Gothic Light"/>
        </w:rPr>
        <w:t xml:space="preserve">Improvement and Quality </w:t>
      </w:r>
      <w:r w:rsidR="001D27DC" w:rsidRPr="00D513D7">
        <w:rPr>
          <w:rFonts w:eastAsia="Yu Gothic Light"/>
        </w:rPr>
        <w:t>Assurance</w:t>
      </w:r>
      <w:bookmarkEnd w:id="33"/>
      <w:r w:rsidR="001D27DC" w:rsidRPr="00D513D7">
        <w:rPr>
          <w:rFonts w:eastAsia="Yu Gothic Light"/>
        </w:rPr>
        <w:t xml:space="preserve"> </w:t>
      </w:r>
      <w:bookmarkEnd w:id="34"/>
    </w:p>
    <w:p w14:paraId="67C716A2" w14:textId="3C23D14E" w:rsidR="001D27DC" w:rsidRDefault="00593CE7" w:rsidP="001D27DC">
      <w:r w:rsidRPr="00593CE7">
        <w:rPr>
          <w:b/>
          <w:bCs/>
        </w:rPr>
        <w:t>Quality improvement.</w:t>
      </w:r>
      <w:r>
        <w:t xml:space="preserve"> </w:t>
      </w:r>
      <w:r w:rsidR="001D27DC" w:rsidRPr="00D513D7">
        <w:t>From a performance improvement standpoint, consider a set of process and outcome measures</w:t>
      </w:r>
      <w:r w:rsidR="00AB00DB">
        <w:t xml:space="preserve"> that are aligned with the virtual care team’s goals. In addition to satisfaction surveys, clinical quality measures and UDS measures, consider the suggestions below.</w:t>
      </w:r>
      <w:r w:rsidR="001D27DC" w:rsidRPr="00D513D7">
        <w:t xml:space="preserve"> </w:t>
      </w:r>
    </w:p>
    <w:p w14:paraId="5BBC2821" w14:textId="6BE6B59D" w:rsidR="001D27DC" w:rsidRPr="003A3B11" w:rsidRDefault="00593CE7" w:rsidP="00557398">
      <w:pPr>
        <w:pStyle w:val="ListParagraph"/>
        <w:numPr>
          <w:ilvl w:val="0"/>
          <w:numId w:val="3"/>
        </w:numPr>
        <w:rPr>
          <w:color w:val="000000" w:themeColor="text1"/>
        </w:rPr>
      </w:pPr>
      <w:r w:rsidRPr="003A3B11">
        <w:rPr>
          <w:color w:val="000000" w:themeColor="text1"/>
        </w:rPr>
        <w:t>Percent</w:t>
      </w:r>
      <w:r w:rsidR="001D27DC" w:rsidRPr="003A3B11">
        <w:rPr>
          <w:color w:val="000000" w:themeColor="text1"/>
        </w:rPr>
        <w:t xml:space="preserve"> of encounters that are telehealth visit vs. in-person visits</w:t>
      </w:r>
    </w:p>
    <w:p w14:paraId="5C5C6DAD" w14:textId="17011DB8" w:rsidR="001D27DC" w:rsidRPr="003A3B11" w:rsidRDefault="00593CE7" w:rsidP="00557398">
      <w:pPr>
        <w:pStyle w:val="ListParagraph"/>
        <w:numPr>
          <w:ilvl w:val="0"/>
          <w:numId w:val="3"/>
        </w:numPr>
        <w:rPr>
          <w:color w:val="000000" w:themeColor="text1"/>
        </w:rPr>
      </w:pPr>
      <w:r w:rsidRPr="003A3B11">
        <w:rPr>
          <w:color w:val="000000" w:themeColor="text1"/>
        </w:rPr>
        <w:t xml:space="preserve">Percent </w:t>
      </w:r>
      <w:r w:rsidR="001D27DC" w:rsidRPr="003A3B11">
        <w:rPr>
          <w:color w:val="000000" w:themeColor="text1"/>
        </w:rPr>
        <w:t xml:space="preserve">of visits that start and end on time – include reasons why visits did not start or end on time (e.g., </w:t>
      </w:r>
      <w:r w:rsidR="00DE3237" w:rsidRPr="003A3B11">
        <w:rPr>
          <w:color w:val="000000" w:themeColor="text1"/>
        </w:rPr>
        <w:t>provider</w:t>
      </w:r>
      <w:r w:rsidR="001D27DC" w:rsidRPr="003A3B11">
        <w:rPr>
          <w:color w:val="000000" w:themeColor="text1"/>
        </w:rPr>
        <w:t xml:space="preserve"> running late, </w:t>
      </w:r>
      <w:r w:rsidRPr="003A3B11">
        <w:rPr>
          <w:color w:val="000000" w:themeColor="text1"/>
        </w:rPr>
        <w:t>patient</w:t>
      </w:r>
      <w:r w:rsidR="001D27DC" w:rsidRPr="003A3B11">
        <w:rPr>
          <w:color w:val="000000" w:themeColor="text1"/>
        </w:rPr>
        <w:t xml:space="preserve"> not ready on time, appointment time too short to cover issues, questions and concerns)</w:t>
      </w:r>
    </w:p>
    <w:p w14:paraId="5046969B" w14:textId="15CB816E" w:rsidR="001D27DC" w:rsidRPr="003A3B11" w:rsidRDefault="001D27DC" w:rsidP="00557398">
      <w:pPr>
        <w:pStyle w:val="ListParagraph"/>
        <w:numPr>
          <w:ilvl w:val="0"/>
          <w:numId w:val="3"/>
        </w:numPr>
        <w:rPr>
          <w:color w:val="000000" w:themeColor="text1"/>
        </w:rPr>
      </w:pPr>
      <w:r w:rsidRPr="003A3B11">
        <w:rPr>
          <w:color w:val="000000" w:themeColor="text1"/>
        </w:rPr>
        <w:t>ED visits, admissions and readmissions rates over time</w:t>
      </w:r>
    </w:p>
    <w:p w14:paraId="1DDDF96A" w14:textId="4460A2C8" w:rsidR="00B2393D" w:rsidRPr="003A3B11" w:rsidRDefault="00B2393D" w:rsidP="00B2393D">
      <w:pPr>
        <w:pStyle w:val="ListParagraph"/>
        <w:numPr>
          <w:ilvl w:val="0"/>
          <w:numId w:val="3"/>
        </w:numPr>
        <w:rPr>
          <w:color w:val="000000" w:themeColor="text1"/>
        </w:rPr>
      </w:pPr>
      <w:r w:rsidRPr="003A3B11">
        <w:rPr>
          <w:color w:val="000000" w:themeColor="text1"/>
        </w:rPr>
        <w:t>Clinical quality/UDS measures (e.g., vaccine and cancer screening rates, A1Cs, blood pressure control)</w:t>
      </w:r>
    </w:p>
    <w:p w14:paraId="3F0C94B2" w14:textId="3B312816" w:rsidR="001D27DC" w:rsidRDefault="003A3B11" w:rsidP="001D27DC">
      <w:r w:rsidRPr="003A3B11">
        <w:rPr>
          <w:b/>
          <w:bCs/>
          <w:noProof/>
        </w:rPr>
        <mc:AlternateContent>
          <mc:Choice Requires="wps">
            <w:drawing>
              <wp:anchor distT="0" distB="0" distL="114300" distR="114300" simplePos="0" relativeHeight="251658240" behindDoc="0" locked="0" layoutInCell="1" allowOverlap="1" wp14:anchorId="66BADBDA" wp14:editId="67DBA6A3">
                <wp:simplePos x="0" y="0"/>
                <wp:positionH relativeFrom="margin">
                  <wp:align>right</wp:align>
                </wp:positionH>
                <wp:positionV relativeFrom="paragraph">
                  <wp:posOffset>1905</wp:posOffset>
                </wp:positionV>
                <wp:extent cx="2666365" cy="1365250"/>
                <wp:effectExtent l="0" t="0" r="19685" b="23495"/>
                <wp:wrapSquare wrapText="bothSides"/>
                <wp:docPr id="11" name="Text Box 6"/>
                <wp:cNvGraphicFramePr/>
                <a:graphic xmlns:a="http://schemas.openxmlformats.org/drawingml/2006/main">
                  <a:graphicData uri="http://schemas.microsoft.com/office/word/2010/wordprocessingShape">
                    <wps:wsp>
                      <wps:cNvSpPr txBox="1"/>
                      <wps:spPr>
                        <a:xfrm>
                          <a:off x="0" y="0"/>
                          <a:ext cx="2666365" cy="1365250"/>
                        </a:xfrm>
                        <a:prstGeom prst="rect">
                          <a:avLst/>
                        </a:prstGeom>
                        <a:solidFill>
                          <a:srgbClr val="FFFFFF"/>
                        </a:solidFill>
                        <a:ln w="6350">
                          <a:solidFill>
                            <a:srgbClr val="69BE46"/>
                          </a:solidFill>
                        </a:ln>
                      </wps:spPr>
                      <wps:txbx>
                        <w:txbxContent>
                          <w:p w14:paraId="78554B80" w14:textId="77777777" w:rsidR="001B4318" w:rsidRDefault="001B4318" w:rsidP="001D27DC">
                            <w:r>
                              <w:rPr>
                                <w:b/>
                                <w:bCs/>
                              </w:rPr>
                              <w:t xml:space="preserve">BEST PRACTICE: </w:t>
                            </w:r>
                            <w:r>
                              <w:t xml:space="preserve">Keep surveys short, focused and easy to complete. Sometimes just asking two simple questions is all that is needed “How was your visit? What could have gone better?”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BADBDA" id="Text Box 6" o:spid="_x0000_s1039" type="#_x0000_t202" style="position:absolute;margin-left:158.75pt;margin-top:.15pt;width:209.95pt;height:10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ZXTAIAAK0EAAAOAAAAZHJzL2Uyb0RvYy54bWysVMlu2zAQvRfoPxC8N/IWNTEiB45TFwWC&#10;JEBc5ExTlC2A4rAkbSn9+j5SdrYWPRTVgZpNw5n3ZnRx2TWa7ZXzNZmCD08GnCkjqazNpuDfV8tP&#10;Z5z5IEwpNBlV8Cfl+eXs44eL1k7ViLakS+UYkhg/bW3BtyHYaZZ5uVWN8CdklYGzIteIANVtstKJ&#10;FtkbnY0GgzxryZXWkVTew3rdO/ks5a8qJcNdVXkVmC44agvpdOlcxzObXYjpxgm7reWhDPEPVTSi&#10;Nrj0OdW1CILtXP1bqqaWjjxV4URSk1FV1VKlHtDNcPCum4etsCr1AnC8fYbJ/7+08nZ/71hdgrsh&#10;Z0Y04GilusCuqGN5hKe1foqoB4u40MGM0KPdwxi77irXxDf6YfAD6KdncGMyCeMoz/NxfsqZhG8I&#10;aXSa4M9ePrfOh6+KGhaFgjuwl0AV+xsfUApCjyHxNk+6Lpe11klxm/VCO7YXYHqZnlglPnkTpg1r&#10;C56PcfffU+TnV18mCYC3KaBpg7wRlr79KIVu3fUojo/YrKl8AmSO+pnzVi5rtHUjfLgXDkMGlLA4&#10;4Q5HpQlV0UHibEvu55/sMR7cw8tZi6EtuP+xE05xpr8ZTMX5cDKJU56UyennERT32rN+7TG7ZkFA&#10;C8SjuiTG+KCPYuWoecR+zeOtcAkjcXfBw1FchH6VsJ9SzecpCHNtRbgxD1bG1BHlSNqqexTOHpgN&#10;GIpbOo63mL4juI9N/Nj5LtCyTuxHoHtUD/hjJxLDh/2NS/daT1Evf5nZLwAAAP//AwBQSwMEFAAG&#10;AAgAAAAhAKP+aUrbAAAABQEAAA8AAABkcnMvZG93bnJldi54bWxMj81OwzAQhO9IvIO1SNyokxQQ&#10;DdlU/BQunCi0vbrxNo6w11HstOHtMSc4jmY08021nJwVRxpC5xkhn2UgiBuvO24RPj9eru5AhKhY&#10;K+uZEL4pwLI+P6tUqf2J3+m4jq1IJRxKhWBi7EspQ2PIqTDzPXHyDn5wKiY5tFIP6pTKnZVFlt1K&#10;pzpOC0b19GSo+VqPDiE+F3I1Pm7sjumw2pitla9vFvHyYnq4BxFpin9h+MVP6FAnpr0fWQdhEdKR&#10;iDAHkbzrfLEAsUco8ps5yLqS/+nrHwAAAP//AwBQSwECLQAUAAYACAAAACEAtoM4kv4AAADhAQAA&#10;EwAAAAAAAAAAAAAAAAAAAAAAW0NvbnRlbnRfVHlwZXNdLnhtbFBLAQItABQABgAIAAAAIQA4/SH/&#10;1gAAAJQBAAALAAAAAAAAAAAAAAAAAC8BAABfcmVscy8ucmVsc1BLAQItABQABgAIAAAAIQDkqEZX&#10;TAIAAK0EAAAOAAAAAAAAAAAAAAAAAC4CAABkcnMvZTJvRG9jLnhtbFBLAQItABQABgAIAAAAIQCj&#10;/mlK2wAAAAUBAAAPAAAAAAAAAAAAAAAAAKYEAABkcnMvZG93bnJldi54bWxQSwUGAAAAAAQABADz&#10;AAAArgUAAAAA&#10;" strokecolor="#69be46" strokeweight=".5pt">
                <v:textbox style="mso-fit-shape-to-text:t">
                  <w:txbxContent>
                    <w:p w14:paraId="78554B80" w14:textId="77777777" w:rsidR="001B4318" w:rsidRDefault="001B4318" w:rsidP="001D27DC">
                      <w:r>
                        <w:rPr>
                          <w:b/>
                          <w:bCs/>
                        </w:rPr>
                        <w:t xml:space="preserve">BEST PRACTICE: </w:t>
                      </w:r>
                      <w:r>
                        <w:t xml:space="preserve">Keep surveys short, focused and easy to complete. Sometimes just asking two simple questions is all that is needed “How was your visit? What could have gone better?” </w:t>
                      </w:r>
                    </w:p>
                  </w:txbxContent>
                </v:textbox>
                <w10:wrap type="square" anchorx="margin"/>
              </v:shape>
            </w:pict>
          </mc:Fallback>
        </mc:AlternateContent>
      </w:r>
      <w:r w:rsidR="001D27DC" w:rsidRPr="008C71F1">
        <w:rPr>
          <w:b/>
          <w:bCs/>
        </w:rPr>
        <w:t xml:space="preserve">Quality assurance. </w:t>
      </w:r>
      <w:r w:rsidR="001D27DC">
        <w:t xml:space="preserve"> </w:t>
      </w:r>
      <w:r w:rsidR="001D27DC" w:rsidRPr="00D513D7">
        <w:t xml:space="preserve">Each </w:t>
      </w:r>
      <w:r w:rsidR="001D27DC">
        <w:t xml:space="preserve">person </w:t>
      </w:r>
      <w:r w:rsidR="001D27DC" w:rsidRPr="00D513D7">
        <w:t>should have the same high</w:t>
      </w:r>
      <w:r w:rsidR="001D27DC">
        <w:t>-</w:t>
      </w:r>
      <w:r w:rsidR="001D27DC" w:rsidRPr="00D513D7">
        <w:t>quality</w:t>
      </w:r>
      <w:r w:rsidR="001D27DC">
        <w:t xml:space="preserve"> telehealth </w:t>
      </w:r>
      <w:r w:rsidR="001D27DC" w:rsidRPr="00D513D7">
        <w:t xml:space="preserve">experience, regardless of several variables (e.g., workflows, devices, </w:t>
      </w:r>
      <w:r w:rsidR="00DE3237">
        <w:t>provider</w:t>
      </w:r>
      <w:r w:rsidR="001D27DC" w:rsidRPr="00D513D7">
        <w:t xml:space="preserve">s, support staff). </w:t>
      </w:r>
      <w:r w:rsidR="001D27DC">
        <w:t xml:space="preserve">Create a </w:t>
      </w:r>
      <w:r w:rsidR="001D27DC" w:rsidRPr="00D513D7">
        <w:t>process to collect, collate and respond to</w:t>
      </w:r>
      <w:r w:rsidR="001D27DC">
        <w:t xml:space="preserve"> questions/items related to telehealth</w:t>
      </w:r>
      <w:r w:rsidR="001D27DC" w:rsidRPr="00D513D7">
        <w:t xml:space="preserve">. Below is a starter set of questions to assess the </w:t>
      </w:r>
      <w:r w:rsidR="001D27DC">
        <w:t>patient</w:t>
      </w:r>
      <w:r w:rsidR="001D27DC" w:rsidRPr="00D513D7">
        <w:t xml:space="preserve">, </w:t>
      </w:r>
      <w:r w:rsidR="00DE3237">
        <w:t>provider</w:t>
      </w:r>
      <w:r w:rsidR="000637D4">
        <w:t xml:space="preserve"> and virtual care team experience</w:t>
      </w:r>
      <w:r w:rsidR="001D27DC" w:rsidRPr="00D513D7">
        <w:t>.</w:t>
      </w:r>
    </w:p>
    <w:p w14:paraId="6433F97C" w14:textId="185B1807" w:rsidR="00166DF7" w:rsidRDefault="00166DF7">
      <w:r>
        <w:br w:type="page"/>
      </w:r>
    </w:p>
    <w:tbl>
      <w:tblPr>
        <w:tblW w:w="0" w:type="auto"/>
        <w:tblBorders>
          <w:top w:val="single" w:sz="4" w:space="0" w:color="414141"/>
          <w:left w:val="single" w:sz="4" w:space="0" w:color="414141"/>
          <w:bottom w:val="single" w:sz="4" w:space="0" w:color="414141"/>
          <w:right w:val="single" w:sz="4" w:space="0" w:color="414141"/>
        </w:tblBorders>
        <w:tblCellMar>
          <w:top w:w="29" w:type="dxa"/>
          <w:left w:w="115" w:type="dxa"/>
          <w:bottom w:w="29" w:type="dxa"/>
          <w:right w:w="115" w:type="dxa"/>
        </w:tblCellMar>
        <w:tblLook w:val="04A0" w:firstRow="1" w:lastRow="0" w:firstColumn="1" w:lastColumn="0" w:noHBand="0" w:noVBand="1"/>
      </w:tblPr>
      <w:tblGrid>
        <w:gridCol w:w="6745"/>
        <w:gridCol w:w="2605"/>
      </w:tblGrid>
      <w:tr w:rsidR="001D27DC" w:rsidRPr="00D513D7" w14:paraId="110E6D3D" w14:textId="77777777" w:rsidTr="00790A84">
        <w:trPr>
          <w:tblHeader/>
        </w:trPr>
        <w:tc>
          <w:tcPr>
            <w:tcW w:w="6745" w:type="dxa"/>
            <w:tcBorders>
              <w:top w:val="single" w:sz="4" w:space="0" w:color="414141"/>
              <w:left w:val="single" w:sz="4" w:space="0" w:color="414141"/>
              <w:bottom w:val="single" w:sz="4" w:space="0" w:color="414141"/>
              <w:right w:val="single" w:sz="4" w:space="0" w:color="414141"/>
            </w:tcBorders>
            <w:shd w:val="clear" w:color="auto" w:fill="69BE46"/>
            <w:hideMark/>
          </w:tcPr>
          <w:p w14:paraId="60B14914" w14:textId="35C3B932" w:rsidR="001D27DC" w:rsidRPr="00D513D7" w:rsidRDefault="000637D4" w:rsidP="00790A84">
            <w:pPr>
              <w:spacing w:after="0" w:line="240" w:lineRule="auto"/>
              <w:rPr>
                <w:rFonts w:ascii="Calibri" w:eastAsia="Calibri" w:hAnsi="Calibri" w:cs="Arial"/>
                <w:b/>
                <w:color w:val="000000"/>
              </w:rPr>
            </w:pPr>
            <w:r>
              <w:rPr>
                <w:rFonts w:ascii="Calibri" w:eastAsia="Calibri" w:hAnsi="Calibri" w:cs="Arial"/>
                <w:b/>
                <w:color w:val="000000"/>
              </w:rPr>
              <w:t>Patient</w:t>
            </w:r>
            <w:r w:rsidR="001D27DC" w:rsidRPr="00D513D7">
              <w:rPr>
                <w:rFonts w:ascii="Calibri" w:eastAsia="Calibri" w:hAnsi="Calibri" w:cs="Arial"/>
                <w:b/>
                <w:color w:val="000000"/>
              </w:rPr>
              <w:t xml:space="preserve"> Telehealth Satisfaction Questions</w:t>
            </w:r>
          </w:p>
        </w:tc>
        <w:tc>
          <w:tcPr>
            <w:tcW w:w="2605" w:type="dxa"/>
            <w:tcBorders>
              <w:top w:val="single" w:sz="4" w:space="0" w:color="414141"/>
              <w:left w:val="single" w:sz="4" w:space="0" w:color="414141"/>
              <w:bottom w:val="single" w:sz="4" w:space="0" w:color="414141"/>
              <w:right w:val="single" w:sz="4" w:space="0" w:color="414141"/>
            </w:tcBorders>
            <w:shd w:val="clear" w:color="auto" w:fill="69BE46"/>
            <w:hideMark/>
          </w:tcPr>
          <w:p w14:paraId="0C4D6AFF" w14:textId="77777777" w:rsidR="001D27DC" w:rsidRPr="00D513D7" w:rsidRDefault="001D27DC" w:rsidP="00790A84">
            <w:pPr>
              <w:spacing w:after="0" w:line="240" w:lineRule="auto"/>
              <w:rPr>
                <w:rFonts w:ascii="Calibri" w:eastAsia="Calibri" w:hAnsi="Calibri" w:cs="Arial"/>
                <w:b/>
                <w:color w:val="000000"/>
              </w:rPr>
            </w:pPr>
            <w:r w:rsidRPr="00D513D7">
              <w:rPr>
                <w:rFonts w:ascii="Calibri" w:eastAsia="Calibri" w:hAnsi="Calibri" w:cs="Arial"/>
                <w:b/>
                <w:color w:val="000000"/>
              </w:rPr>
              <w:t>Possible Responses</w:t>
            </w:r>
          </w:p>
        </w:tc>
      </w:tr>
      <w:tr w:rsidR="001D27DC" w:rsidRPr="00D513D7" w14:paraId="0B5B6966"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FFFFF"/>
            <w:hideMark/>
          </w:tcPr>
          <w:p w14:paraId="71818444" w14:textId="77777777" w:rsidR="001D27DC" w:rsidRPr="00D513D7" w:rsidRDefault="001D27DC" w:rsidP="00790A84">
            <w:pPr>
              <w:spacing w:after="0" w:line="240" w:lineRule="auto"/>
              <w:rPr>
                <w:rFonts w:ascii="Calibri" w:eastAsia="Calibri" w:hAnsi="Calibri" w:cs="Arial"/>
                <w:color w:val="000000"/>
              </w:rPr>
            </w:pPr>
            <w:r w:rsidRPr="00D513D7">
              <w:rPr>
                <w:rFonts w:ascii="Calibri" w:eastAsia="Calibri" w:hAnsi="Calibri" w:cs="Arial"/>
                <w:color w:val="000000"/>
              </w:rPr>
              <w:t>Overall, I am satisfied with my telehealth visit.</w:t>
            </w:r>
          </w:p>
        </w:tc>
        <w:tc>
          <w:tcPr>
            <w:tcW w:w="2605" w:type="dxa"/>
            <w:vMerge w:val="restart"/>
            <w:tcBorders>
              <w:top w:val="single" w:sz="4" w:space="0" w:color="414141"/>
              <w:left w:val="single" w:sz="4" w:space="0" w:color="414141"/>
              <w:bottom w:val="single" w:sz="4" w:space="0" w:color="414141"/>
              <w:right w:val="single" w:sz="4" w:space="0" w:color="414141"/>
            </w:tcBorders>
            <w:shd w:val="clear" w:color="auto" w:fill="FFFFFF"/>
            <w:vAlign w:val="center"/>
            <w:hideMark/>
          </w:tcPr>
          <w:p w14:paraId="10BC0D02" w14:textId="77777777" w:rsidR="001D27DC" w:rsidRPr="00D513D7" w:rsidRDefault="001D27DC" w:rsidP="00790A84">
            <w:pPr>
              <w:spacing w:after="0" w:line="240" w:lineRule="auto"/>
              <w:rPr>
                <w:rFonts w:ascii="Calibri" w:eastAsia="Calibri" w:hAnsi="Calibri" w:cs="Arial"/>
                <w:color w:val="000000"/>
              </w:rPr>
            </w:pPr>
            <w:r w:rsidRPr="00D513D7">
              <w:rPr>
                <w:rFonts w:ascii="Calibri" w:eastAsia="Calibri" w:hAnsi="Calibri" w:cs="Arial"/>
                <w:color w:val="000000"/>
              </w:rPr>
              <w:t>Strongly disagree (1)</w:t>
            </w:r>
          </w:p>
          <w:p w14:paraId="194BB336" w14:textId="77777777" w:rsidR="001D27DC" w:rsidRPr="00D513D7" w:rsidRDefault="001D27DC" w:rsidP="00790A84">
            <w:pPr>
              <w:spacing w:after="0" w:line="240" w:lineRule="auto"/>
              <w:rPr>
                <w:rFonts w:ascii="Calibri" w:eastAsia="Calibri" w:hAnsi="Calibri" w:cs="Arial"/>
                <w:color w:val="000000"/>
              </w:rPr>
            </w:pPr>
            <w:r w:rsidRPr="00D513D7">
              <w:rPr>
                <w:rFonts w:ascii="Calibri" w:eastAsia="Calibri" w:hAnsi="Calibri" w:cs="Arial"/>
                <w:color w:val="000000"/>
              </w:rPr>
              <w:t>Disagree (2)</w:t>
            </w:r>
          </w:p>
          <w:p w14:paraId="0826DBEA" w14:textId="77777777" w:rsidR="001D27DC" w:rsidRPr="00D513D7" w:rsidRDefault="001D27DC" w:rsidP="00790A84">
            <w:pPr>
              <w:spacing w:after="0" w:line="240" w:lineRule="auto"/>
              <w:rPr>
                <w:rFonts w:ascii="Calibri" w:eastAsia="Calibri" w:hAnsi="Calibri" w:cs="Arial"/>
                <w:color w:val="000000"/>
              </w:rPr>
            </w:pPr>
            <w:r w:rsidRPr="00D513D7">
              <w:rPr>
                <w:rFonts w:ascii="Calibri" w:eastAsia="Calibri" w:hAnsi="Calibri" w:cs="Arial"/>
                <w:color w:val="000000"/>
              </w:rPr>
              <w:t>Agree (3)</w:t>
            </w:r>
          </w:p>
          <w:p w14:paraId="55CF4373" w14:textId="77777777" w:rsidR="001D27DC" w:rsidRPr="00D513D7" w:rsidRDefault="001D27DC" w:rsidP="00790A84">
            <w:pPr>
              <w:spacing w:after="0" w:line="240" w:lineRule="auto"/>
              <w:rPr>
                <w:rFonts w:ascii="Calibri" w:eastAsia="Calibri" w:hAnsi="Calibri" w:cs="Arial"/>
                <w:color w:val="000000"/>
              </w:rPr>
            </w:pPr>
            <w:r w:rsidRPr="00D513D7">
              <w:rPr>
                <w:rFonts w:ascii="Calibri" w:eastAsia="Calibri" w:hAnsi="Calibri" w:cs="Arial"/>
                <w:color w:val="000000"/>
              </w:rPr>
              <w:t>Strongly agree (4)</w:t>
            </w:r>
          </w:p>
        </w:tc>
      </w:tr>
      <w:tr w:rsidR="001D27DC" w:rsidRPr="00D513D7" w14:paraId="5C3A51F7"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2F2DA"/>
            <w:hideMark/>
          </w:tcPr>
          <w:p w14:paraId="4CE720A1" w14:textId="09FC62B6" w:rsidR="001D27DC" w:rsidRPr="00D513D7" w:rsidRDefault="000637D4" w:rsidP="00790A84">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Pr>
                <w:rFonts w:ascii="Calibri" w:eastAsia="Calibri" w:hAnsi="Calibri" w:cs="Arial"/>
                <w:color w:val="000000"/>
              </w:rPr>
              <w:t xml:space="preserve">process to sign on and </w:t>
            </w:r>
            <w:r w:rsidRPr="00D513D7">
              <w:rPr>
                <w:rFonts w:ascii="Calibri" w:eastAsia="Calibri" w:hAnsi="Calibri" w:cs="Arial"/>
                <w:color w:val="000000"/>
              </w:rPr>
              <w:t>begin the telehealth visit</w:t>
            </w:r>
            <w:r>
              <w:rPr>
                <w:rFonts w:ascii="Calibri" w:eastAsia="Calibri" w:hAnsi="Calibri" w:cs="Arial"/>
                <w:color w:val="000000"/>
              </w:rPr>
              <w:t xml:space="preserve"> was easy</w:t>
            </w:r>
            <w:r w:rsidRPr="00D513D7">
              <w:rPr>
                <w:rFonts w:ascii="Calibri" w:eastAsia="Calibri" w:hAnsi="Calibri" w:cs="Arial"/>
                <w:color w:val="000000"/>
              </w:rPr>
              <w:t>.</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59DBB1A1" w14:textId="77777777" w:rsidR="001D27DC" w:rsidRPr="00D513D7" w:rsidRDefault="001D27DC" w:rsidP="00790A84">
            <w:pPr>
              <w:spacing w:after="0" w:line="240" w:lineRule="auto"/>
              <w:rPr>
                <w:rFonts w:ascii="Calibri" w:eastAsia="Calibri" w:hAnsi="Calibri" w:cs="Arial"/>
                <w:color w:val="000000"/>
              </w:rPr>
            </w:pPr>
          </w:p>
        </w:tc>
      </w:tr>
      <w:tr w:rsidR="000637D4" w:rsidRPr="00D513D7" w14:paraId="199D02E4" w14:textId="77777777" w:rsidTr="00B3215E">
        <w:tc>
          <w:tcPr>
            <w:tcW w:w="6745" w:type="dxa"/>
            <w:tcBorders>
              <w:top w:val="single" w:sz="4" w:space="0" w:color="414141"/>
              <w:left w:val="single" w:sz="4" w:space="0" w:color="414141"/>
              <w:bottom w:val="single" w:sz="4" w:space="0" w:color="414141"/>
              <w:right w:val="single" w:sz="4" w:space="0" w:color="414141"/>
            </w:tcBorders>
            <w:shd w:val="clear" w:color="auto" w:fill="auto"/>
          </w:tcPr>
          <w:p w14:paraId="3E81925D" w14:textId="32638941" w:rsidR="000637D4" w:rsidRPr="00D513D7" w:rsidRDefault="000637D4" w:rsidP="00790A84">
            <w:pPr>
              <w:spacing w:after="0" w:line="240" w:lineRule="auto"/>
              <w:rPr>
                <w:rFonts w:ascii="Calibri" w:eastAsia="Calibri" w:hAnsi="Calibri" w:cs="Arial"/>
                <w:color w:val="000000"/>
              </w:rPr>
            </w:pPr>
            <w:r w:rsidRPr="00D513D7">
              <w:rPr>
                <w:rFonts w:ascii="Calibri" w:eastAsia="Calibri" w:hAnsi="Calibri" w:cs="Arial"/>
                <w:color w:val="000000"/>
              </w:rPr>
              <w:t>The visit started on time.</w:t>
            </w:r>
          </w:p>
        </w:tc>
        <w:tc>
          <w:tcPr>
            <w:tcW w:w="0" w:type="auto"/>
            <w:vMerge/>
            <w:tcBorders>
              <w:top w:val="single" w:sz="4" w:space="0" w:color="414141"/>
              <w:left w:val="single" w:sz="4" w:space="0" w:color="414141"/>
              <w:bottom w:val="single" w:sz="4" w:space="0" w:color="414141"/>
              <w:right w:val="single" w:sz="4" w:space="0" w:color="414141"/>
            </w:tcBorders>
            <w:vAlign w:val="center"/>
          </w:tcPr>
          <w:p w14:paraId="0BD8DCD8" w14:textId="77777777" w:rsidR="000637D4" w:rsidRPr="00D513D7" w:rsidRDefault="000637D4" w:rsidP="00790A84">
            <w:pPr>
              <w:spacing w:after="0" w:line="240" w:lineRule="auto"/>
              <w:rPr>
                <w:rFonts w:ascii="Calibri" w:eastAsia="Calibri" w:hAnsi="Calibri" w:cs="Arial"/>
                <w:color w:val="000000"/>
              </w:rPr>
            </w:pPr>
          </w:p>
        </w:tc>
      </w:tr>
      <w:tr w:rsidR="00B3215E" w:rsidRPr="00D513D7" w14:paraId="061F27A3"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2F2DA"/>
          </w:tcPr>
          <w:p w14:paraId="1C92A197" w14:textId="5A2C586E"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sidR="00DE3237">
              <w:rPr>
                <w:rFonts w:ascii="Calibri" w:eastAsia="Calibri" w:hAnsi="Calibri" w:cs="Arial"/>
                <w:color w:val="000000"/>
              </w:rPr>
              <w:t>provider</w:t>
            </w:r>
            <w:r w:rsidRPr="00D513D7">
              <w:rPr>
                <w:rFonts w:ascii="Calibri" w:eastAsia="Calibri" w:hAnsi="Calibri" w:cs="Arial"/>
                <w:color w:val="000000"/>
              </w:rPr>
              <w:t>’s credentials were clearly displayed.</w:t>
            </w:r>
          </w:p>
        </w:tc>
        <w:tc>
          <w:tcPr>
            <w:tcW w:w="0" w:type="auto"/>
            <w:vMerge/>
            <w:tcBorders>
              <w:top w:val="single" w:sz="4" w:space="0" w:color="414141"/>
              <w:left w:val="single" w:sz="4" w:space="0" w:color="414141"/>
              <w:bottom w:val="single" w:sz="4" w:space="0" w:color="414141"/>
              <w:right w:val="single" w:sz="4" w:space="0" w:color="414141"/>
            </w:tcBorders>
            <w:vAlign w:val="center"/>
          </w:tcPr>
          <w:p w14:paraId="404DDCDF"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64B322DC" w14:textId="77777777" w:rsidTr="00B3215E">
        <w:tc>
          <w:tcPr>
            <w:tcW w:w="6745" w:type="dxa"/>
            <w:tcBorders>
              <w:top w:val="single" w:sz="4" w:space="0" w:color="414141"/>
              <w:left w:val="single" w:sz="4" w:space="0" w:color="414141"/>
              <w:bottom w:val="single" w:sz="4" w:space="0" w:color="414141"/>
              <w:right w:val="single" w:sz="4" w:space="0" w:color="414141"/>
            </w:tcBorders>
            <w:shd w:val="clear" w:color="auto" w:fill="auto"/>
          </w:tcPr>
          <w:p w14:paraId="422D16F0" w14:textId="00856B4C"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sidR="00DE3237">
              <w:rPr>
                <w:rFonts w:ascii="Calibri" w:eastAsia="Calibri" w:hAnsi="Calibri" w:cs="Arial"/>
                <w:color w:val="000000"/>
              </w:rPr>
              <w:t>provider</w:t>
            </w:r>
            <w:r w:rsidRPr="00D513D7">
              <w:rPr>
                <w:rFonts w:ascii="Calibri" w:eastAsia="Calibri" w:hAnsi="Calibri" w:cs="Arial"/>
                <w:color w:val="000000"/>
              </w:rPr>
              <w:t xml:space="preserve"> and other team members introduced themselves.</w:t>
            </w:r>
          </w:p>
        </w:tc>
        <w:tc>
          <w:tcPr>
            <w:tcW w:w="0" w:type="auto"/>
            <w:vMerge/>
            <w:tcBorders>
              <w:top w:val="single" w:sz="4" w:space="0" w:color="414141"/>
              <w:left w:val="single" w:sz="4" w:space="0" w:color="414141"/>
              <w:bottom w:val="single" w:sz="4" w:space="0" w:color="414141"/>
              <w:right w:val="single" w:sz="4" w:space="0" w:color="414141"/>
            </w:tcBorders>
            <w:vAlign w:val="center"/>
          </w:tcPr>
          <w:p w14:paraId="56D5D758"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399ABD09" w14:textId="77777777" w:rsidTr="00B3215E">
        <w:tc>
          <w:tcPr>
            <w:tcW w:w="6745" w:type="dxa"/>
            <w:tcBorders>
              <w:top w:val="single" w:sz="4" w:space="0" w:color="414141"/>
              <w:left w:val="single" w:sz="4" w:space="0" w:color="414141"/>
              <w:bottom w:val="single" w:sz="4" w:space="0" w:color="414141"/>
              <w:right w:val="single" w:sz="4" w:space="0" w:color="414141"/>
            </w:tcBorders>
            <w:shd w:val="clear" w:color="auto" w:fill="F2F2DA"/>
            <w:hideMark/>
          </w:tcPr>
          <w:p w14:paraId="446760D3" w14:textId="42960BB4"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I could see the </w:t>
            </w:r>
            <w:r w:rsidR="00DE3237">
              <w:rPr>
                <w:rFonts w:ascii="Calibri" w:eastAsia="Calibri" w:hAnsi="Calibri" w:cs="Arial"/>
                <w:color w:val="000000"/>
              </w:rPr>
              <w:t>provider</w:t>
            </w:r>
            <w:r w:rsidRPr="00D513D7">
              <w:rPr>
                <w:rFonts w:ascii="Calibri" w:eastAsia="Calibri" w:hAnsi="Calibri" w:cs="Arial"/>
                <w:color w:val="000000"/>
              </w:rPr>
              <w:t xml:space="preserve"> clearly.</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4CFA4E4D"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1897ED4C"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FFFFF"/>
            <w:hideMark/>
          </w:tcPr>
          <w:p w14:paraId="276CECC0" w14:textId="228C9D13"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sidR="00DE3237">
              <w:rPr>
                <w:rFonts w:ascii="Calibri" w:eastAsia="Calibri" w:hAnsi="Calibri" w:cs="Arial"/>
                <w:color w:val="000000"/>
              </w:rPr>
              <w:t>provider</w:t>
            </w:r>
            <w:r w:rsidRPr="00D513D7">
              <w:rPr>
                <w:rFonts w:ascii="Calibri" w:eastAsia="Calibri" w:hAnsi="Calibri" w:cs="Arial"/>
                <w:color w:val="000000"/>
              </w:rPr>
              <w:t xml:space="preserve"> listened carefully</w:t>
            </w:r>
            <w:r>
              <w:rPr>
                <w:rFonts w:ascii="Calibri" w:eastAsia="Calibri" w:hAnsi="Calibri" w:cs="Arial"/>
                <w:color w:val="000000"/>
              </w:rPr>
              <w:t>.</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18C354C6"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7CDF4765"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2F2DA"/>
            <w:hideMark/>
          </w:tcPr>
          <w:p w14:paraId="17774D63" w14:textId="5565D30B"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sidR="00DE3237">
              <w:rPr>
                <w:rFonts w:ascii="Calibri" w:eastAsia="Calibri" w:hAnsi="Calibri" w:cs="Arial"/>
                <w:color w:val="000000"/>
              </w:rPr>
              <w:t>provider</w:t>
            </w:r>
            <w:r w:rsidRPr="00D513D7">
              <w:rPr>
                <w:rFonts w:ascii="Calibri" w:eastAsia="Calibri" w:hAnsi="Calibri" w:cs="Arial"/>
                <w:color w:val="000000"/>
              </w:rPr>
              <w:t xml:space="preserve"> explained things in a way that was easy to understand.</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56E07B19"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772AB1A8"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FFFFF"/>
            <w:hideMark/>
          </w:tcPr>
          <w:p w14:paraId="1CC2DB50"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What could have gone better?</w:t>
            </w:r>
          </w:p>
        </w:tc>
        <w:tc>
          <w:tcPr>
            <w:tcW w:w="2605" w:type="dxa"/>
            <w:tcBorders>
              <w:top w:val="single" w:sz="4" w:space="0" w:color="414141"/>
              <w:left w:val="single" w:sz="4" w:space="0" w:color="414141"/>
              <w:bottom w:val="single" w:sz="4" w:space="0" w:color="414141"/>
              <w:right w:val="single" w:sz="4" w:space="0" w:color="414141"/>
            </w:tcBorders>
            <w:shd w:val="clear" w:color="auto" w:fill="FFFFFF"/>
            <w:hideMark/>
          </w:tcPr>
          <w:p w14:paraId="7A645C02"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Free text box</w:t>
            </w:r>
          </w:p>
        </w:tc>
      </w:tr>
      <w:tr w:rsidR="00B3215E" w:rsidRPr="00D513D7" w14:paraId="6FB3E6D9"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69BE46"/>
            <w:hideMark/>
          </w:tcPr>
          <w:p w14:paraId="2EBCC03A" w14:textId="6417ED3C" w:rsidR="00B3215E" w:rsidRPr="00D513D7" w:rsidRDefault="00DE3237" w:rsidP="00B3215E">
            <w:pPr>
              <w:spacing w:after="0" w:line="240" w:lineRule="auto"/>
              <w:rPr>
                <w:rFonts w:ascii="Calibri" w:eastAsia="Calibri" w:hAnsi="Calibri" w:cs="Arial"/>
                <w:color w:val="000000"/>
              </w:rPr>
            </w:pPr>
            <w:r>
              <w:rPr>
                <w:rFonts w:ascii="Calibri" w:eastAsia="Calibri" w:hAnsi="Calibri" w:cs="Arial"/>
                <w:b/>
                <w:bCs/>
                <w:color w:val="000000"/>
              </w:rPr>
              <w:t>Provider</w:t>
            </w:r>
            <w:r w:rsidR="001D05EA">
              <w:rPr>
                <w:rFonts w:ascii="Calibri" w:eastAsia="Calibri" w:hAnsi="Calibri" w:cs="Arial"/>
                <w:b/>
                <w:bCs/>
                <w:color w:val="000000"/>
              </w:rPr>
              <w:t>/Care Team</w:t>
            </w:r>
            <w:r w:rsidR="00B3215E" w:rsidRPr="00D513D7">
              <w:rPr>
                <w:rFonts w:ascii="Calibri" w:eastAsia="Calibri" w:hAnsi="Calibri" w:cs="Arial"/>
                <w:b/>
                <w:bCs/>
                <w:color w:val="000000"/>
              </w:rPr>
              <w:t xml:space="preserve"> Satisfaction Questions</w:t>
            </w:r>
          </w:p>
        </w:tc>
        <w:tc>
          <w:tcPr>
            <w:tcW w:w="2605" w:type="dxa"/>
            <w:tcBorders>
              <w:top w:val="single" w:sz="4" w:space="0" w:color="414141"/>
              <w:left w:val="single" w:sz="4" w:space="0" w:color="414141"/>
              <w:bottom w:val="single" w:sz="4" w:space="0" w:color="414141"/>
              <w:right w:val="single" w:sz="4" w:space="0" w:color="414141"/>
            </w:tcBorders>
            <w:shd w:val="clear" w:color="auto" w:fill="69BE46"/>
            <w:hideMark/>
          </w:tcPr>
          <w:p w14:paraId="1A2745F7"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b/>
                <w:bCs/>
                <w:color w:val="000000"/>
              </w:rPr>
              <w:t>Possible Responses</w:t>
            </w:r>
          </w:p>
        </w:tc>
      </w:tr>
      <w:tr w:rsidR="00B3215E" w:rsidRPr="00D513D7" w14:paraId="115D7BF7"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2F2DA"/>
            <w:hideMark/>
          </w:tcPr>
          <w:p w14:paraId="63AC1608" w14:textId="4B0D3738" w:rsidR="00B3215E" w:rsidRPr="00D513D7" w:rsidRDefault="00B3215E" w:rsidP="00B3215E">
            <w:pPr>
              <w:spacing w:after="0" w:line="240" w:lineRule="auto"/>
              <w:rPr>
                <w:rFonts w:ascii="Calibri" w:eastAsia="Calibri" w:hAnsi="Calibri" w:cs="Arial"/>
                <w:color w:val="000000"/>
              </w:rPr>
            </w:pPr>
            <w:r>
              <w:rPr>
                <w:rFonts w:ascii="Calibri" w:eastAsia="Calibri" w:hAnsi="Calibri" w:cs="Arial"/>
                <w:color w:val="000000"/>
              </w:rPr>
              <w:t>The telehealth visit went smoothly; I had the support I needed for any glitches</w:t>
            </w:r>
            <w:r w:rsidRPr="00D513D7">
              <w:rPr>
                <w:rFonts w:ascii="Calibri" w:eastAsia="Calibri" w:hAnsi="Calibri" w:cs="Arial"/>
                <w:color w:val="000000"/>
              </w:rPr>
              <w:t>.</w:t>
            </w:r>
          </w:p>
        </w:tc>
        <w:tc>
          <w:tcPr>
            <w:tcW w:w="2605" w:type="dxa"/>
            <w:vMerge w:val="restart"/>
            <w:tcBorders>
              <w:top w:val="single" w:sz="4" w:space="0" w:color="414141"/>
              <w:left w:val="single" w:sz="4" w:space="0" w:color="414141"/>
              <w:bottom w:val="single" w:sz="4" w:space="0" w:color="414141"/>
              <w:right w:val="single" w:sz="4" w:space="0" w:color="414141"/>
            </w:tcBorders>
            <w:vAlign w:val="center"/>
            <w:hideMark/>
          </w:tcPr>
          <w:p w14:paraId="5BD60CD8"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Strongly disagree (1)</w:t>
            </w:r>
          </w:p>
          <w:p w14:paraId="3DB78F70"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Disagree (2)</w:t>
            </w:r>
          </w:p>
          <w:p w14:paraId="460694C7"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Agree (3)</w:t>
            </w:r>
          </w:p>
          <w:p w14:paraId="05866F03"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Strongly agree (4)</w:t>
            </w:r>
          </w:p>
        </w:tc>
      </w:tr>
      <w:tr w:rsidR="00B3215E" w:rsidRPr="00D513D7" w14:paraId="1C06E9EC"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FFFFF"/>
            <w:hideMark/>
          </w:tcPr>
          <w:p w14:paraId="4A697D35"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The visit started on time.</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4BF54939"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67A6BC59" w14:textId="77777777" w:rsidTr="00790A84">
        <w:tc>
          <w:tcPr>
            <w:tcW w:w="6745" w:type="dxa"/>
            <w:tcBorders>
              <w:top w:val="single" w:sz="4" w:space="0" w:color="414141"/>
              <w:left w:val="single" w:sz="4" w:space="0" w:color="414141"/>
              <w:bottom w:val="single" w:sz="4" w:space="0" w:color="414141"/>
              <w:right w:val="single" w:sz="4" w:space="0" w:color="414141"/>
            </w:tcBorders>
            <w:shd w:val="clear" w:color="auto" w:fill="F2F2DA"/>
            <w:hideMark/>
          </w:tcPr>
          <w:p w14:paraId="5048D0E2" w14:textId="50C82E95"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 xml:space="preserve">The </w:t>
            </w:r>
            <w:r>
              <w:rPr>
                <w:rFonts w:ascii="Calibri" w:eastAsia="Calibri" w:hAnsi="Calibri" w:cs="Arial"/>
                <w:color w:val="000000"/>
              </w:rPr>
              <w:t>virtual care team performed well and completed all pre-visit tasks.</w:t>
            </w:r>
          </w:p>
        </w:tc>
        <w:tc>
          <w:tcPr>
            <w:tcW w:w="0" w:type="auto"/>
            <w:vMerge/>
            <w:tcBorders>
              <w:top w:val="single" w:sz="4" w:space="0" w:color="414141"/>
              <w:left w:val="single" w:sz="4" w:space="0" w:color="414141"/>
              <w:bottom w:val="single" w:sz="4" w:space="0" w:color="414141"/>
              <w:right w:val="single" w:sz="4" w:space="0" w:color="414141"/>
            </w:tcBorders>
            <w:vAlign w:val="center"/>
            <w:hideMark/>
          </w:tcPr>
          <w:p w14:paraId="14825941" w14:textId="77777777" w:rsidR="00B3215E" w:rsidRPr="00D513D7" w:rsidRDefault="00B3215E" w:rsidP="00B3215E">
            <w:pPr>
              <w:spacing w:after="0" w:line="240" w:lineRule="auto"/>
              <w:rPr>
                <w:rFonts w:ascii="Calibri" w:eastAsia="Calibri" w:hAnsi="Calibri" w:cs="Arial"/>
                <w:color w:val="000000"/>
              </w:rPr>
            </w:pPr>
          </w:p>
        </w:tc>
      </w:tr>
      <w:tr w:rsidR="00B3215E" w:rsidRPr="00D513D7" w14:paraId="47E978EC" w14:textId="77777777" w:rsidTr="007E3FA5">
        <w:tc>
          <w:tcPr>
            <w:tcW w:w="6745" w:type="dxa"/>
            <w:tcBorders>
              <w:top w:val="single" w:sz="4" w:space="0" w:color="414141"/>
              <w:left w:val="single" w:sz="4" w:space="0" w:color="414141"/>
              <w:bottom w:val="single" w:sz="4" w:space="0" w:color="414141"/>
              <w:right w:val="single" w:sz="4" w:space="0" w:color="414141"/>
            </w:tcBorders>
            <w:shd w:val="clear" w:color="auto" w:fill="auto"/>
            <w:hideMark/>
          </w:tcPr>
          <w:p w14:paraId="71E20182"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What could have gone better?</w:t>
            </w:r>
          </w:p>
        </w:tc>
        <w:tc>
          <w:tcPr>
            <w:tcW w:w="2605" w:type="dxa"/>
            <w:tcBorders>
              <w:top w:val="single" w:sz="4" w:space="0" w:color="414141"/>
              <w:left w:val="single" w:sz="4" w:space="0" w:color="414141"/>
              <w:bottom w:val="single" w:sz="4" w:space="0" w:color="414141"/>
              <w:right w:val="single" w:sz="4" w:space="0" w:color="414141"/>
            </w:tcBorders>
            <w:hideMark/>
          </w:tcPr>
          <w:p w14:paraId="0660BAC3" w14:textId="77777777" w:rsidR="00B3215E" w:rsidRPr="00D513D7" w:rsidRDefault="00B3215E" w:rsidP="00B3215E">
            <w:pPr>
              <w:spacing w:after="0" w:line="240" w:lineRule="auto"/>
              <w:rPr>
                <w:rFonts w:ascii="Calibri" w:eastAsia="Calibri" w:hAnsi="Calibri" w:cs="Arial"/>
                <w:color w:val="000000"/>
              </w:rPr>
            </w:pPr>
            <w:r w:rsidRPr="00D513D7">
              <w:rPr>
                <w:rFonts w:ascii="Calibri" w:eastAsia="Calibri" w:hAnsi="Calibri" w:cs="Arial"/>
                <w:color w:val="000000"/>
              </w:rPr>
              <w:t>Free text box</w:t>
            </w:r>
          </w:p>
        </w:tc>
      </w:tr>
    </w:tbl>
    <w:p w14:paraId="62D0C468" w14:textId="77777777" w:rsidR="001D27DC" w:rsidRPr="00D513D7" w:rsidRDefault="001D27DC" w:rsidP="001D27DC">
      <w:pPr>
        <w:spacing w:line="256" w:lineRule="auto"/>
        <w:rPr>
          <w:rFonts w:ascii="Calibri" w:eastAsia="Calibri" w:hAnsi="Calibri" w:cs="Arial"/>
          <w:color w:val="000000"/>
        </w:rPr>
      </w:pPr>
    </w:p>
    <w:p w14:paraId="38A38601" w14:textId="2642556A" w:rsidR="001D27DC" w:rsidRPr="00D513D7" w:rsidRDefault="001D27DC" w:rsidP="001D27DC">
      <w:pPr>
        <w:pStyle w:val="Heading1"/>
        <w:rPr>
          <w:rFonts w:eastAsia="Yu Gothic Light"/>
        </w:rPr>
      </w:pPr>
      <w:bookmarkStart w:id="35" w:name="_Toc61266374"/>
      <w:bookmarkStart w:id="36" w:name="_Toc67315697"/>
      <w:r w:rsidRPr="00D513D7">
        <w:rPr>
          <w:rFonts w:eastAsia="Yu Gothic Light"/>
        </w:rPr>
        <w:t>HIPAA Privacy and Security</w:t>
      </w:r>
      <w:bookmarkEnd w:id="35"/>
      <w:r w:rsidRPr="00D513D7">
        <w:rPr>
          <w:rFonts w:eastAsia="Yu Gothic Light"/>
        </w:rPr>
        <w:t xml:space="preserve">: </w:t>
      </w:r>
      <w:r w:rsidR="00AB00DB">
        <w:rPr>
          <w:rFonts w:eastAsia="Yu Gothic Light"/>
        </w:rPr>
        <w:t>Virtual Care Team</w:t>
      </w:r>
      <w:r w:rsidRPr="00D513D7">
        <w:rPr>
          <w:rFonts w:eastAsia="Yu Gothic Light"/>
        </w:rPr>
        <w:t xml:space="preserve"> Considerations</w:t>
      </w:r>
      <w:bookmarkEnd w:id="36"/>
    </w:p>
    <w:p w14:paraId="74589D31" w14:textId="7B2C056C" w:rsidR="001D27DC" w:rsidRPr="003A3B11" w:rsidRDefault="00C75259" w:rsidP="001D27DC">
      <w:bookmarkStart w:id="37" w:name="_Toc61266375"/>
      <w:r w:rsidRPr="003A3B11">
        <w:t>HIPAA Privacy and Security are always at risk, but it is easier to control and mitigate that risk in the more controlled environment of the clinic. Below are several privacy and security considerations for the virtual care team.</w:t>
      </w:r>
      <w:r w:rsidR="001D27DC" w:rsidRPr="003A3B11">
        <w:t xml:space="preserve"> </w:t>
      </w:r>
    </w:p>
    <w:p w14:paraId="06934FEC" w14:textId="77777777" w:rsidR="001D27DC" w:rsidRPr="003A3B11" w:rsidRDefault="001D27DC" w:rsidP="00B30C77">
      <w:pPr>
        <w:rPr>
          <w:rFonts w:ascii="Arial" w:hAnsi="Arial" w:cs="Arial"/>
          <w:b/>
          <w:bCs/>
          <w:sz w:val="24"/>
          <w:szCs w:val="24"/>
        </w:rPr>
      </w:pPr>
      <w:r w:rsidRPr="003A3B11">
        <w:rPr>
          <w:rFonts w:ascii="Arial" w:hAnsi="Arial" w:cs="Arial"/>
          <w:b/>
          <w:bCs/>
          <w:sz w:val="24"/>
          <w:szCs w:val="24"/>
        </w:rPr>
        <w:t xml:space="preserve">HIPAA Privacy </w:t>
      </w:r>
    </w:p>
    <w:p w14:paraId="7C350475" w14:textId="7A035A9D" w:rsidR="001D27DC" w:rsidRPr="003A3B11" w:rsidRDefault="001D27DC" w:rsidP="001D27DC">
      <w:r w:rsidRPr="003A3B11">
        <w:rPr>
          <w:b/>
          <w:bCs/>
        </w:rPr>
        <w:t>Us</w:t>
      </w:r>
      <w:r w:rsidR="00C75259" w:rsidRPr="003A3B11">
        <w:rPr>
          <w:b/>
          <w:bCs/>
        </w:rPr>
        <w:t>e</w:t>
      </w:r>
      <w:r w:rsidRPr="003A3B11">
        <w:rPr>
          <w:b/>
          <w:bCs/>
        </w:rPr>
        <w:t xml:space="preserve"> a headset or earbuds</w:t>
      </w:r>
      <w:r w:rsidR="00C75259" w:rsidRPr="003A3B11">
        <w:rPr>
          <w:b/>
          <w:bCs/>
        </w:rPr>
        <w:t xml:space="preserve">. </w:t>
      </w:r>
      <w:r w:rsidR="00C75259" w:rsidRPr="003A3B11">
        <w:t>This is a recommendation for</w:t>
      </w:r>
      <w:r w:rsidR="001D05EA">
        <w:t xml:space="preserve"> both</w:t>
      </w:r>
      <w:r w:rsidR="00C75259" w:rsidRPr="003A3B11">
        <w:t xml:space="preserve"> the virtual care team and patients.</w:t>
      </w:r>
      <w:r w:rsidRPr="003A3B11">
        <w:t xml:space="preserve"> </w:t>
      </w:r>
      <w:r w:rsidR="004653D6" w:rsidRPr="003A3B11">
        <w:t>A</w:t>
      </w:r>
      <w:r w:rsidRPr="003A3B11">
        <w:t>n exam room</w:t>
      </w:r>
      <w:r w:rsidR="00E144E0" w:rsidRPr="003A3B11">
        <w:t xml:space="preserve"> </w:t>
      </w:r>
      <w:r w:rsidRPr="003A3B11">
        <w:t>provides</w:t>
      </w:r>
      <w:r w:rsidR="004653D6" w:rsidRPr="003A3B11">
        <w:t xml:space="preserve"> a space for private conversations among patients, family, caregivers, </w:t>
      </w:r>
      <w:r w:rsidR="00DE3237" w:rsidRPr="003A3B11">
        <w:t>provider</w:t>
      </w:r>
      <w:r w:rsidR="004653D6" w:rsidRPr="003A3B11">
        <w:t xml:space="preserve">s, the care team and more; </w:t>
      </w:r>
      <w:r w:rsidRPr="003A3B11">
        <w:t xml:space="preserve">it is important to maintain </w:t>
      </w:r>
      <w:r w:rsidR="004653D6" w:rsidRPr="003A3B11">
        <w:t xml:space="preserve">a similar level of </w:t>
      </w:r>
      <w:r w:rsidRPr="003A3B11">
        <w:t xml:space="preserve">privacy during virtual communication. On both ends of the virtual communication, it is essential that 1) patients and </w:t>
      </w:r>
      <w:r w:rsidR="00DE3237" w:rsidRPr="003A3B11">
        <w:t>provider</w:t>
      </w:r>
      <w:r w:rsidRPr="003A3B11">
        <w:t>s can speak freely without risk of being overheard by someone who should not or does not need to hear the conversation and 2) the computer mic is not used when there are others near who can hear either or both sides of the conversation. Using a headset or earbuds can help alleviate this privacy issue.</w:t>
      </w:r>
    </w:p>
    <w:p w14:paraId="32C1E707" w14:textId="77777777" w:rsidR="00C75259" w:rsidRPr="003A3B11" w:rsidRDefault="00C75259" w:rsidP="001D27DC">
      <w:r w:rsidRPr="003A3B11">
        <w:rPr>
          <w:b/>
          <w:bCs/>
        </w:rPr>
        <w:t>Protect patient’s protected patient information.</w:t>
      </w:r>
      <w:r w:rsidRPr="003A3B11">
        <w:t xml:space="preserve"> </w:t>
      </w:r>
    </w:p>
    <w:p w14:paraId="48DF64B0" w14:textId="22285EBC" w:rsidR="00C75259" w:rsidRPr="003A3B11" w:rsidRDefault="00C75259" w:rsidP="00557398">
      <w:pPr>
        <w:pStyle w:val="ListParagraph"/>
        <w:numPr>
          <w:ilvl w:val="0"/>
          <w:numId w:val="19"/>
        </w:numPr>
        <w:rPr>
          <w:color w:val="000000" w:themeColor="text1"/>
        </w:rPr>
      </w:pPr>
      <w:r w:rsidRPr="003A3B11">
        <w:rPr>
          <w:color w:val="000000" w:themeColor="text1"/>
        </w:rPr>
        <w:t>Use a privacy screen so others cannot read patients’ information</w:t>
      </w:r>
    </w:p>
    <w:p w14:paraId="5B542005" w14:textId="2A89458E" w:rsidR="00C75259" w:rsidRDefault="00C75259" w:rsidP="00557398">
      <w:pPr>
        <w:pStyle w:val="ListParagraph"/>
        <w:numPr>
          <w:ilvl w:val="0"/>
          <w:numId w:val="19"/>
        </w:numPr>
        <w:rPr>
          <w:color w:val="000000" w:themeColor="text1"/>
        </w:rPr>
      </w:pPr>
      <w:r w:rsidRPr="003A3B11">
        <w:rPr>
          <w:color w:val="000000" w:themeColor="text1"/>
        </w:rPr>
        <w:t>Do not let family or friends use your work device</w:t>
      </w:r>
    </w:p>
    <w:p w14:paraId="6F3E25FC" w14:textId="39E75DD2" w:rsidR="0010678F" w:rsidRPr="003A3B11" w:rsidRDefault="0010678F" w:rsidP="00557398">
      <w:pPr>
        <w:pStyle w:val="ListParagraph"/>
        <w:numPr>
          <w:ilvl w:val="0"/>
          <w:numId w:val="19"/>
        </w:numPr>
        <w:rPr>
          <w:color w:val="000000" w:themeColor="text1"/>
        </w:rPr>
      </w:pPr>
      <w:r>
        <w:rPr>
          <w:color w:val="000000" w:themeColor="text1"/>
        </w:rPr>
        <w:t>Share the minimum necessary information for others involved in care of the patient</w:t>
      </w:r>
    </w:p>
    <w:p w14:paraId="12F1F964" w14:textId="77777777" w:rsidR="00166DF7" w:rsidRDefault="00166DF7">
      <w:pPr>
        <w:rPr>
          <w:rFonts w:ascii="Arial" w:hAnsi="Arial" w:cs="Arial"/>
          <w:b/>
          <w:bCs/>
          <w:sz w:val="24"/>
          <w:szCs w:val="24"/>
        </w:rPr>
      </w:pPr>
      <w:r>
        <w:rPr>
          <w:rFonts w:ascii="Arial" w:hAnsi="Arial" w:cs="Arial"/>
          <w:b/>
          <w:bCs/>
          <w:sz w:val="24"/>
          <w:szCs w:val="24"/>
        </w:rPr>
        <w:br w:type="page"/>
      </w:r>
    </w:p>
    <w:p w14:paraId="6A479F80" w14:textId="1367DF66" w:rsidR="001D27DC" w:rsidRPr="00B30C77" w:rsidRDefault="001D27DC" w:rsidP="00B30C77">
      <w:pPr>
        <w:rPr>
          <w:rFonts w:ascii="Arial" w:hAnsi="Arial" w:cs="Arial"/>
          <w:b/>
          <w:bCs/>
          <w:sz w:val="24"/>
          <w:szCs w:val="24"/>
        </w:rPr>
      </w:pPr>
      <w:r w:rsidRPr="00B30C77">
        <w:rPr>
          <w:rFonts w:ascii="Arial" w:hAnsi="Arial" w:cs="Arial"/>
          <w:b/>
          <w:bCs/>
          <w:sz w:val="24"/>
          <w:szCs w:val="24"/>
        </w:rPr>
        <w:t>HIPAA Security</w:t>
      </w:r>
    </w:p>
    <w:p w14:paraId="58BEDAEC" w14:textId="7C07137C" w:rsidR="001D27DC" w:rsidRPr="00D513D7" w:rsidRDefault="001D27DC" w:rsidP="001D27DC">
      <w:r w:rsidRPr="00D513D7">
        <w:t>Adhering to the standards and implementation specifications components of the</w:t>
      </w:r>
      <w:r w:rsidR="00C87815">
        <w:t xml:space="preserve"> </w:t>
      </w:r>
      <w:r w:rsidRPr="00D513D7">
        <w:t>security risk analysis (SRA) is required by the HIPAA Security Rule. The checklist below provides some relevant guidance based on some of the required component</w:t>
      </w:r>
      <w:r w:rsidR="0010678F">
        <w:t>s</w:t>
      </w:r>
      <w:r w:rsidRPr="00D513D7">
        <w:t xml:space="preserve"> of the SRA. Note that this is not legal advice nor is this checklist comprehensive by any means.</w:t>
      </w:r>
    </w:p>
    <w:p w14:paraId="602C6893" w14:textId="77777777" w:rsidR="007818A5" w:rsidRDefault="001D27DC" w:rsidP="001328FA">
      <w:pPr>
        <w:numPr>
          <w:ilvl w:val="0"/>
          <w:numId w:val="2"/>
        </w:numPr>
        <w:spacing w:line="256" w:lineRule="auto"/>
        <w:contextualSpacing/>
        <w:rPr>
          <w:rFonts w:ascii="Calibri" w:eastAsia="Calibri" w:hAnsi="Calibri" w:cs="Arial"/>
          <w:color w:val="000000"/>
        </w:rPr>
      </w:pPr>
      <w:r w:rsidRPr="00D513D7">
        <w:rPr>
          <w:rFonts w:ascii="Calibri" w:eastAsia="Calibri" w:hAnsi="Calibri" w:cs="Arial"/>
          <w:color w:val="000000"/>
        </w:rPr>
        <w:t>Our designated Security Officer (required by HIPAA) has updated all relevant HIPAA standards and implementation specifications in our security risk analysis to include changes we have made with tele</w:t>
      </w:r>
      <w:r w:rsidR="00C87815">
        <w:rPr>
          <w:rFonts w:ascii="Calibri" w:eastAsia="Calibri" w:hAnsi="Calibri" w:cs="Arial"/>
          <w:color w:val="000000"/>
        </w:rPr>
        <w:t>health and other virtual services</w:t>
      </w:r>
    </w:p>
    <w:p w14:paraId="2CE17F61" w14:textId="0DFD9939" w:rsidR="001D27DC" w:rsidRPr="00D513D7" w:rsidRDefault="007818A5" w:rsidP="001328FA">
      <w:pPr>
        <w:numPr>
          <w:ilvl w:val="0"/>
          <w:numId w:val="2"/>
        </w:numPr>
        <w:spacing w:line="256" w:lineRule="auto"/>
        <w:contextualSpacing/>
        <w:rPr>
          <w:rFonts w:ascii="Calibri" w:eastAsia="Calibri" w:hAnsi="Calibri" w:cs="Arial"/>
          <w:color w:val="000000"/>
        </w:rPr>
      </w:pPr>
      <w:r>
        <w:rPr>
          <w:rFonts w:ascii="Calibri" w:eastAsia="Calibri" w:hAnsi="Calibri" w:cs="Arial"/>
          <w:color w:val="000000"/>
        </w:rPr>
        <w:t>The Security Officer has provided training to all members of the virtual/hybrid team</w:t>
      </w:r>
    </w:p>
    <w:p w14:paraId="61E07870" w14:textId="0311D422" w:rsidR="001D27DC" w:rsidRPr="00D513D7" w:rsidRDefault="001D27DC" w:rsidP="001328FA">
      <w:pPr>
        <w:numPr>
          <w:ilvl w:val="0"/>
          <w:numId w:val="2"/>
        </w:numPr>
        <w:spacing w:line="256" w:lineRule="auto"/>
        <w:contextualSpacing/>
        <w:rPr>
          <w:rFonts w:ascii="Calibri" w:eastAsia="Calibri" w:hAnsi="Calibri" w:cs="Arial"/>
          <w:color w:val="000000"/>
        </w:rPr>
      </w:pPr>
      <w:r w:rsidRPr="00D513D7">
        <w:rPr>
          <w:rFonts w:ascii="Calibri" w:eastAsia="Calibri" w:hAnsi="Calibri" w:cs="Arial"/>
          <w:color w:val="000000"/>
        </w:rPr>
        <w:t xml:space="preserve">All devices (e.g., laptops, tablets, etc.) used </w:t>
      </w:r>
      <w:r w:rsidR="007818A5">
        <w:rPr>
          <w:rFonts w:ascii="Calibri" w:eastAsia="Calibri" w:hAnsi="Calibri" w:cs="Arial"/>
          <w:color w:val="000000"/>
        </w:rPr>
        <w:t>by the virtual care team</w:t>
      </w:r>
      <w:r w:rsidRPr="00D513D7">
        <w:rPr>
          <w:rFonts w:ascii="Calibri" w:eastAsia="Calibri" w:hAnsi="Calibri" w:cs="Arial"/>
          <w:color w:val="000000"/>
        </w:rPr>
        <w:t>:</w:t>
      </w:r>
    </w:p>
    <w:p w14:paraId="7B795679" w14:textId="77777777" w:rsidR="001D27DC" w:rsidRPr="00D513D7" w:rsidRDefault="001D27DC" w:rsidP="001328FA">
      <w:pPr>
        <w:numPr>
          <w:ilvl w:val="1"/>
          <w:numId w:val="2"/>
        </w:numPr>
        <w:spacing w:line="256" w:lineRule="auto"/>
        <w:contextualSpacing/>
        <w:rPr>
          <w:rFonts w:ascii="Calibri" w:eastAsia="Calibri" w:hAnsi="Calibri" w:cs="Arial"/>
          <w:color w:val="000000"/>
        </w:rPr>
      </w:pPr>
      <w:r w:rsidRPr="00D513D7">
        <w:rPr>
          <w:rFonts w:ascii="Calibri" w:eastAsia="Calibri" w:hAnsi="Calibri" w:cs="Arial"/>
          <w:color w:val="000000"/>
        </w:rPr>
        <w:t>Are protected, using unique passwords for each user.</w:t>
      </w:r>
    </w:p>
    <w:p w14:paraId="428A752A" w14:textId="696590A6" w:rsidR="001D27DC" w:rsidRPr="007818A5" w:rsidRDefault="001D27DC" w:rsidP="007818A5">
      <w:pPr>
        <w:numPr>
          <w:ilvl w:val="1"/>
          <w:numId w:val="2"/>
        </w:numPr>
        <w:spacing w:line="256" w:lineRule="auto"/>
        <w:contextualSpacing/>
        <w:rPr>
          <w:rFonts w:ascii="Calibri" w:eastAsia="Calibri" w:hAnsi="Calibri" w:cs="Arial"/>
          <w:color w:val="000000"/>
        </w:rPr>
      </w:pPr>
      <w:r w:rsidRPr="00D513D7">
        <w:rPr>
          <w:rFonts w:ascii="Calibri" w:eastAsia="Calibri" w:hAnsi="Calibri" w:cs="Arial"/>
          <w:color w:val="000000"/>
        </w:rPr>
        <w:t>Have current and functioning antivirus software.</w:t>
      </w:r>
    </w:p>
    <w:p w14:paraId="54BD93D0" w14:textId="77777777" w:rsidR="001D27DC" w:rsidRPr="00D513D7" w:rsidRDefault="001D27DC" w:rsidP="001328FA">
      <w:pPr>
        <w:numPr>
          <w:ilvl w:val="1"/>
          <w:numId w:val="2"/>
        </w:numPr>
        <w:spacing w:line="256" w:lineRule="auto"/>
        <w:contextualSpacing/>
        <w:rPr>
          <w:rFonts w:ascii="Calibri" w:eastAsia="Calibri" w:hAnsi="Calibri" w:cs="Arial"/>
          <w:color w:val="000000"/>
        </w:rPr>
      </w:pPr>
      <w:r w:rsidRPr="00D513D7">
        <w:rPr>
          <w:rFonts w:ascii="Calibri" w:eastAsia="Calibri" w:hAnsi="Calibri" w:cs="Arial"/>
          <w:color w:val="000000"/>
        </w:rPr>
        <w:t>Terminate an electronic session after a predetermined time of inactivity.</w:t>
      </w:r>
    </w:p>
    <w:p w14:paraId="07DC7E50" w14:textId="77777777" w:rsidR="001D27DC" w:rsidRPr="00D513D7" w:rsidRDefault="001D27DC" w:rsidP="001328FA">
      <w:pPr>
        <w:numPr>
          <w:ilvl w:val="1"/>
          <w:numId w:val="2"/>
        </w:numPr>
        <w:spacing w:line="256" w:lineRule="auto"/>
        <w:contextualSpacing/>
        <w:rPr>
          <w:rFonts w:ascii="Calibri" w:eastAsia="Calibri" w:hAnsi="Calibri" w:cs="Arial"/>
          <w:color w:val="000000"/>
        </w:rPr>
      </w:pPr>
      <w:r w:rsidRPr="00D513D7">
        <w:rPr>
          <w:rFonts w:ascii="Calibri" w:eastAsia="Calibri" w:hAnsi="Calibri" w:cs="Arial"/>
          <w:color w:val="000000"/>
        </w:rPr>
        <w:t>Include ability to encrypt/decrypt electronic PHI (ePHI) when deemed appropriate.</w:t>
      </w:r>
    </w:p>
    <w:p w14:paraId="30E67E2F" w14:textId="6DFC6B24" w:rsidR="001D27DC" w:rsidRDefault="001D27DC" w:rsidP="001328FA">
      <w:pPr>
        <w:numPr>
          <w:ilvl w:val="1"/>
          <w:numId w:val="2"/>
        </w:numPr>
        <w:spacing w:line="256" w:lineRule="auto"/>
        <w:contextualSpacing/>
        <w:rPr>
          <w:rFonts w:ascii="Calibri" w:eastAsia="Calibri" w:hAnsi="Calibri" w:cs="Arial"/>
          <w:color w:val="000000"/>
        </w:rPr>
      </w:pPr>
      <w:r w:rsidRPr="00D513D7">
        <w:rPr>
          <w:rFonts w:ascii="Calibri" w:eastAsia="Calibri" w:hAnsi="Calibri" w:cs="Arial"/>
          <w:color w:val="000000"/>
        </w:rPr>
        <w:t>Are included in the inventory of all devices that create, receive, maintain or transmit ePHI.</w:t>
      </w:r>
    </w:p>
    <w:p w14:paraId="07A72843" w14:textId="66428EC7" w:rsidR="0066427A" w:rsidRDefault="0066427A" w:rsidP="001328FA">
      <w:pPr>
        <w:numPr>
          <w:ilvl w:val="1"/>
          <w:numId w:val="2"/>
        </w:numPr>
        <w:spacing w:line="256" w:lineRule="auto"/>
        <w:contextualSpacing/>
        <w:rPr>
          <w:rFonts w:ascii="Calibri" w:eastAsia="Calibri" w:hAnsi="Calibri" w:cs="Arial"/>
          <w:color w:val="000000"/>
        </w:rPr>
      </w:pPr>
      <w:r>
        <w:rPr>
          <w:rFonts w:ascii="Calibri" w:eastAsia="Calibri" w:hAnsi="Calibri" w:cs="Arial"/>
          <w:color w:val="000000"/>
        </w:rPr>
        <w:t>Can be remotely wiped and/or disabled (in the event of theft or loss of device(s)).</w:t>
      </w:r>
    </w:p>
    <w:p w14:paraId="226C443B" w14:textId="13B1F7A3" w:rsidR="0066427A" w:rsidRDefault="0066427A" w:rsidP="001328FA">
      <w:pPr>
        <w:numPr>
          <w:ilvl w:val="1"/>
          <w:numId w:val="2"/>
        </w:numPr>
        <w:spacing w:line="256" w:lineRule="auto"/>
        <w:contextualSpacing/>
        <w:rPr>
          <w:rFonts w:ascii="Calibri" w:eastAsia="Calibri" w:hAnsi="Calibri" w:cs="Arial"/>
          <w:color w:val="000000"/>
        </w:rPr>
      </w:pPr>
      <w:r>
        <w:rPr>
          <w:rFonts w:ascii="Calibri" w:eastAsia="Calibri" w:hAnsi="Calibri" w:cs="Arial"/>
          <w:color w:val="000000"/>
        </w:rPr>
        <w:t>Are protected by a firewall whenever possible.</w:t>
      </w:r>
    </w:p>
    <w:p w14:paraId="2D75E3EF" w14:textId="368376DB" w:rsidR="0066427A" w:rsidRPr="00D513D7" w:rsidRDefault="0066427A" w:rsidP="001328FA">
      <w:pPr>
        <w:numPr>
          <w:ilvl w:val="1"/>
          <w:numId w:val="2"/>
        </w:numPr>
        <w:spacing w:line="256" w:lineRule="auto"/>
        <w:contextualSpacing/>
        <w:rPr>
          <w:rFonts w:ascii="Calibri" w:eastAsia="Calibri" w:hAnsi="Calibri" w:cs="Arial"/>
          <w:color w:val="000000"/>
        </w:rPr>
      </w:pPr>
      <w:r>
        <w:rPr>
          <w:rFonts w:ascii="Calibri" w:eastAsia="Calibri" w:hAnsi="Calibri" w:cs="Arial"/>
          <w:color w:val="000000"/>
        </w:rPr>
        <w:t>Have updated security software</w:t>
      </w:r>
      <w:r w:rsidR="0010678F">
        <w:rPr>
          <w:rFonts w:ascii="Calibri" w:eastAsia="Calibri" w:hAnsi="Calibri" w:cs="Arial"/>
          <w:color w:val="000000"/>
        </w:rPr>
        <w:t>.</w:t>
      </w:r>
    </w:p>
    <w:p w14:paraId="1583909E" w14:textId="11212653" w:rsidR="001D27DC" w:rsidRPr="00D513D7" w:rsidRDefault="001D27DC" w:rsidP="001328FA">
      <w:pPr>
        <w:numPr>
          <w:ilvl w:val="0"/>
          <w:numId w:val="2"/>
        </w:numPr>
        <w:spacing w:line="256" w:lineRule="auto"/>
        <w:contextualSpacing/>
        <w:rPr>
          <w:rFonts w:ascii="Calibri" w:eastAsia="Calibri" w:hAnsi="Calibri" w:cs="Arial"/>
          <w:color w:val="000000"/>
        </w:rPr>
      </w:pPr>
      <w:r w:rsidRPr="00D513D7">
        <w:rPr>
          <w:rFonts w:ascii="Calibri" w:eastAsia="Calibri" w:hAnsi="Calibri" w:cs="Arial"/>
          <w:color w:val="000000"/>
        </w:rPr>
        <w:t>We have a security awareness and training program that includes security concerns</w:t>
      </w:r>
      <w:r w:rsidR="007818A5">
        <w:rPr>
          <w:rFonts w:ascii="Calibri" w:eastAsia="Calibri" w:hAnsi="Calibri" w:cs="Arial"/>
          <w:color w:val="000000"/>
        </w:rPr>
        <w:t xml:space="preserve"> specific to the virtual care team</w:t>
      </w:r>
    </w:p>
    <w:p w14:paraId="536F50FA" w14:textId="6179EB38" w:rsidR="001D27DC" w:rsidRDefault="001D27DC" w:rsidP="001D27DC">
      <w:pPr>
        <w:numPr>
          <w:ilvl w:val="0"/>
          <w:numId w:val="2"/>
        </w:numPr>
        <w:spacing w:line="256" w:lineRule="auto"/>
        <w:contextualSpacing/>
        <w:rPr>
          <w:rFonts w:ascii="Calibri" w:eastAsia="Calibri" w:hAnsi="Calibri" w:cs="Arial"/>
          <w:color w:val="000000"/>
        </w:rPr>
      </w:pPr>
      <w:r w:rsidRPr="00D513D7">
        <w:rPr>
          <w:rFonts w:ascii="Calibri" w:eastAsia="Calibri" w:hAnsi="Calibri" w:cs="Arial"/>
          <w:color w:val="000000"/>
        </w:rPr>
        <w:t>Any telehealth platforms that we use are HIPAA-compliant, and we have signed business associate agreements (BAAs) for relevant persons or entities as described by the Office for Civil Rights</w:t>
      </w:r>
      <w:r w:rsidRPr="00D513D7">
        <w:rPr>
          <w:rFonts w:ascii="Calibri" w:eastAsia="Calibri" w:hAnsi="Calibri" w:cs="Arial"/>
          <w:color w:val="000000"/>
          <w:vertAlign w:val="superscript"/>
        </w:rPr>
        <w:footnoteReference w:id="9"/>
      </w:r>
      <w:bookmarkEnd w:id="37"/>
    </w:p>
    <w:p w14:paraId="1D41BFE1" w14:textId="2BF0362B" w:rsidR="00655959" w:rsidRDefault="00655959" w:rsidP="00655959">
      <w:pPr>
        <w:spacing w:line="256" w:lineRule="auto"/>
        <w:contextualSpacing/>
        <w:rPr>
          <w:rFonts w:ascii="Calibri" w:eastAsia="Calibri" w:hAnsi="Calibri" w:cs="Arial"/>
          <w:color w:val="000000"/>
        </w:rPr>
      </w:pPr>
    </w:p>
    <w:p w14:paraId="62B7F454" w14:textId="34B16A6D" w:rsidR="007818A5" w:rsidRDefault="007818A5" w:rsidP="00BF3361">
      <w:pPr>
        <w:rPr>
          <w:b/>
          <w:bCs/>
        </w:rPr>
      </w:pPr>
      <w:bookmarkStart w:id="38" w:name="_Toc66620857"/>
      <w:r>
        <w:rPr>
          <w:b/>
          <w:bCs/>
        </w:rPr>
        <w:t>Resource:</w:t>
      </w:r>
    </w:p>
    <w:p w14:paraId="35D5040A" w14:textId="597546A4" w:rsidR="008A04CD" w:rsidRPr="003A3B11" w:rsidRDefault="00862136" w:rsidP="008A04CD">
      <w:hyperlink r:id="rId62" w:history="1">
        <w:r w:rsidR="0066427A" w:rsidRPr="003A3B11">
          <w:rPr>
            <w:rStyle w:val="Hyperlink"/>
          </w:rPr>
          <w:t>Mobile Device Privacy and Security</w:t>
        </w:r>
        <w:r w:rsidR="008A04CD" w:rsidRPr="003A3B11">
          <w:rPr>
            <w:rStyle w:val="Hyperlink"/>
          </w:rPr>
          <w:t xml:space="preserve"> from </w:t>
        </w:r>
        <w:r w:rsidR="0066427A" w:rsidRPr="003A3B11">
          <w:rPr>
            <w:rStyle w:val="Hyperlink"/>
          </w:rPr>
          <w:t>HealthIT.gov</w:t>
        </w:r>
        <w:bookmarkEnd w:id="38"/>
      </w:hyperlink>
      <w:r w:rsidR="00526088" w:rsidRPr="003A3B11">
        <w:t xml:space="preserve">: </w:t>
      </w:r>
      <w:r w:rsidR="008A04CD" w:rsidRPr="003A3B11">
        <w:t>Provides specific guidance on how to protect and secure health information when using a mobile device.</w:t>
      </w:r>
    </w:p>
    <w:p w14:paraId="383F5C53" w14:textId="77777777" w:rsidR="00655959" w:rsidRDefault="00655959" w:rsidP="00655959"/>
    <w:p w14:paraId="6E427BC4" w14:textId="77777777" w:rsidR="00655959" w:rsidRPr="00655959" w:rsidRDefault="00655959" w:rsidP="00655959"/>
    <w:p w14:paraId="129C9E6D" w14:textId="27ADA9DA" w:rsidR="00526088" w:rsidRDefault="00526088">
      <w:pPr>
        <w:rPr>
          <w:rFonts w:ascii="Arial" w:hAnsi="Arial" w:cs="Arial"/>
          <w:b/>
          <w:bCs/>
          <w:sz w:val="28"/>
          <w:szCs w:val="28"/>
        </w:rPr>
      </w:pPr>
      <w:bookmarkStart w:id="39" w:name="_Toc66127527"/>
      <w:bookmarkStart w:id="40" w:name="_Toc66620859"/>
    </w:p>
    <w:bookmarkEnd w:id="39"/>
    <w:bookmarkEnd w:id="40"/>
    <w:p w14:paraId="7D916C3B" w14:textId="77777777" w:rsidR="006E0178" w:rsidRDefault="006E0178">
      <w:pPr>
        <w:rPr>
          <w:rFonts w:cs="Calibri"/>
        </w:rPr>
      </w:pPr>
      <w:r>
        <w:rPr>
          <w:rFonts w:cs="Calibri"/>
        </w:rPr>
        <w:br w:type="page"/>
      </w:r>
    </w:p>
    <w:p w14:paraId="08B46469" w14:textId="30C956EE" w:rsidR="006E0178" w:rsidRDefault="006E0178" w:rsidP="006E0178">
      <w:pPr>
        <w:pStyle w:val="Heading1"/>
      </w:pPr>
      <w:bookmarkStart w:id="41" w:name="_Toc67315698"/>
      <w:r>
        <w:t>Resources</w:t>
      </w:r>
      <w:bookmarkEnd w:id="41"/>
      <w:r>
        <w:t xml:space="preserve"> </w:t>
      </w:r>
    </w:p>
    <w:p w14:paraId="09E18093" w14:textId="77777777" w:rsidR="0001798E" w:rsidRDefault="0001798E" w:rsidP="0001798E">
      <w:pPr>
        <w:rPr>
          <w:b/>
          <w:bCs/>
        </w:rPr>
      </w:pPr>
    </w:p>
    <w:p w14:paraId="6F12D4EA" w14:textId="036D0EE8" w:rsidR="0001798E" w:rsidRPr="006A1B93" w:rsidRDefault="0001798E" w:rsidP="0001798E">
      <w:pPr>
        <w:rPr>
          <w:b/>
          <w:bCs/>
        </w:rPr>
      </w:pPr>
      <w:r>
        <w:rPr>
          <w:b/>
          <w:bCs/>
        </w:rPr>
        <w:t xml:space="preserve">FQHC-Specific Telehealth </w:t>
      </w:r>
      <w:r w:rsidRPr="006A1B93">
        <w:rPr>
          <w:b/>
          <w:bCs/>
        </w:rPr>
        <w:t>Resources:</w:t>
      </w:r>
    </w:p>
    <w:p w14:paraId="407F1642" w14:textId="77777777" w:rsidR="0001798E" w:rsidRDefault="00862136" w:rsidP="0001798E">
      <w:pPr>
        <w:pStyle w:val="paragraph"/>
        <w:numPr>
          <w:ilvl w:val="0"/>
          <w:numId w:val="39"/>
        </w:numPr>
        <w:spacing w:before="0" w:beforeAutospacing="0" w:after="0" w:afterAutospacing="0"/>
        <w:ind w:left="360"/>
        <w:textAlignment w:val="baseline"/>
        <w:rPr>
          <w:rFonts w:asciiTheme="minorHAnsi" w:hAnsiTheme="minorHAnsi" w:cs="Calibri"/>
          <w:sz w:val="22"/>
          <w:szCs w:val="22"/>
        </w:rPr>
      </w:pPr>
      <w:hyperlink r:id="rId63" w:history="1">
        <w:r w:rsidR="0001798E" w:rsidRPr="00B92E1E">
          <w:rPr>
            <w:rStyle w:val="Hyperlink"/>
            <w:rFonts w:asciiTheme="minorHAnsi" w:hAnsiTheme="minorHAnsi" w:cs="Calibri"/>
            <w:sz w:val="22"/>
            <w:szCs w:val="22"/>
          </w:rPr>
          <w:t>FQHCs &amp; RHCs Acting as Distant Site Providers in Medicare</w:t>
        </w:r>
      </w:hyperlink>
      <w:r w:rsidR="0001798E">
        <w:rPr>
          <w:rStyle w:val="normaltextrun"/>
          <w:rFonts w:asciiTheme="minorHAnsi" w:hAnsiTheme="minorHAnsi" w:cs="Calibri"/>
          <w:sz w:val="22"/>
          <w:szCs w:val="22"/>
        </w:rPr>
        <w:t xml:space="preserve">. </w:t>
      </w:r>
      <w:r w:rsidR="0001798E" w:rsidRPr="0077134A">
        <w:rPr>
          <w:rStyle w:val="normaltextrun"/>
          <w:rFonts w:asciiTheme="minorHAnsi" w:hAnsiTheme="minorHAnsi" w:cs="Calibri"/>
          <w:i/>
          <w:iCs/>
          <w:sz w:val="22"/>
          <w:szCs w:val="22"/>
        </w:rPr>
        <w:t>Center for Connected Health Policy</w:t>
      </w:r>
      <w:r w:rsidR="0001798E">
        <w:rPr>
          <w:rStyle w:val="normaltextrun"/>
          <w:rFonts w:asciiTheme="minorHAnsi" w:hAnsiTheme="minorHAnsi" w:cs="Calibri"/>
          <w:sz w:val="22"/>
          <w:szCs w:val="22"/>
        </w:rPr>
        <w:t xml:space="preserve">. Succinct two-pager summarizing new and expanded flexibilities. </w:t>
      </w:r>
    </w:p>
    <w:p w14:paraId="6685C88D" w14:textId="77777777" w:rsidR="0001798E" w:rsidRPr="00B92E1E" w:rsidRDefault="00862136" w:rsidP="0001798E">
      <w:pPr>
        <w:pStyle w:val="paragraph"/>
        <w:numPr>
          <w:ilvl w:val="0"/>
          <w:numId w:val="39"/>
        </w:numPr>
        <w:spacing w:before="0" w:beforeAutospacing="0" w:after="0" w:afterAutospacing="0"/>
        <w:ind w:left="360"/>
        <w:textAlignment w:val="baseline"/>
        <w:rPr>
          <w:rStyle w:val="normaltextrun"/>
          <w:rFonts w:asciiTheme="minorHAnsi" w:hAnsiTheme="minorHAnsi" w:cs="Calibri"/>
          <w:color w:val="000000" w:themeColor="text1"/>
          <w:sz w:val="22"/>
          <w:szCs w:val="22"/>
        </w:rPr>
      </w:pPr>
      <w:hyperlink r:id="rId64" w:history="1">
        <w:r w:rsidR="0001798E" w:rsidRPr="00B92E1E">
          <w:rPr>
            <w:rStyle w:val="Hyperlink"/>
            <w:rFonts w:asciiTheme="minorHAnsi" w:hAnsiTheme="minorHAnsi" w:cs="Calibri"/>
            <w:sz w:val="22"/>
            <w:szCs w:val="22"/>
          </w:rPr>
          <w:t>Rural Health Clinics (RHCs) and Federally Qualified Health Centers (FQHCs): CMS Flexibilities to Fight COVID-19</w:t>
        </w:r>
      </w:hyperlink>
      <w:r w:rsidR="0001798E" w:rsidRPr="00B92E1E">
        <w:rPr>
          <w:rStyle w:val="normaltextrun"/>
          <w:rFonts w:asciiTheme="minorHAnsi" w:hAnsiTheme="minorHAnsi" w:cs="Calibri"/>
          <w:sz w:val="22"/>
          <w:szCs w:val="22"/>
        </w:rPr>
        <w:t xml:space="preserve"> </w:t>
      </w:r>
      <w:r w:rsidR="0001798E" w:rsidRPr="00B92E1E">
        <w:rPr>
          <w:rStyle w:val="normaltextrun"/>
          <w:rFonts w:asciiTheme="minorHAnsi" w:hAnsiTheme="minorHAnsi" w:cs="Calibri"/>
          <w:color w:val="000000" w:themeColor="text1"/>
          <w:sz w:val="22"/>
          <w:szCs w:val="22"/>
        </w:rPr>
        <w:t>See short section “Medicare Telehealth” that clarifies that for Medicare beneficiaries FQHCs can:</w:t>
      </w:r>
    </w:p>
    <w:p w14:paraId="356BBC9D" w14:textId="0939C84B" w:rsidR="0001798E" w:rsidRPr="00C84EE8" w:rsidRDefault="0001798E" w:rsidP="0001798E">
      <w:pPr>
        <w:pStyle w:val="paragraph"/>
        <w:numPr>
          <w:ilvl w:val="0"/>
          <w:numId w:val="38"/>
        </w:numPr>
        <w:spacing w:before="0" w:beforeAutospacing="0" w:after="0" w:afterAutospacing="0"/>
        <w:ind w:left="720"/>
        <w:textAlignment w:val="baseline"/>
        <w:rPr>
          <w:rStyle w:val="normaltextrun"/>
          <w:rFonts w:asciiTheme="minorHAnsi" w:hAnsiTheme="minorHAnsi" w:cs="Calibri"/>
          <w:color w:val="000000" w:themeColor="text1"/>
          <w:sz w:val="22"/>
          <w:szCs w:val="22"/>
        </w:rPr>
      </w:pPr>
      <w:r w:rsidRPr="00C84EE8">
        <w:rPr>
          <w:rStyle w:val="normaltextrun"/>
          <w:rFonts w:asciiTheme="minorHAnsi" w:hAnsiTheme="minorHAnsi" w:cs="Calibri"/>
          <w:color w:val="000000" w:themeColor="text1"/>
          <w:sz w:val="22"/>
          <w:szCs w:val="22"/>
        </w:rPr>
        <w:t xml:space="preserve">Furnish distant site telehealth services during the PHE from any distant site location, including </w:t>
      </w:r>
      <w:r w:rsidR="001B4318">
        <w:rPr>
          <w:rStyle w:val="normaltextrun"/>
          <w:rFonts w:asciiTheme="minorHAnsi" w:hAnsiTheme="minorHAnsi" w:cs="Calibri"/>
          <w:color w:val="000000" w:themeColor="text1"/>
          <w:sz w:val="22"/>
          <w:szCs w:val="22"/>
        </w:rPr>
        <w:t>provider</w:t>
      </w:r>
      <w:r w:rsidRPr="00C84EE8">
        <w:rPr>
          <w:rStyle w:val="normaltextrun"/>
          <w:rFonts w:asciiTheme="minorHAnsi" w:hAnsiTheme="minorHAnsi" w:cs="Calibri"/>
          <w:color w:val="000000" w:themeColor="text1"/>
          <w:sz w:val="22"/>
          <w:szCs w:val="22"/>
        </w:rPr>
        <w:t>s’ homes (during the time they are working for the FQHC) if it is within their scope of practice</w:t>
      </w:r>
    </w:p>
    <w:p w14:paraId="012FA263" w14:textId="77777777" w:rsidR="0001798E" w:rsidRPr="00C84EE8" w:rsidRDefault="0001798E" w:rsidP="0001798E">
      <w:pPr>
        <w:pStyle w:val="paragraph"/>
        <w:numPr>
          <w:ilvl w:val="0"/>
          <w:numId w:val="38"/>
        </w:numPr>
        <w:spacing w:before="0" w:beforeAutospacing="0" w:after="0" w:afterAutospacing="0"/>
        <w:ind w:left="720"/>
        <w:textAlignment w:val="baseline"/>
        <w:rPr>
          <w:rStyle w:val="normaltextrun"/>
          <w:rFonts w:asciiTheme="minorHAnsi" w:hAnsiTheme="minorHAnsi" w:cs="Calibri"/>
          <w:color w:val="000000" w:themeColor="text1"/>
          <w:sz w:val="22"/>
          <w:szCs w:val="22"/>
        </w:rPr>
      </w:pPr>
      <w:r w:rsidRPr="00C84EE8">
        <w:rPr>
          <w:rStyle w:val="normaltextrun"/>
          <w:rFonts w:asciiTheme="minorHAnsi" w:hAnsiTheme="minorHAnsi" w:cs="Calibri"/>
          <w:color w:val="000000" w:themeColor="text1"/>
          <w:sz w:val="22"/>
          <w:szCs w:val="22"/>
        </w:rPr>
        <w:t>Use audio-only for select telehealth codes and services</w:t>
      </w:r>
    </w:p>
    <w:p w14:paraId="1B757128" w14:textId="77777777" w:rsidR="0001798E" w:rsidRPr="00C84EE8" w:rsidRDefault="0001798E" w:rsidP="0001798E">
      <w:pPr>
        <w:pStyle w:val="paragraph"/>
        <w:numPr>
          <w:ilvl w:val="0"/>
          <w:numId w:val="38"/>
        </w:numPr>
        <w:spacing w:before="0" w:beforeAutospacing="0" w:after="0" w:afterAutospacing="0"/>
        <w:ind w:left="720"/>
        <w:textAlignment w:val="baseline"/>
        <w:rPr>
          <w:rStyle w:val="normaltextrun"/>
          <w:rFonts w:asciiTheme="minorHAnsi" w:hAnsiTheme="minorHAnsi" w:cs="Calibri"/>
          <w:color w:val="000000" w:themeColor="text1"/>
          <w:sz w:val="22"/>
          <w:szCs w:val="22"/>
        </w:rPr>
      </w:pPr>
      <w:r w:rsidRPr="00C84EE8">
        <w:rPr>
          <w:rStyle w:val="normaltextrun"/>
          <w:rFonts w:asciiTheme="minorHAnsi" w:hAnsiTheme="minorHAnsi" w:cs="Calibri"/>
          <w:color w:val="000000" w:themeColor="text1"/>
          <w:sz w:val="22"/>
          <w:szCs w:val="22"/>
        </w:rPr>
        <w:t>Provide telehealth to a patient’s home (originating site)</w:t>
      </w:r>
    </w:p>
    <w:p w14:paraId="0382C010" w14:textId="77777777" w:rsidR="0001798E" w:rsidRPr="00C84EE8" w:rsidRDefault="0001798E" w:rsidP="0001798E">
      <w:pPr>
        <w:pStyle w:val="paragraph"/>
        <w:numPr>
          <w:ilvl w:val="0"/>
          <w:numId w:val="38"/>
        </w:numPr>
        <w:spacing w:before="0" w:beforeAutospacing="0" w:after="0" w:afterAutospacing="0"/>
        <w:ind w:left="720"/>
        <w:textAlignment w:val="baseline"/>
        <w:rPr>
          <w:rStyle w:val="normaltextrun"/>
          <w:rFonts w:asciiTheme="minorHAnsi" w:hAnsiTheme="minorHAnsi" w:cs="Calibri"/>
          <w:color w:val="000000" w:themeColor="text1"/>
          <w:sz w:val="22"/>
          <w:szCs w:val="22"/>
        </w:rPr>
      </w:pPr>
      <w:r w:rsidRPr="00C84EE8">
        <w:rPr>
          <w:rStyle w:val="normaltextrun"/>
          <w:rFonts w:asciiTheme="minorHAnsi" w:hAnsiTheme="minorHAnsi" w:cs="Calibri"/>
          <w:color w:val="000000" w:themeColor="text1"/>
          <w:sz w:val="22"/>
          <w:szCs w:val="22"/>
        </w:rPr>
        <w:t>Deliver any telehealth service that is included on the list of Medicare telehealth services under the Physician Fee Schedule (PFS), including those that are added on an interim basis during the PHE</w:t>
      </w:r>
    </w:p>
    <w:p w14:paraId="34920610" w14:textId="77777777" w:rsidR="0001798E" w:rsidRDefault="00862136" w:rsidP="0001798E">
      <w:pPr>
        <w:pStyle w:val="paragraph"/>
        <w:numPr>
          <w:ilvl w:val="0"/>
          <w:numId w:val="39"/>
        </w:numPr>
        <w:spacing w:before="0" w:beforeAutospacing="0" w:after="0" w:afterAutospacing="0"/>
        <w:ind w:left="360"/>
        <w:textAlignment w:val="baseline"/>
        <w:rPr>
          <w:rStyle w:val="normaltextrun"/>
          <w:rFonts w:asciiTheme="minorHAnsi" w:hAnsiTheme="minorHAnsi" w:cs="Calibri"/>
          <w:sz w:val="22"/>
          <w:szCs w:val="22"/>
        </w:rPr>
      </w:pPr>
      <w:hyperlink r:id="rId65" w:history="1">
        <w:r w:rsidR="0001798E" w:rsidRPr="00B92E1E">
          <w:rPr>
            <w:rStyle w:val="Hyperlink"/>
            <w:rFonts w:asciiTheme="minorHAnsi" w:hAnsiTheme="minorHAnsi" w:cs="Calibri"/>
            <w:sz w:val="22"/>
            <w:szCs w:val="22"/>
          </w:rPr>
          <w:t>COVID-19 Frequently Asked Questions (FAQs) on Medicare Fee-for-Service (FFS) Billing</w:t>
        </w:r>
      </w:hyperlink>
      <w:r w:rsidR="0001798E">
        <w:rPr>
          <w:rStyle w:val="normaltextrun"/>
          <w:rFonts w:asciiTheme="minorHAnsi" w:hAnsiTheme="minorHAnsi" w:cs="Calibri"/>
          <w:sz w:val="22"/>
          <w:szCs w:val="22"/>
        </w:rPr>
        <w:t xml:space="preserve"> </w:t>
      </w:r>
      <w:r w:rsidR="0001798E" w:rsidRPr="00726023">
        <w:rPr>
          <w:rFonts w:asciiTheme="minorHAnsi" w:hAnsiTheme="minorHAnsi" w:cs="Calibri"/>
          <w:sz w:val="22"/>
          <w:szCs w:val="22"/>
        </w:rPr>
        <w:t>Note section M “Rural Health Clinics (RH</w:t>
      </w:r>
      <w:r w:rsidR="0001798E" w:rsidRPr="00C84EE8">
        <w:rPr>
          <w:rFonts w:asciiTheme="minorHAnsi" w:hAnsiTheme="minorHAnsi" w:cs="Calibri"/>
          <w:color w:val="000000" w:themeColor="text1"/>
          <w:sz w:val="22"/>
          <w:szCs w:val="22"/>
        </w:rPr>
        <w:t>Cs) and Fede</w:t>
      </w:r>
      <w:r w:rsidR="0001798E" w:rsidRPr="00726023">
        <w:rPr>
          <w:rFonts w:asciiTheme="minorHAnsi" w:hAnsiTheme="minorHAnsi" w:cs="Calibri"/>
          <w:sz w:val="22"/>
          <w:szCs w:val="22"/>
        </w:rPr>
        <w:t>rally Qualified Health Centers (FQHCs)”</w:t>
      </w:r>
    </w:p>
    <w:p w14:paraId="60FF67BB" w14:textId="77777777" w:rsidR="0001798E" w:rsidRDefault="00862136" w:rsidP="0001798E">
      <w:pPr>
        <w:pStyle w:val="paragraph"/>
        <w:numPr>
          <w:ilvl w:val="0"/>
          <w:numId w:val="39"/>
        </w:numPr>
        <w:spacing w:before="0" w:beforeAutospacing="0" w:after="0" w:afterAutospacing="0"/>
        <w:ind w:left="360"/>
        <w:textAlignment w:val="baseline"/>
        <w:rPr>
          <w:rStyle w:val="normaltextrun"/>
          <w:rFonts w:asciiTheme="minorHAnsi" w:hAnsiTheme="minorHAnsi" w:cs="Calibri"/>
          <w:sz w:val="22"/>
          <w:szCs w:val="22"/>
        </w:rPr>
      </w:pPr>
      <w:hyperlink r:id="rId66" w:history="1">
        <w:r w:rsidR="0001798E" w:rsidRPr="00B92E1E">
          <w:rPr>
            <w:rStyle w:val="Hyperlink"/>
            <w:rFonts w:asciiTheme="minorHAnsi" w:hAnsiTheme="minorHAnsi" w:cs="Calibri"/>
            <w:sz w:val="22"/>
            <w:szCs w:val="22"/>
          </w:rPr>
          <w:t>New and Expanded Flexibilities for Rural Health Clinics (RHCs) and Federally Qualified Health Centers (FQHCs) During the COVID-19 Public Health Emergency</w:t>
        </w:r>
      </w:hyperlink>
      <w:r w:rsidR="0001798E" w:rsidRPr="00B92E1E">
        <w:rPr>
          <w:rStyle w:val="normaltextrun"/>
          <w:rFonts w:asciiTheme="minorHAnsi" w:hAnsiTheme="minorHAnsi" w:cs="Calibri"/>
          <w:sz w:val="22"/>
          <w:szCs w:val="22"/>
        </w:rPr>
        <w:t xml:space="preserve"> Excellent resource for billing telehealth for Medicare beneficiaries. CMS updated in Feb 2021 to include the 2021 reimbursement rate of $99.45 for telehealth services and $23.73 for G0071.</w:t>
      </w:r>
    </w:p>
    <w:p w14:paraId="413B5B8F" w14:textId="77777777" w:rsidR="0001798E" w:rsidRPr="007802DA" w:rsidRDefault="00862136" w:rsidP="0001798E">
      <w:pPr>
        <w:pStyle w:val="ListParagraph"/>
        <w:numPr>
          <w:ilvl w:val="0"/>
          <w:numId w:val="39"/>
        </w:numPr>
        <w:spacing w:after="0"/>
        <w:ind w:left="360"/>
        <w:textAlignment w:val="baseline"/>
        <w:rPr>
          <w:rFonts w:cs="Calibri"/>
          <w:color w:val="000000" w:themeColor="text1"/>
          <w:szCs w:val="22"/>
        </w:rPr>
      </w:pPr>
      <w:hyperlink r:id="rId67" w:anchor="Limited-Digital-Literacy" w:history="1">
        <w:r w:rsidR="0001798E" w:rsidRPr="00B44148">
          <w:rPr>
            <w:rStyle w:val="Hyperlink"/>
            <w:rFonts w:cstheme="minorHAnsi"/>
            <w:bCs/>
            <w:spacing w:val="6"/>
            <w:szCs w:val="22"/>
          </w:rPr>
          <w:t>Resources for Telehealth at Safety Net Settings</w:t>
        </w:r>
      </w:hyperlink>
      <w:r w:rsidR="0001798E" w:rsidRPr="00B44148">
        <w:rPr>
          <w:rFonts w:cstheme="minorHAnsi"/>
        </w:rPr>
        <w:t xml:space="preserve"> </w:t>
      </w:r>
      <w:r w:rsidR="0001798E" w:rsidRPr="007802DA">
        <w:rPr>
          <w:rFonts w:cstheme="minorHAnsi"/>
          <w:color w:val="000000" w:themeColor="text1"/>
        </w:rPr>
        <w:t>from the University of California San Francisco – Center for Vulnerable Populations</w:t>
      </w:r>
    </w:p>
    <w:p w14:paraId="4BB7CEE2" w14:textId="77777777" w:rsidR="00A15D8C" w:rsidRDefault="00A15D8C" w:rsidP="0054304B">
      <w:pPr>
        <w:rPr>
          <w:b/>
          <w:bCs/>
        </w:rPr>
      </w:pPr>
    </w:p>
    <w:p w14:paraId="595B1B12" w14:textId="0D27D234" w:rsidR="0001798E" w:rsidRDefault="007802DA" w:rsidP="0054304B">
      <w:pPr>
        <w:rPr>
          <w:b/>
          <w:bCs/>
        </w:rPr>
      </w:pPr>
      <w:r>
        <w:rPr>
          <w:b/>
          <w:bCs/>
        </w:rPr>
        <w:t xml:space="preserve">NY Medicaid </w:t>
      </w:r>
      <w:r w:rsidR="0086269F">
        <w:rPr>
          <w:b/>
          <w:bCs/>
        </w:rPr>
        <w:t>Telehealth Resources:</w:t>
      </w:r>
    </w:p>
    <w:p w14:paraId="0FB4E255" w14:textId="45669D61" w:rsidR="00203841" w:rsidRPr="00A15D8C" w:rsidRDefault="00862136" w:rsidP="005D6074">
      <w:pPr>
        <w:pStyle w:val="ListParagraph"/>
        <w:numPr>
          <w:ilvl w:val="0"/>
          <w:numId w:val="40"/>
        </w:numPr>
        <w:spacing w:after="0" w:line="240" w:lineRule="auto"/>
        <w:rPr>
          <w:color w:val="000000" w:themeColor="text1"/>
          <w:szCs w:val="22"/>
        </w:rPr>
      </w:pPr>
      <w:hyperlink r:id="rId68" w:history="1">
        <w:r w:rsidR="00203841" w:rsidRPr="00A15D8C">
          <w:rPr>
            <w:rStyle w:val="Hyperlink"/>
            <w:szCs w:val="22"/>
          </w:rPr>
          <w:t>Medicaid Update – Expansion of Telehealth. New York State Department of Health</w:t>
        </w:r>
      </w:hyperlink>
      <w:r w:rsidR="00A15D8C">
        <w:rPr>
          <w:color w:val="auto"/>
          <w:szCs w:val="22"/>
        </w:rPr>
        <w:t xml:space="preserve"> </w:t>
      </w:r>
      <w:r w:rsidR="00203841" w:rsidRPr="00A15D8C">
        <w:rPr>
          <w:color w:val="000000" w:themeColor="text1"/>
          <w:szCs w:val="22"/>
        </w:rPr>
        <w:t>Update from 2019 with excellent telehealth information specific to New York Medicaid – see page 11 for FQHC-specific info about originating and distant sites.</w:t>
      </w:r>
      <w:r w:rsidR="005641D6">
        <w:rPr>
          <w:color w:val="000000" w:themeColor="text1"/>
          <w:szCs w:val="22"/>
        </w:rPr>
        <w:t xml:space="preserve"> See Medicaid Update Special Edition (Resource #2) for Medicaid telehealth guidance specific to the COVID-19 State of Emergency</w:t>
      </w:r>
      <w:r w:rsidR="001352B6">
        <w:rPr>
          <w:color w:val="000000" w:themeColor="text1"/>
          <w:szCs w:val="22"/>
        </w:rPr>
        <w:t>.</w:t>
      </w:r>
    </w:p>
    <w:p w14:paraId="544874C7" w14:textId="41247ABD" w:rsidR="00203841" w:rsidRPr="00A15D8C" w:rsidRDefault="00862136" w:rsidP="005D6074">
      <w:pPr>
        <w:pStyle w:val="ListParagraph"/>
        <w:numPr>
          <w:ilvl w:val="0"/>
          <w:numId w:val="40"/>
        </w:numPr>
        <w:spacing w:after="0" w:line="240" w:lineRule="auto"/>
        <w:rPr>
          <w:color w:val="000000" w:themeColor="text1"/>
          <w:szCs w:val="22"/>
        </w:rPr>
      </w:pPr>
      <w:hyperlink r:id="rId69" w:history="1">
        <w:r w:rsidR="00CE370A">
          <w:rPr>
            <w:rStyle w:val="Hyperlink"/>
            <w:szCs w:val="22"/>
          </w:rPr>
          <w:t>Medicaid Update Special Edition - Comprehensive Guidance Regarding Use of Telehealth including Telephonic Services During the COVID-19 State of Emergency</w:t>
        </w:r>
      </w:hyperlink>
      <w:r w:rsidR="00A15D8C" w:rsidRPr="00A15D8C">
        <w:rPr>
          <w:color w:val="auto"/>
          <w:szCs w:val="22"/>
        </w:rPr>
        <w:t xml:space="preserve"> </w:t>
      </w:r>
      <w:r w:rsidR="00203841" w:rsidRPr="00A15D8C">
        <w:rPr>
          <w:color w:val="000000" w:themeColor="text1"/>
          <w:szCs w:val="22"/>
        </w:rPr>
        <w:t>Includes a nice table “Telephonic Reimbursement Overview” and also repeats information from other NY Medicaid telehealth resources. Many additional hyperlinked resources are included.</w:t>
      </w:r>
    </w:p>
    <w:p w14:paraId="3235519B" w14:textId="53E520BC" w:rsidR="00203841" w:rsidRPr="00A15D8C" w:rsidRDefault="00862136" w:rsidP="00203841">
      <w:pPr>
        <w:pStyle w:val="ListParagraph"/>
        <w:numPr>
          <w:ilvl w:val="0"/>
          <w:numId w:val="40"/>
        </w:numPr>
        <w:spacing w:after="0" w:line="240" w:lineRule="auto"/>
        <w:rPr>
          <w:color w:val="auto"/>
        </w:rPr>
      </w:pPr>
      <w:hyperlink r:id="rId70" w:history="1">
        <w:r w:rsidR="00203841" w:rsidRPr="00A15D8C">
          <w:rPr>
            <w:rStyle w:val="Hyperlink"/>
            <w:szCs w:val="22"/>
          </w:rPr>
          <w:t>FAQs Regarding Use of Telehealth including Telephonic Services During the COVID-19 State of Emergency</w:t>
        </w:r>
      </w:hyperlink>
      <w:r w:rsidR="00A15D8C">
        <w:rPr>
          <w:color w:val="auto"/>
          <w:szCs w:val="22"/>
        </w:rPr>
        <w:t xml:space="preserve"> </w:t>
      </w:r>
    </w:p>
    <w:p w14:paraId="42886D97" w14:textId="3CB44D64" w:rsidR="00203841" w:rsidRPr="00A15D8C" w:rsidRDefault="00203841" w:rsidP="00203841">
      <w:pPr>
        <w:pStyle w:val="ListParagraph"/>
        <w:spacing w:after="0" w:line="240" w:lineRule="auto"/>
        <w:ind w:left="360"/>
        <w:rPr>
          <w:color w:val="000000" w:themeColor="text1"/>
          <w:szCs w:val="22"/>
        </w:rPr>
      </w:pPr>
      <w:r w:rsidRPr="00A15D8C">
        <w:rPr>
          <w:color w:val="000000" w:themeColor="text1"/>
          <w:szCs w:val="22"/>
        </w:rPr>
        <w:t>Excellent resource</w:t>
      </w:r>
      <w:r w:rsidR="00CE370A">
        <w:rPr>
          <w:color w:val="000000" w:themeColor="text1"/>
          <w:szCs w:val="22"/>
        </w:rPr>
        <w:t>,</w:t>
      </w:r>
      <w:r w:rsidRPr="00A15D8C">
        <w:rPr>
          <w:color w:val="000000" w:themeColor="text1"/>
          <w:szCs w:val="22"/>
        </w:rPr>
        <w:t xml:space="preserve"> and there is a section just for FQHCs. This is </w:t>
      </w:r>
      <w:r w:rsidR="00256310" w:rsidRPr="00A15D8C">
        <w:rPr>
          <w:color w:val="000000" w:themeColor="text1"/>
          <w:szCs w:val="22"/>
        </w:rPr>
        <w:t>must-read</w:t>
      </w:r>
      <w:r w:rsidRPr="00A15D8C">
        <w:rPr>
          <w:color w:val="000000" w:themeColor="text1"/>
          <w:szCs w:val="22"/>
        </w:rPr>
        <w:t>.</w:t>
      </w:r>
    </w:p>
    <w:p w14:paraId="63807569" w14:textId="48DFEE53" w:rsidR="00203841" w:rsidRPr="00A15D8C" w:rsidRDefault="00862136" w:rsidP="005D6074">
      <w:pPr>
        <w:pStyle w:val="ListParagraph"/>
        <w:numPr>
          <w:ilvl w:val="0"/>
          <w:numId w:val="40"/>
        </w:numPr>
        <w:spacing w:after="0" w:line="240" w:lineRule="auto"/>
        <w:rPr>
          <w:color w:val="000000" w:themeColor="text1"/>
          <w:szCs w:val="22"/>
        </w:rPr>
      </w:pPr>
      <w:hyperlink r:id="rId71" w:history="1">
        <w:r w:rsidR="00203841" w:rsidRPr="00A15D8C">
          <w:rPr>
            <w:rStyle w:val="Hyperlink"/>
            <w:szCs w:val="22"/>
          </w:rPr>
          <w:t>New York State Medicaid Telehealth Services During the Coronavirus Emergency</w:t>
        </w:r>
      </w:hyperlink>
      <w:r w:rsidR="00A15D8C" w:rsidRPr="00A15D8C">
        <w:rPr>
          <w:color w:val="auto"/>
          <w:szCs w:val="22"/>
        </w:rPr>
        <w:t xml:space="preserve"> </w:t>
      </w:r>
      <w:r w:rsidR="00203841" w:rsidRPr="00A15D8C">
        <w:rPr>
          <w:color w:val="000000" w:themeColor="text1"/>
          <w:szCs w:val="22"/>
        </w:rPr>
        <w:t>Succinct two-page fact sheet.</w:t>
      </w:r>
    </w:p>
    <w:p w14:paraId="07815C06" w14:textId="6737E3D5" w:rsidR="00203841" w:rsidRPr="00A15D8C" w:rsidRDefault="00862136" w:rsidP="005D6074">
      <w:pPr>
        <w:pStyle w:val="paragraph"/>
        <w:numPr>
          <w:ilvl w:val="0"/>
          <w:numId w:val="40"/>
        </w:numPr>
        <w:spacing w:before="0" w:beforeAutospacing="0" w:after="0" w:afterAutospacing="0"/>
        <w:textAlignment w:val="baseline"/>
        <w:rPr>
          <w:rStyle w:val="normaltextrun"/>
          <w:rFonts w:asciiTheme="minorHAnsi" w:hAnsiTheme="minorHAnsi" w:cs="Calibri"/>
          <w:sz w:val="22"/>
          <w:szCs w:val="22"/>
        </w:rPr>
      </w:pPr>
      <w:hyperlink r:id="rId72" w:history="1">
        <w:r w:rsidR="00203841" w:rsidRPr="00A15D8C">
          <w:rPr>
            <w:rStyle w:val="Hyperlink"/>
            <w:rFonts w:asciiTheme="minorHAnsi" w:hAnsiTheme="minorHAnsi" w:cs="Calibri"/>
            <w:sz w:val="22"/>
            <w:szCs w:val="22"/>
          </w:rPr>
          <w:t>Official Compilation of Codes, Rules and Regulations of the State of New York. Title 14. Department of Mental Hygiene. Chapter XIII. Office of Mental Health. Part 596. Telemental Health Services</w:t>
        </w:r>
      </w:hyperlink>
      <w:r w:rsidR="00A15D8C" w:rsidRPr="00A15D8C">
        <w:rPr>
          <w:rStyle w:val="normaltextrun"/>
          <w:rFonts w:asciiTheme="minorHAnsi" w:hAnsiTheme="minorHAnsi" w:cs="Calibri"/>
          <w:sz w:val="22"/>
          <w:szCs w:val="22"/>
        </w:rPr>
        <w:t xml:space="preserve"> </w:t>
      </w:r>
      <w:r w:rsidR="00203841" w:rsidRPr="00A15D8C">
        <w:rPr>
          <w:rStyle w:val="normaltextrun"/>
          <w:rFonts w:asciiTheme="minorHAnsi" w:hAnsiTheme="minorHAnsi" w:cs="Calibri"/>
          <w:sz w:val="22"/>
          <w:szCs w:val="22"/>
        </w:rPr>
        <w:t>Complete but short and succinct requirements when delivering telemental health services. If delivering telemental health services, it is strongly advised to be intimately familiar with the requirements outlined in this New York set of Codes, Rules and Regulations (CRR).</w:t>
      </w:r>
    </w:p>
    <w:p w14:paraId="55E7EA93" w14:textId="1ECD21C7" w:rsidR="00203841" w:rsidRPr="00A15D8C" w:rsidRDefault="00862136" w:rsidP="005D6074">
      <w:pPr>
        <w:pStyle w:val="paragraph"/>
        <w:numPr>
          <w:ilvl w:val="0"/>
          <w:numId w:val="40"/>
        </w:numPr>
        <w:spacing w:before="0" w:beforeAutospacing="0" w:after="0" w:afterAutospacing="0"/>
        <w:textAlignment w:val="baseline"/>
        <w:rPr>
          <w:rStyle w:val="normaltextrun"/>
          <w:rFonts w:asciiTheme="minorHAnsi" w:hAnsiTheme="minorHAnsi" w:cs="Calibri"/>
          <w:sz w:val="22"/>
          <w:szCs w:val="22"/>
        </w:rPr>
      </w:pPr>
      <w:hyperlink r:id="rId73" w:history="1">
        <w:r w:rsidR="00203841" w:rsidRPr="00A15D8C">
          <w:rPr>
            <w:rStyle w:val="Hyperlink"/>
            <w:rFonts w:asciiTheme="minorHAnsi" w:hAnsiTheme="minorHAnsi" w:cs="Calibri"/>
            <w:sz w:val="22"/>
            <w:szCs w:val="22"/>
          </w:rPr>
          <w:t>New York State Telehealth Training Portal</w:t>
        </w:r>
      </w:hyperlink>
      <w:r w:rsidR="00A15D8C" w:rsidRPr="00A15D8C">
        <w:rPr>
          <w:rStyle w:val="normaltextrun"/>
          <w:rFonts w:asciiTheme="minorHAnsi" w:hAnsiTheme="minorHAnsi" w:cs="Calibri"/>
          <w:sz w:val="22"/>
          <w:szCs w:val="22"/>
        </w:rPr>
        <w:t xml:space="preserve"> </w:t>
      </w:r>
      <w:r w:rsidR="00203841" w:rsidRPr="00A15D8C">
        <w:rPr>
          <w:rStyle w:val="normaltextrun"/>
          <w:rFonts w:asciiTheme="minorHAnsi" w:hAnsiTheme="minorHAnsi" w:cs="Calibri"/>
          <w:sz w:val="22"/>
          <w:szCs w:val="22"/>
        </w:rPr>
        <w:t>Excellent telehealth training offered by the Northeast Telehealth Resource Center. Must sign up for free account to access the trainings. Currently not offering CME/CEU.</w:t>
      </w:r>
    </w:p>
    <w:p w14:paraId="18411A63" w14:textId="77777777" w:rsidR="00203841" w:rsidRDefault="00203841" w:rsidP="0054304B">
      <w:pPr>
        <w:rPr>
          <w:b/>
          <w:bCs/>
        </w:rPr>
      </w:pPr>
    </w:p>
    <w:p w14:paraId="62B95D42" w14:textId="77777777" w:rsidR="00852B35" w:rsidRDefault="00852B35">
      <w:pPr>
        <w:rPr>
          <w:b/>
          <w:bCs/>
        </w:rPr>
      </w:pPr>
      <w:r>
        <w:rPr>
          <w:b/>
          <w:bCs/>
        </w:rPr>
        <w:br w:type="page"/>
      </w:r>
    </w:p>
    <w:p w14:paraId="39334E00" w14:textId="64566DA6" w:rsidR="0054304B" w:rsidRPr="0077134A" w:rsidRDefault="0001798E" w:rsidP="0054304B">
      <w:pPr>
        <w:rPr>
          <w:b/>
          <w:bCs/>
        </w:rPr>
      </w:pPr>
      <w:r>
        <w:rPr>
          <w:b/>
          <w:bCs/>
        </w:rPr>
        <w:t xml:space="preserve">General </w:t>
      </w:r>
      <w:r w:rsidR="0054304B">
        <w:rPr>
          <w:b/>
          <w:bCs/>
        </w:rPr>
        <w:t xml:space="preserve">Telehealth </w:t>
      </w:r>
      <w:r w:rsidR="0054304B" w:rsidRPr="0077134A">
        <w:rPr>
          <w:b/>
          <w:bCs/>
        </w:rPr>
        <w:t>Resources:</w:t>
      </w:r>
    </w:p>
    <w:p w14:paraId="00443889" w14:textId="77777777" w:rsidR="0054304B" w:rsidRPr="00B504FC" w:rsidRDefault="00862136" w:rsidP="0054304B">
      <w:pPr>
        <w:pStyle w:val="ListParagraph"/>
        <w:numPr>
          <w:ilvl w:val="0"/>
          <w:numId w:val="37"/>
        </w:numPr>
        <w:spacing w:after="0"/>
        <w:rPr>
          <w:rFonts w:cstheme="minorHAnsi"/>
          <w:color w:val="auto"/>
          <w:szCs w:val="22"/>
        </w:rPr>
      </w:pPr>
      <w:hyperlink r:id="rId74" w:history="1">
        <w:r w:rsidR="0054304B" w:rsidRPr="00145C42">
          <w:rPr>
            <w:rStyle w:val="Hyperlink"/>
            <w:rFonts w:eastAsiaTheme="majorEastAsia" w:cstheme="minorHAnsi"/>
            <w:szCs w:val="22"/>
          </w:rPr>
          <w:t>CMS Telehealth Services Booklet</w:t>
        </w:r>
      </w:hyperlink>
      <w:r w:rsidR="0054304B" w:rsidRPr="00145C42">
        <w:rPr>
          <w:rStyle w:val="Heading3Char"/>
          <w:rFonts w:asciiTheme="minorHAnsi" w:hAnsiTheme="minorHAnsi" w:cstheme="minorHAnsi"/>
          <w:szCs w:val="22"/>
        </w:rPr>
        <w:t xml:space="preserve">. </w:t>
      </w:r>
      <w:r w:rsidR="0054304B" w:rsidRPr="00B504FC">
        <w:rPr>
          <w:rStyle w:val="Heading3Char"/>
          <w:rFonts w:asciiTheme="minorHAnsi" w:hAnsiTheme="minorHAnsi" w:cstheme="minorHAnsi"/>
          <w:i/>
          <w:iCs/>
          <w:color w:val="auto"/>
          <w:szCs w:val="22"/>
        </w:rPr>
        <w:t>Centers for Medicare &amp; Medicaid Services.</w:t>
      </w:r>
      <w:r w:rsidR="0054304B" w:rsidRPr="00B504FC">
        <w:rPr>
          <w:rStyle w:val="Heading3Char"/>
          <w:rFonts w:asciiTheme="minorHAnsi" w:hAnsiTheme="minorHAnsi" w:cstheme="minorHAnsi"/>
          <w:color w:val="auto"/>
          <w:szCs w:val="22"/>
        </w:rPr>
        <w:t xml:space="preserve"> </w:t>
      </w:r>
      <w:r w:rsidR="0054304B" w:rsidRPr="00B504FC">
        <w:rPr>
          <w:rFonts w:cstheme="minorHAnsi"/>
          <w:color w:val="auto"/>
          <w:szCs w:val="22"/>
        </w:rPr>
        <w:t>Excellent resource with the details of telehealth service delivery for Medicare beneficiaries.</w:t>
      </w:r>
    </w:p>
    <w:p w14:paraId="54398DC6" w14:textId="6D4CA9EE" w:rsidR="0054304B" w:rsidRPr="00B504FC" w:rsidRDefault="00862136" w:rsidP="0054304B">
      <w:pPr>
        <w:pStyle w:val="ListParagraph"/>
        <w:numPr>
          <w:ilvl w:val="0"/>
          <w:numId w:val="37"/>
        </w:numPr>
        <w:spacing w:after="0"/>
        <w:rPr>
          <w:rStyle w:val="Heading3Char"/>
          <w:rFonts w:asciiTheme="minorHAnsi" w:eastAsiaTheme="minorHAnsi" w:hAnsiTheme="minorHAnsi" w:cstheme="minorHAnsi"/>
          <w:color w:val="auto"/>
          <w:szCs w:val="22"/>
        </w:rPr>
      </w:pPr>
      <w:hyperlink r:id="rId75" w:history="1">
        <w:r w:rsidR="00FA6A89">
          <w:rPr>
            <w:rStyle w:val="Hyperlink"/>
            <w:rFonts w:eastAsiaTheme="majorEastAsia" w:cs="Arial"/>
            <w:szCs w:val="24"/>
          </w:rPr>
          <w:t>CMS List of Telehealth Services</w:t>
        </w:r>
      </w:hyperlink>
      <w:r w:rsidR="0054304B">
        <w:rPr>
          <w:rStyle w:val="Hyperlink"/>
          <w:rFonts w:eastAsiaTheme="majorEastAsia" w:cs="Arial"/>
          <w:szCs w:val="24"/>
        </w:rPr>
        <w:t xml:space="preserve">. </w:t>
      </w:r>
      <w:r w:rsidR="0054304B" w:rsidRPr="00B504FC">
        <w:rPr>
          <w:rStyle w:val="Heading3Char"/>
          <w:rFonts w:asciiTheme="minorHAnsi" w:hAnsiTheme="minorHAnsi" w:cstheme="minorHAnsi"/>
          <w:i/>
          <w:iCs/>
          <w:color w:val="auto"/>
          <w:szCs w:val="22"/>
        </w:rPr>
        <w:t>Centers for Medicare &amp; Medicaid Services.</w:t>
      </w:r>
      <w:r w:rsidR="0054304B" w:rsidRPr="00B504FC">
        <w:rPr>
          <w:rStyle w:val="Heading3Char"/>
          <w:rFonts w:asciiTheme="minorHAnsi" w:hAnsiTheme="minorHAnsi" w:cstheme="minorHAnsi"/>
          <w:color w:val="auto"/>
          <w:szCs w:val="22"/>
        </w:rPr>
        <w:t xml:space="preserve"> Full list of telehealth services and codes – updated frequently during the COVID-19 pandemic but usually just updated annually.</w:t>
      </w:r>
    </w:p>
    <w:p w14:paraId="3F00D300" w14:textId="77777777" w:rsidR="0054304B" w:rsidRPr="009966D4" w:rsidRDefault="00862136" w:rsidP="0054304B">
      <w:pPr>
        <w:pStyle w:val="ListParagraph"/>
        <w:numPr>
          <w:ilvl w:val="0"/>
          <w:numId w:val="37"/>
        </w:numPr>
        <w:spacing w:after="0"/>
        <w:rPr>
          <w:rFonts w:cstheme="minorHAnsi"/>
          <w:szCs w:val="22"/>
        </w:rPr>
      </w:pPr>
      <w:hyperlink r:id="rId76" w:history="1">
        <w:r w:rsidR="0054304B" w:rsidRPr="00145C42">
          <w:rPr>
            <w:rStyle w:val="Hyperlink"/>
            <w:rFonts w:eastAsiaTheme="majorEastAsia" w:cstheme="minorHAnsi"/>
            <w:szCs w:val="22"/>
          </w:rPr>
          <w:t>Physician Fee Schedule Look-Up Tool</w:t>
        </w:r>
      </w:hyperlink>
      <w:r w:rsidR="0054304B">
        <w:rPr>
          <w:rStyle w:val="Heading3Char"/>
          <w:rFonts w:asciiTheme="minorHAnsi" w:hAnsiTheme="minorHAnsi" w:cstheme="minorHAnsi"/>
          <w:szCs w:val="22"/>
        </w:rPr>
        <w:t xml:space="preserve">. </w:t>
      </w:r>
      <w:r w:rsidR="0054304B" w:rsidRPr="00145C42">
        <w:rPr>
          <w:rStyle w:val="Heading3Char"/>
          <w:rFonts w:asciiTheme="minorHAnsi" w:hAnsiTheme="minorHAnsi" w:cstheme="minorHAnsi"/>
          <w:i/>
          <w:iCs/>
          <w:szCs w:val="22"/>
        </w:rPr>
        <w:t>Centers for Medicare &amp; Medicaid Services.</w:t>
      </w:r>
      <w:r w:rsidR="0054304B" w:rsidRPr="00145C42">
        <w:rPr>
          <w:rStyle w:val="Heading3Char"/>
          <w:rFonts w:asciiTheme="minorHAnsi" w:hAnsiTheme="minorHAnsi" w:cstheme="minorHAnsi"/>
          <w:szCs w:val="22"/>
        </w:rPr>
        <w:t xml:space="preserve"> Use this tool to search pricing amounts for billing codes.</w:t>
      </w:r>
    </w:p>
    <w:p w14:paraId="1DAB88B5" w14:textId="77777777" w:rsidR="0054304B" w:rsidRPr="00546086" w:rsidRDefault="00862136" w:rsidP="0054304B">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hyperlink r:id="rId77" w:history="1">
        <w:r w:rsidR="0054304B" w:rsidRPr="00145C42">
          <w:rPr>
            <w:rStyle w:val="Hyperlink"/>
            <w:rFonts w:asciiTheme="minorHAnsi" w:hAnsiTheme="minorHAnsi" w:cstheme="minorHAnsi"/>
            <w:sz w:val="22"/>
            <w:szCs w:val="22"/>
          </w:rPr>
          <w:t>Current State Laws &amp; Reimbursement Policies</w:t>
        </w:r>
      </w:hyperlink>
      <w:r w:rsidR="0054304B" w:rsidRPr="00145C42">
        <w:rPr>
          <w:rStyle w:val="normaltextrun"/>
          <w:rFonts w:asciiTheme="minorHAnsi" w:hAnsiTheme="minorHAnsi" w:cstheme="minorHAnsi"/>
          <w:sz w:val="22"/>
          <w:szCs w:val="22"/>
        </w:rPr>
        <w:t xml:space="preserve">. </w:t>
      </w:r>
      <w:r w:rsidR="0054304B" w:rsidRPr="00145C42">
        <w:rPr>
          <w:rStyle w:val="normaltextrun"/>
          <w:rFonts w:asciiTheme="minorHAnsi" w:hAnsiTheme="minorHAnsi" w:cstheme="minorHAnsi"/>
          <w:i/>
          <w:iCs/>
          <w:sz w:val="22"/>
          <w:szCs w:val="22"/>
        </w:rPr>
        <w:t>Center for Connected Health Policy</w:t>
      </w:r>
      <w:r w:rsidR="0054304B" w:rsidRPr="00145C42">
        <w:rPr>
          <w:rStyle w:val="normaltextrun"/>
          <w:rFonts w:asciiTheme="minorHAnsi" w:hAnsiTheme="minorHAnsi" w:cstheme="minorHAnsi"/>
          <w:sz w:val="22"/>
          <w:szCs w:val="22"/>
        </w:rPr>
        <w:t>. T</w:t>
      </w:r>
      <w:r w:rsidR="0054304B" w:rsidRPr="00145C42">
        <w:rPr>
          <w:rStyle w:val="eop"/>
          <w:rFonts w:asciiTheme="minorHAnsi" w:eastAsiaTheme="majorEastAsia" w:hAnsiTheme="minorHAnsi" w:cstheme="minorHAnsi"/>
          <w:sz w:val="22"/>
          <w:szCs w:val="22"/>
        </w:rPr>
        <w:t xml:space="preserve">elehealth policy changes, including comprehensive state-specific look-up tool with state Medicaid statutes and other information related to telehealth policy and allowances. </w:t>
      </w:r>
    </w:p>
    <w:p w14:paraId="58A85C32" w14:textId="77777777" w:rsidR="0054304B" w:rsidRPr="00145C42" w:rsidRDefault="00862136" w:rsidP="0054304B">
      <w:pPr>
        <w:pStyle w:val="paragraph"/>
        <w:numPr>
          <w:ilvl w:val="0"/>
          <w:numId w:val="37"/>
        </w:numPr>
        <w:spacing w:before="0" w:beforeAutospacing="0" w:after="0" w:afterAutospacing="0"/>
        <w:textAlignment w:val="baseline"/>
        <w:rPr>
          <w:rStyle w:val="eop"/>
          <w:rFonts w:asciiTheme="minorHAnsi" w:hAnsiTheme="minorHAnsi" w:cstheme="minorHAnsi"/>
          <w:sz w:val="22"/>
          <w:szCs w:val="22"/>
        </w:rPr>
      </w:pPr>
      <w:hyperlink r:id="rId78" w:history="1">
        <w:r w:rsidR="0054304B" w:rsidRPr="003E7041">
          <w:rPr>
            <w:rStyle w:val="Hyperlink"/>
            <w:rFonts w:asciiTheme="minorHAnsi" w:eastAsiaTheme="majorEastAsia" w:hAnsiTheme="minorHAnsi" w:cstheme="minorHAnsi"/>
            <w:sz w:val="22"/>
            <w:szCs w:val="22"/>
          </w:rPr>
          <w:t>Billing for Telehealth Encounters – An Introductory Guide on Fee for Service</w:t>
        </w:r>
      </w:hyperlink>
      <w:r w:rsidR="0054304B">
        <w:rPr>
          <w:rStyle w:val="eop"/>
          <w:rFonts w:asciiTheme="minorHAnsi" w:eastAsiaTheme="majorEastAsia" w:hAnsiTheme="minorHAnsi" w:cstheme="minorHAnsi"/>
          <w:sz w:val="22"/>
          <w:szCs w:val="22"/>
        </w:rPr>
        <w:t xml:space="preserve">. </w:t>
      </w:r>
      <w:r w:rsidR="0054304B" w:rsidRPr="00707196">
        <w:rPr>
          <w:rStyle w:val="eop"/>
          <w:rFonts w:asciiTheme="minorHAnsi" w:eastAsiaTheme="majorEastAsia" w:hAnsiTheme="minorHAnsi" w:cstheme="minorHAnsi"/>
          <w:i/>
          <w:iCs/>
          <w:sz w:val="22"/>
          <w:szCs w:val="22"/>
        </w:rPr>
        <w:t>Center for Connected Health Policy</w:t>
      </w:r>
      <w:r w:rsidR="0054304B">
        <w:rPr>
          <w:rStyle w:val="eop"/>
          <w:rFonts w:asciiTheme="minorHAnsi" w:eastAsiaTheme="majorEastAsia" w:hAnsiTheme="minorHAnsi" w:cstheme="minorHAnsi"/>
          <w:sz w:val="22"/>
          <w:szCs w:val="22"/>
        </w:rPr>
        <w:t>. March 2021. Excellent information about telehealth billing and reimbursement.</w:t>
      </w:r>
    </w:p>
    <w:p w14:paraId="4DE5DF34" w14:textId="77777777" w:rsidR="0054304B" w:rsidRPr="00145C42" w:rsidRDefault="00862136" w:rsidP="0054304B">
      <w:pPr>
        <w:pStyle w:val="paragraph"/>
        <w:numPr>
          <w:ilvl w:val="0"/>
          <w:numId w:val="37"/>
        </w:numPr>
        <w:spacing w:before="0" w:beforeAutospacing="0" w:after="0" w:afterAutospacing="0"/>
        <w:textAlignment w:val="baseline"/>
        <w:rPr>
          <w:rStyle w:val="eop"/>
          <w:rFonts w:asciiTheme="minorHAnsi" w:eastAsiaTheme="majorEastAsia" w:hAnsiTheme="minorHAnsi" w:cstheme="minorHAnsi"/>
          <w:sz w:val="22"/>
          <w:szCs w:val="22"/>
        </w:rPr>
      </w:pPr>
      <w:hyperlink r:id="rId79" w:history="1">
        <w:r w:rsidR="0054304B" w:rsidRPr="00145C42">
          <w:rPr>
            <w:rStyle w:val="Hyperlink"/>
            <w:rFonts w:asciiTheme="minorHAnsi" w:eastAsiaTheme="majorEastAsia" w:hAnsiTheme="minorHAnsi" w:cstheme="minorHAnsi"/>
            <w:sz w:val="22"/>
            <w:szCs w:val="22"/>
          </w:rPr>
          <w:t>American Medical Association Telehealth Implementation Playbook</w:t>
        </w:r>
      </w:hyperlink>
      <w:r w:rsidR="0054304B" w:rsidRPr="00145C42">
        <w:rPr>
          <w:rStyle w:val="eop"/>
          <w:rFonts w:asciiTheme="minorHAnsi" w:eastAsiaTheme="majorEastAsia" w:hAnsiTheme="minorHAnsi" w:cstheme="minorHAnsi"/>
          <w:sz w:val="22"/>
          <w:szCs w:val="22"/>
        </w:rPr>
        <w:t xml:space="preserve">. </w:t>
      </w:r>
      <w:r w:rsidR="0054304B" w:rsidRPr="00145C42">
        <w:rPr>
          <w:rStyle w:val="eop"/>
          <w:rFonts w:asciiTheme="minorHAnsi" w:eastAsiaTheme="majorEastAsia" w:hAnsiTheme="minorHAnsi" w:cstheme="minorHAnsi"/>
          <w:i/>
          <w:iCs/>
          <w:sz w:val="22"/>
          <w:szCs w:val="22"/>
        </w:rPr>
        <w:t>American Medical Association.</w:t>
      </w:r>
      <w:r w:rsidR="0054304B" w:rsidRPr="00145C42">
        <w:rPr>
          <w:rStyle w:val="eop"/>
          <w:rFonts w:asciiTheme="minorHAnsi" w:eastAsiaTheme="majorEastAsia" w:hAnsiTheme="minorHAnsi" w:cstheme="minorHAnsi"/>
          <w:sz w:val="22"/>
          <w:szCs w:val="22"/>
        </w:rPr>
        <w:t xml:space="preserve"> This is a fairly long document at 128 pages, but it is exceptionally complete and well done. Not all sections are relevant for the LTSS setting. However, it is worth scrolling through the document for the parts that are relevant such as Designing the Workflow and references to documentation.</w:t>
      </w:r>
    </w:p>
    <w:p w14:paraId="06B09D18" w14:textId="25004CC5" w:rsidR="0054304B" w:rsidRPr="00145C42" w:rsidRDefault="00862136" w:rsidP="0054304B">
      <w:pPr>
        <w:pStyle w:val="paragraph"/>
        <w:numPr>
          <w:ilvl w:val="0"/>
          <w:numId w:val="37"/>
        </w:numPr>
        <w:spacing w:before="0" w:beforeAutospacing="0" w:after="0" w:afterAutospacing="0"/>
        <w:textAlignment w:val="baseline"/>
        <w:rPr>
          <w:rStyle w:val="field"/>
          <w:rFonts w:asciiTheme="minorHAnsi" w:eastAsiaTheme="majorEastAsia" w:hAnsiTheme="minorHAnsi" w:cstheme="minorHAnsi"/>
          <w:sz w:val="22"/>
          <w:szCs w:val="22"/>
        </w:rPr>
      </w:pPr>
      <w:hyperlink r:id="rId80" w:history="1">
        <w:r w:rsidR="0054304B" w:rsidRPr="00145C42">
          <w:rPr>
            <w:rStyle w:val="Hyperlink"/>
            <w:rFonts w:asciiTheme="minorHAnsi" w:hAnsiTheme="minorHAnsi" w:cstheme="minorHAnsi"/>
            <w:bCs/>
            <w:spacing w:val="6"/>
            <w:sz w:val="22"/>
            <w:szCs w:val="22"/>
          </w:rPr>
          <w:t>National Consortium of Telehealth Resource Centers</w:t>
        </w:r>
      </w:hyperlink>
      <w:r w:rsidR="0054304B" w:rsidRPr="00145C42">
        <w:rPr>
          <w:rStyle w:val="field"/>
          <w:rFonts w:asciiTheme="minorHAnsi" w:hAnsiTheme="minorHAnsi" w:cstheme="minorHAnsi"/>
          <w:bCs/>
          <w:color w:val="0F0F0F"/>
          <w:spacing w:val="6"/>
          <w:sz w:val="22"/>
          <w:szCs w:val="22"/>
        </w:rPr>
        <w:t xml:space="preserve"> – “Provides trusted consultation, resources &amp; news at no cost to help you plan your experience.” Start here to find the HRSA-funded Telehealth Resource Center representing your state.</w:t>
      </w:r>
    </w:p>
    <w:p w14:paraId="408754F8" w14:textId="77777777" w:rsidR="0054304B" w:rsidRPr="00145C42" w:rsidRDefault="00862136" w:rsidP="0054304B">
      <w:pPr>
        <w:pStyle w:val="paragraph"/>
        <w:numPr>
          <w:ilvl w:val="0"/>
          <w:numId w:val="37"/>
        </w:numPr>
        <w:spacing w:before="0" w:beforeAutospacing="0" w:after="0" w:afterAutospacing="0"/>
        <w:textAlignment w:val="baseline"/>
        <w:rPr>
          <w:rStyle w:val="normaltextrun"/>
          <w:rFonts w:asciiTheme="minorHAnsi" w:eastAsiaTheme="majorEastAsia" w:hAnsiTheme="minorHAnsi" w:cstheme="minorHAnsi"/>
          <w:sz w:val="22"/>
          <w:szCs w:val="22"/>
        </w:rPr>
      </w:pPr>
      <w:hyperlink r:id="rId81" w:history="1">
        <w:r w:rsidR="0054304B" w:rsidRPr="00145C42">
          <w:rPr>
            <w:rStyle w:val="Hyperlink"/>
            <w:rFonts w:asciiTheme="minorHAnsi" w:hAnsiTheme="minorHAnsi" w:cstheme="minorHAnsi"/>
            <w:sz w:val="22"/>
            <w:szCs w:val="22"/>
          </w:rPr>
          <w:t>Telehealth Services for Medicare Fee-for-Service Providers</w:t>
        </w:r>
      </w:hyperlink>
      <w:r w:rsidR="0054304B" w:rsidRPr="00145C42">
        <w:rPr>
          <w:rStyle w:val="normaltextrun"/>
          <w:rFonts w:asciiTheme="minorHAnsi" w:hAnsiTheme="minorHAnsi" w:cstheme="minorHAnsi"/>
          <w:sz w:val="22"/>
          <w:szCs w:val="22"/>
        </w:rPr>
        <w:t xml:space="preserve"> CMS fact sheet on telehealth – also applicable to FQHCs</w:t>
      </w:r>
    </w:p>
    <w:p w14:paraId="22D3913A" w14:textId="77777777" w:rsidR="0054304B" w:rsidRPr="00E64FC4" w:rsidRDefault="00862136" w:rsidP="0054304B">
      <w:pPr>
        <w:pStyle w:val="paragraph"/>
        <w:numPr>
          <w:ilvl w:val="0"/>
          <w:numId w:val="37"/>
        </w:numPr>
        <w:spacing w:before="0" w:beforeAutospacing="0" w:after="0" w:afterAutospacing="0"/>
        <w:textAlignment w:val="baseline"/>
        <w:rPr>
          <w:rStyle w:val="normaltextrun"/>
          <w:rFonts w:asciiTheme="minorHAnsi" w:eastAsiaTheme="majorEastAsia" w:hAnsiTheme="minorHAnsi" w:cstheme="minorHAnsi"/>
          <w:sz w:val="22"/>
          <w:szCs w:val="22"/>
        </w:rPr>
      </w:pPr>
      <w:hyperlink r:id="rId82" w:history="1">
        <w:r w:rsidR="0054304B" w:rsidRPr="00145C42">
          <w:rPr>
            <w:rStyle w:val="Hyperlink"/>
            <w:rFonts w:asciiTheme="minorHAnsi" w:hAnsiTheme="minorHAnsi" w:cstheme="minorHAnsi"/>
            <w:sz w:val="22"/>
            <w:szCs w:val="22"/>
          </w:rPr>
          <w:t>Health and Human Services Telehealth Homepage</w:t>
        </w:r>
      </w:hyperlink>
      <w:r w:rsidR="0054304B" w:rsidRPr="00145C42">
        <w:rPr>
          <w:rStyle w:val="normaltextrun"/>
          <w:rFonts w:asciiTheme="minorHAnsi" w:hAnsiTheme="minorHAnsi" w:cstheme="minorHAnsi"/>
          <w:sz w:val="22"/>
          <w:szCs w:val="22"/>
        </w:rPr>
        <w:t> Excellent telehealth resources.</w:t>
      </w:r>
    </w:p>
    <w:p w14:paraId="0C1C4AD5" w14:textId="77777777" w:rsidR="00A15D8C" w:rsidRDefault="00A15D8C">
      <w:pPr>
        <w:rPr>
          <w:rFonts w:ascii="Arial" w:eastAsia="Times New Roman" w:hAnsi="Arial" w:cstheme="majorBidi"/>
          <w:b/>
          <w:sz w:val="28"/>
          <w:szCs w:val="32"/>
        </w:rPr>
      </w:pPr>
      <w:r>
        <w:rPr>
          <w:rFonts w:eastAsia="Times New Roman"/>
        </w:rPr>
        <w:br w:type="page"/>
      </w:r>
    </w:p>
    <w:p w14:paraId="2332E202" w14:textId="46A4C0AE" w:rsidR="00B90C89" w:rsidRDefault="003A3B11" w:rsidP="003A3B11">
      <w:pPr>
        <w:pStyle w:val="Heading1"/>
        <w:rPr>
          <w:rFonts w:eastAsia="Times New Roman"/>
        </w:rPr>
      </w:pPr>
      <w:bookmarkStart w:id="42" w:name="_Toc67315699"/>
      <w:r>
        <w:rPr>
          <w:rFonts w:eastAsia="Times New Roman"/>
        </w:rPr>
        <w:t>Appendices</w:t>
      </w:r>
      <w:bookmarkEnd w:id="42"/>
    </w:p>
    <w:p w14:paraId="5E40FF2D" w14:textId="67653B78" w:rsidR="00752396" w:rsidRPr="00752396" w:rsidRDefault="00752396" w:rsidP="00752396">
      <w:pPr>
        <w:pStyle w:val="Heading1"/>
      </w:pPr>
      <w:bookmarkStart w:id="43" w:name="TeamCompactsandCharter"/>
      <w:r w:rsidRPr="00752396">
        <w:t>Sample Team Compacts and Charter</w:t>
      </w:r>
    </w:p>
    <w:bookmarkEnd w:id="43"/>
    <w:p w14:paraId="7E8A42FA" w14:textId="77777777" w:rsidR="00752396" w:rsidRDefault="00752396" w:rsidP="00752396">
      <w:pPr>
        <w:spacing w:after="0"/>
        <w:rPr>
          <w:rFonts w:ascii="Calibri" w:eastAsia="Times New Roman" w:hAnsi="Calibri" w:cs="Calibri"/>
          <w:b/>
          <w:bCs/>
        </w:rPr>
      </w:pPr>
      <w:r>
        <w:rPr>
          <w:rFonts w:ascii="Calibri" w:eastAsia="Times New Roman" w:hAnsi="Calibri" w:cs="Calibri"/>
          <w:b/>
          <w:bCs/>
        </w:rPr>
        <w:t xml:space="preserve">Sample </w:t>
      </w:r>
      <w:r w:rsidRPr="002B5E22">
        <w:rPr>
          <w:rFonts w:ascii="Calibri" w:eastAsia="Times New Roman" w:hAnsi="Calibri" w:cs="Calibri"/>
          <w:b/>
          <w:bCs/>
        </w:rPr>
        <w:t>Virtual Care Team Goal(s)</w:t>
      </w:r>
      <w:r>
        <w:rPr>
          <w:rFonts w:ascii="Calibri" w:eastAsia="Times New Roman" w:hAnsi="Calibri" w:cs="Calibri"/>
          <w:b/>
          <w:bCs/>
        </w:rPr>
        <w:t>:</w:t>
      </w:r>
    </w:p>
    <w:p w14:paraId="193864AA" w14:textId="77777777" w:rsidR="00752396" w:rsidRPr="00D302D7" w:rsidRDefault="00752396" w:rsidP="00752396">
      <w:pPr>
        <w:spacing w:after="0"/>
        <w:rPr>
          <w:rFonts w:ascii="Calibri" w:eastAsia="Times New Roman" w:hAnsi="Calibri" w:cs="Calibri"/>
          <w:color w:val="auto"/>
        </w:rPr>
      </w:pPr>
      <w:r w:rsidRPr="00D302D7">
        <w:rPr>
          <w:rFonts w:ascii="Calibri" w:eastAsia="Times New Roman" w:hAnsi="Calibri" w:cs="Calibri"/>
          <w:color w:val="auto"/>
        </w:rPr>
        <w:t>Regardless of whether we are onsite at clinic, in our homes, at a patient’s home or elsewhere, all members of the virtual care team:</w:t>
      </w:r>
    </w:p>
    <w:p w14:paraId="237A7A58" w14:textId="77777777" w:rsidR="00752396" w:rsidRPr="00D302D7" w:rsidRDefault="00752396" w:rsidP="00752396">
      <w:pPr>
        <w:pStyle w:val="ListParagraph"/>
        <w:numPr>
          <w:ilvl w:val="0"/>
          <w:numId w:val="7"/>
        </w:numPr>
        <w:spacing w:after="0" w:line="276" w:lineRule="auto"/>
        <w:rPr>
          <w:rFonts w:ascii="Calibri" w:eastAsia="Times New Roman" w:hAnsi="Calibri" w:cs="Calibri"/>
          <w:color w:val="auto"/>
        </w:rPr>
      </w:pPr>
      <w:r w:rsidRPr="00D302D7">
        <w:rPr>
          <w:rFonts w:ascii="Calibri" w:eastAsia="Times New Roman" w:hAnsi="Calibri" w:cs="Calibri"/>
          <w:color w:val="auto"/>
        </w:rPr>
        <w:t>Team-based health care services that are person-centered, equitable, safe, high quality and efficient.</w:t>
      </w:r>
    </w:p>
    <w:p w14:paraId="2CB4385E" w14:textId="77777777" w:rsidR="00752396" w:rsidRPr="00D302D7" w:rsidRDefault="00752396" w:rsidP="00752396">
      <w:pPr>
        <w:pStyle w:val="ListParagraph"/>
        <w:numPr>
          <w:ilvl w:val="0"/>
          <w:numId w:val="7"/>
        </w:numPr>
        <w:spacing w:after="0" w:line="276" w:lineRule="auto"/>
        <w:rPr>
          <w:rFonts w:ascii="Calibri" w:eastAsia="Times New Roman" w:hAnsi="Calibri" w:cs="Calibri"/>
          <w:color w:val="auto"/>
        </w:rPr>
      </w:pPr>
      <w:r w:rsidRPr="00D302D7">
        <w:rPr>
          <w:rFonts w:ascii="Calibri" w:eastAsia="Times New Roman" w:hAnsi="Calibri" w:cs="Calibri"/>
          <w:color w:val="auto"/>
        </w:rPr>
        <w:t>Continuous improvement.</w:t>
      </w:r>
    </w:p>
    <w:p w14:paraId="18E3430B" w14:textId="77777777" w:rsidR="00752396" w:rsidRDefault="00752396" w:rsidP="00752396">
      <w:pPr>
        <w:spacing w:after="0"/>
        <w:rPr>
          <w:rFonts w:ascii="Calibri" w:eastAsia="Times New Roman" w:hAnsi="Calibri" w:cs="Calibri"/>
        </w:rPr>
      </w:pPr>
    </w:p>
    <w:p w14:paraId="618FCF1E" w14:textId="2111E090" w:rsidR="00752396" w:rsidRDefault="00752396" w:rsidP="00752396">
      <w:pPr>
        <w:spacing w:after="0"/>
        <w:rPr>
          <w:rFonts w:ascii="Arial" w:eastAsia="Times New Roman" w:hAnsi="Arial" w:cs="Arial"/>
          <w:b/>
          <w:bCs/>
          <w:color w:val="7030A0"/>
          <w:sz w:val="20"/>
          <w:szCs w:val="20"/>
        </w:rPr>
      </w:pPr>
      <w:r>
        <w:rPr>
          <w:rFonts w:ascii="Calibri" w:eastAsia="Times New Roman" w:hAnsi="Calibri" w:cs="Calibri"/>
          <w:b/>
          <w:bCs/>
        </w:rPr>
        <w:t xml:space="preserve">Team Compact Example #1 from a health </w:t>
      </w:r>
      <w:r w:rsidR="005700BB">
        <w:rPr>
          <w:rFonts w:ascii="Calibri" w:eastAsia="Times New Roman" w:hAnsi="Calibri" w:cs="Calibri"/>
          <w:b/>
          <w:bCs/>
        </w:rPr>
        <w:t>c</w:t>
      </w:r>
      <w:r>
        <w:rPr>
          <w:rFonts w:ascii="Calibri" w:eastAsia="Times New Roman" w:hAnsi="Calibri" w:cs="Calibri"/>
          <w:b/>
          <w:bCs/>
        </w:rPr>
        <w:t xml:space="preserve">enter - </w:t>
      </w:r>
      <w:r w:rsidRPr="00973391">
        <w:rPr>
          <w:rFonts w:ascii="Arial" w:eastAsia="Times New Roman" w:hAnsi="Arial" w:cs="Arial"/>
          <w:b/>
          <w:bCs/>
          <w:color w:val="7030A0"/>
          <w:sz w:val="20"/>
          <w:szCs w:val="20"/>
        </w:rPr>
        <w:t>How We Work</w:t>
      </w:r>
    </w:p>
    <w:p w14:paraId="65098EBC" w14:textId="77777777" w:rsidR="00752396" w:rsidRPr="00973391" w:rsidRDefault="00752396" w:rsidP="00752396">
      <w:pPr>
        <w:spacing w:after="0"/>
        <w:rPr>
          <w:rFonts w:ascii="Calibri" w:eastAsia="Times New Roman" w:hAnsi="Calibri" w:cs="Calibri"/>
        </w:rPr>
      </w:pPr>
    </w:p>
    <w:p w14:paraId="3AB59E29"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b/>
          <w:bCs/>
          <w:color w:val="FF0000"/>
          <w:sz w:val="20"/>
          <w:szCs w:val="20"/>
        </w:rPr>
        <w:t xml:space="preserve">We are committed to excellent, team-based, patient-centered </w:t>
      </w:r>
      <w:r w:rsidRPr="00973391">
        <w:rPr>
          <w:rFonts w:ascii="Arial" w:eastAsia="Times New Roman" w:hAnsi="Arial" w:cs="Arial"/>
          <w:b/>
          <w:bCs/>
          <w:color w:val="FF0000"/>
          <w:sz w:val="20"/>
          <w:szCs w:val="20"/>
          <w:u w:val="single"/>
        </w:rPr>
        <w:t>care.</w:t>
      </w:r>
    </w:p>
    <w:p w14:paraId="21CD80B2" w14:textId="77777777" w:rsidR="006A2FCC" w:rsidRPr="00841760" w:rsidRDefault="00752396" w:rsidP="00841760">
      <w:pPr>
        <w:pStyle w:val="ListParagraph"/>
        <w:numPr>
          <w:ilvl w:val="0"/>
          <w:numId w:val="43"/>
        </w:numPr>
        <w:spacing w:after="0"/>
        <w:rPr>
          <w:rFonts w:ascii="Calibri" w:eastAsia="Times New Roman" w:hAnsi="Calibri" w:cs="Calibri"/>
          <w:color w:val="auto"/>
        </w:rPr>
      </w:pPr>
      <w:r w:rsidRPr="00841760">
        <w:rPr>
          <w:rFonts w:ascii="Arial" w:eastAsia="Times New Roman" w:hAnsi="Arial" w:cs="Arial"/>
          <w:color w:val="auto"/>
          <w:sz w:val="20"/>
          <w:szCs w:val="20"/>
        </w:rPr>
        <w:t>I work with my team to provide excellent quality care.</w:t>
      </w:r>
    </w:p>
    <w:p w14:paraId="513C2667" w14:textId="63CEFA4A"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 xml:space="preserve">When a patient is with us, he or she is our patient.  </w:t>
      </w:r>
    </w:p>
    <w:p w14:paraId="0B9A15C3" w14:textId="617C6B66"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provide for patients and find help for their needs in a friendly, safe environment</w:t>
      </w:r>
    </w:p>
    <w:p w14:paraId="3141933C" w14:textId="0F842294"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care for the whole person.</w:t>
      </w:r>
    </w:p>
    <w:p w14:paraId="3BBA43E2" w14:textId="5E91AA98" w:rsidR="00752396" w:rsidRPr="00841760" w:rsidRDefault="00752396" w:rsidP="00841760">
      <w:pPr>
        <w:pStyle w:val="ListParagraph"/>
        <w:numPr>
          <w:ilvl w:val="0"/>
          <w:numId w:val="43"/>
        </w:numPr>
        <w:spacing w:after="0"/>
        <w:rPr>
          <w:rFonts w:ascii="Arial" w:eastAsia="Times New Roman" w:hAnsi="Arial" w:cs="Arial"/>
          <w:sz w:val="20"/>
          <w:szCs w:val="20"/>
        </w:rPr>
      </w:pPr>
      <w:r w:rsidRPr="00841760">
        <w:rPr>
          <w:rFonts w:ascii="Arial" w:eastAsia="Times New Roman" w:hAnsi="Arial" w:cs="Arial"/>
          <w:color w:val="auto"/>
          <w:sz w:val="20"/>
          <w:szCs w:val="20"/>
        </w:rPr>
        <w:t>If what I’m doing for a patient isn’t working, I try something new or ask for help</w:t>
      </w:r>
      <w:r w:rsidRPr="00973391">
        <w:rPr>
          <w:rFonts w:ascii="Arial" w:eastAsia="Times New Roman" w:hAnsi="Arial" w:cs="Arial"/>
          <w:sz w:val="20"/>
          <w:szCs w:val="20"/>
        </w:rPr>
        <w:t>.</w:t>
      </w:r>
    </w:p>
    <w:p w14:paraId="73CAFBD5"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color w:val="FF6600"/>
          <w:sz w:val="20"/>
          <w:szCs w:val="20"/>
        </w:rPr>
        <w:t> </w:t>
      </w:r>
    </w:p>
    <w:p w14:paraId="4D2C0633"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b/>
          <w:bCs/>
          <w:color w:val="FF6600"/>
          <w:sz w:val="20"/>
          <w:szCs w:val="20"/>
        </w:rPr>
        <w:t xml:space="preserve">We work with </w:t>
      </w:r>
      <w:r w:rsidRPr="00973391">
        <w:rPr>
          <w:rFonts w:ascii="Arial" w:eastAsia="Times New Roman" w:hAnsi="Arial" w:cs="Arial"/>
          <w:b/>
          <w:bCs/>
          <w:color w:val="FF6600"/>
          <w:sz w:val="20"/>
          <w:szCs w:val="20"/>
          <w:u w:val="single"/>
        </w:rPr>
        <w:t>compassion</w:t>
      </w:r>
      <w:r w:rsidRPr="00973391">
        <w:rPr>
          <w:rFonts w:ascii="Arial" w:eastAsia="Times New Roman" w:hAnsi="Arial" w:cs="Arial"/>
          <w:b/>
          <w:bCs/>
          <w:color w:val="FF6600"/>
          <w:sz w:val="20"/>
          <w:szCs w:val="20"/>
        </w:rPr>
        <w:t>.</w:t>
      </w:r>
    </w:p>
    <w:p w14:paraId="3DC24082" w14:textId="77777777" w:rsidR="00841760"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remember that being a patient can be a confusing, lonely, or difficult experience.</w:t>
      </w:r>
    </w:p>
    <w:p w14:paraId="1072CA7A" w14:textId="0C5BEDE6"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treat patients and team members the way I would like to be treated.</w:t>
      </w:r>
    </w:p>
    <w:p w14:paraId="1ECE5B40" w14:textId="3B710C9D"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respect other people’s time, space, emotions, and abilities.</w:t>
      </w:r>
    </w:p>
    <w:p w14:paraId="6D8F712D" w14:textId="12A1F502"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offer help to patients and other team members and anticipate their needs.</w:t>
      </w:r>
    </w:p>
    <w:p w14:paraId="32F5BDC4" w14:textId="11CDCF4E"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approach difficult situations with curiosity and intent to help.</w:t>
      </w:r>
    </w:p>
    <w:p w14:paraId="187DC9C5"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color w:val="FFC000"/>
          <w:sz w:val="20"/>
          <w:szCs w:val="20"/>
        </w:rPr>
        <w:t> </w:t>
      </w:r>
    </w:p>
    <w:p w14:paraId="30ADD50E" w14:textId="77777777" w:rsidR="00841760" w:rsidRDefault="00752396" w:rsidP="00841760">
      <w:pPr>
        <w:spacing w:after="0"/>
        <w:rPr>
          <w:rFonts w:ascii="Calibri" w:eastAsia="Times New Roman" w:hAnsi="Calibri" w:cs="Calibri"/>
        </w:rPr>
      </w:pPr>
      <w:r w:rsidRPr="00973391">
        <w:rPr>
          <w:rFonts w:ascii="Arial" w:eastAsia="Times New Roman" w:hAnsi="Arial" w:cs="Arial"/>
          <w:b/>
          <w:bCs/>
          <w:color w:val="FFC000"/>
          <w:sz w:val="20"/>
          <w:szCs w:val="20"/>
        </w:rPr>
        <w:t xml:space="preserve">We are committed to excellence in </w:t>
      </w:r>
      <w:r w:rsidRPr="00973391">
        <w:rPr>
          <w:rFonts w:ascii="Arial" w:eastAsia="Times New Roman" w:hAnsi="Arial" w:cs="Arial"/>
          <w:b/>
          <w:bCs/>
          <w:color w:val="FFC000"/>
          <w:sz w:val="20"/>
          <w:szCs w:val="20"/>
          <w:u w:val="single"/>
        </w:rPr>
        <w:t>communication</w:t>
      </w:r>
      <w:r w:rsidRPr="00973391">
        <w:rPr>
          <w:rFonts w:ascii="Arial" w:eastAsia="Times New Roman" w:hAnsi="Arial" w:cs="Arial"/>
          <w:b/>
          <w:bCs/>
          <w:color w:val="FFC000"/>
          <w:sz w:val="20"/>
          <w:szCs w:val="20"/>
        </w:rPr>
        <w:t>.</w:t>
      </w:r>
    </w:p>
    <w:p w14:paraId="4CA421EF" w14:textId="5F2BDC43"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greet patients and their family members with eye contact and friendly welcome.</w:t>
      </w:r>
    </w:p>
    <w:p w14:paraId="4FB6BC1E" w14:textId="705811C7"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convey friendliness, respect, and patience in person and on the phone.</w:t>
      </w:r>
    </w:p>
    <w:p w14:paraId="3485DB8E" w14:textId="77777777" w:rsidR="00841760"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use professional and respectful language.</w:t>
      </w:r>
    </w:p>
    <w:p w14:paraId="48F39F80" w14:textId="2178DB68"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explain things clearly to patients in a language they can understand.</w:t>
      </w:r>
    </w:p>
    <w:p w14:paraId="453AD947"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color w:val="00B050"/>
          <w:sz w:val="20"/>
          <w:szCs w:val="20"/>
        </w:rPr>
        <w:t> </w:t>
      </w:r>
    </w:p>
    <w:p w14:paraId="7DAE4238"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b/>
          <w:bCs/>
          <w:color w:val="00B050"/>
          <w:sz w:val="20"/>
          <w:szCs w:val="20"/>
        </w:rPr>
        <w:t xml:space="preserve">We are </w:t>
      </w:r>
      <w:r w:rsidRPr="00973391">
        <w:rPr>
          <w:rFonts w:ascii="Arial" w:eastAsia="Times New Roman" w:hAnsi="Arial" w:cs="Arial"/>
          <w:b/>
          <w:bCs/>
          <w:color w:val="00B050"/>
          <w:sz w:val="20"/>
          <w:szCs w:val="20"/>
          <w:u w:val="single"/>
        </w:rPr>
        <w:t>committed</w:t>
      </w:r>
      <w:r w:rsidRPr="00973391">
        <w:rPr>
          <w:rFonts w:ascii="Arial" w:eastAsia="Times New Roman" w:hAnsi="Arial" w:cs="Arial"/>
          <w:b/>
          <w:bCs/>
          <w:color w:val="00B050"/>
          <w:sz w:val="20"/>
          <w:szCs w:val="20"/>
        </w:rPr>
        <w:t xml:space="preserve"> to our team.</w:t>
      </w:r>
    </w:p>
    <w:p w14:paraId="212F5ED9" w14:textId="7AEC45E1"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understand my own role and responsibilities and those of my teammates.</w:t>
      </w:r>
    </w:p>
    <w:p w14:paraId="31567217" w14:textId="5541CDCF"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 xml:space="preserve">I make our practice a place where people look forward to coming to work. </w:t>
      </w:r>
    </w:p>
    <w:p w14:paraId="5C63AC3A" w14:textId="788521FD"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create a safe place for learners.</w:t>
      </w:r>
    </w:p>
    <w:p w14:paraId="76D31F09" w14:textId="24E222AB"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go above and beyond to help a patient or a team member.</w:t>
      </w:r>
    </w:p>
    <w:p w14:paraId="1C5A80AD" w14:textId="083B5E6B"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work with our team to identify and solve problems</w:t>
      </w:r>
    </w:p>
    <w:p w14:paraId="57072F9C" w14:textId="43BE1181" w:rsidR="00752396" w:rsidRPr="00841760" w:rsidRDefault="00752396" w:rsidP="00841760">
      <w:pPr>
        <w:pStyle w:val="ListParagraph"/>
        <w:numPr>
          <w:ilvl w:val="0"/>
          <w:numId w:val="43"/>
        </w:numPr>
        <w:spacing w:after="0"/>
        <w:rPr>
          <w:rFonts w:ascii="Arial" w:eastAsia="Times New Roman" w:hAnsi="Arial" w:cs="Arial"/>
          <w:color w:val="auto"/>
          <w:sz w:val="20"/>
          <w:szCs w:val="20"/>
        </w:rPr>
      </w:pPr>
      <w:r w:rsidRPr="00841760">
        <w:rPr>
          <w:rFonts w:ascii="Arial" w:eastAsia="Times New Roman" w:hAnsi="Arial" w:cs="Arial"/>
          <w:color w:val="auto"/>
          <w:sz w:val="20"/>
          <w:szCs w:val="20"/>
        </w:rPr>
        <w:t>I acknowledge the good work, good intent, and skill of my team members.</w:t>
      </w:r>
    </w:p>
    <w:p w14:paraId="49BA4771"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color w:val="7030A0"/>
          <w:sz w:val="20"/>
          <w:szCs w:val="20"/>
        </w:rPr>
        <w:t> </w:t>
      </w:r>
    </w:p>
    <w:p w14:paraId="0A5396BE" w14:textId="77777777" w:rsidR="00752396" w:rsidRPr="00973391" w:rsidRDefault="00752396" w:rsidP="00752396">
      <w:pPr>
        <w:spacing w:after="0"/>
        <w:rPr>
          <w:rFonts w:ascii="Calibri" w:eastAsia="Times New Roman" w:hAnsi="Calibri" w:cs="Calibri"/>
        </w:rPr>
      </w:pPr>
      <w:r w:rsidRPr="00973391">
        <w:rPr>
          <w:rFonts w:ascii="Arial" w:eastAsia="Times New Roman" w:hAnsi="Arial" w:cs="Arial"/>
          <w:b/>
          <w:bCs/>
          <w:color w:val="7030A0"/>
          <w:sz w:val="20"/>
          <w:szCs w:val="20"/>
        </w:rPr>
        <w:t xml:space="preserve">We increase our </w:t>
      </w:r>
      <w:r w:rsidRPr="00973391">
        <w:rPr>
          <w:rFonts w:ascii="Arial" w:eastAsia="Times New Roman" w:hAnsi="Arial" w:cs="Arial"/>
          <w:b/>
          <w:bCs/>
          <w:color w:val="7030A0"/>
          <w:sz w:val="20"/>
          <w:szCs w:val="20"/>
          <w:u w:val="single"/>
        </w:rPr>
        <w:t>competence</w:t>
      </w:r>
      <w:r w:rsidRPr="00973391">
        <w:rPr>
          <w:rFonts w:ascii="Arial" w:eastAsia="Times New Roman" w:hAnsi="Arial" w:cs="Arial"/>
          <w:b/>
          <w:bCs/>
          <w:color w:val="7030A0"/>
          <w:sz w:val="20"/>
          <w:szCs w:val="20"/>
        </w:rPr>
        <w:t xml:space="preserve"> at </w:t>
      </w:r>
      <w:r>
        <w:rPr>
          <w:rFonts w:ascii="Arial" w:eastAsia="Times New Roman" w:hAnsi="Arial" w:cs="Arial"/>
          <w:b/>
          <w:bCs/>
          <w:color w:val="7030A0"/>
          <w:sz w:val="20"/>
          <w:szCs w:val="20"/>
        </w:rPr>
        <w:t>our health center</w:t>
      </w:r>
      <w:r w:rsidRPr="00973391">
        <w:rPr>
          <w:rFonts w:ascii="Arial" w:eastAsia="Times New Roman" w:hAnsi="Arial" w:cs="Arial"/>
          <w:b/>
          <w:bCs/>
          <w:color w:val="7030A0"/>
          <w:sz w:val="20"/>
          <w:szCs w:val="20"/>
        </w:rPr>
        <w:t>.</w:t>
      </w:r>
    </w:p>
    <w:p w14:paraId="43CA9E96" w14:textId="5372929F"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I learn from my patients and team members of all disciplines.</w:t>
      </w:r>
    </w:p>
    <w:p w14:paraId="4F32B6BC" w14:textId="31BE5CD7"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 xml:space="preserve">I am a role model for others.  </w:t>
      </w:r>
    </w:p>
    <w:p w14:paraId="679926C2" w14:textId="5C5A8E3E"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I share new ideas and respect those of others.</w:t>
      </w:r>
    </w:p>
    <w:p w14:paraId="7970BFDB" w14:textId="470F553F"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I strive to continue to learn in my field and improve my skills.</w:t>
      </w:r>
    </w:p>
    <w:p w14:paraId="757D3D86" w14:textId="3749010C"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I act at the highest level of professionalism.</w:t>
      </w:r>
    </w:p>
    <w:p w14:paraId="60AE3F61" w14:textId="40B5D9A7"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I work to improve the way that our health center functions.</w:t>
      </w:r>
    </w:p>
    <w:p w14:paraId="17C25644" w14:textId="55DF2CE4" w:rsidR="00752396" w:rsidRPr="00804CE0" w:rsidRDefault="00752396" w:rsidP="00841760">
      <w:pPr>
        <w:pStyle w:val="ListParagraph"/>
        <w:numPr>
          <w:ilvl w:val="0"/>
          <w:numId w:val="43"/>
        </w:numPr>
        <w:spacing w:after="0"/>
        <w:rPr>
          <w:rFonts w:ascii="Arial" w:eastAsia="Times New Roman" w:hAnsi="Arial" w:cs="Arial"/>
          <w:color w:val="000000" w:themeColor="text1"/>
          <w:sz w:val="20"/>
          <w:szCs w:val="20"/>
        </w:rPr>
      </w:pPr>
      <w:r w:rsidRPr="00804CE0">
        <w:rPr>
          <w:rFonts w:ascii="Arial" w:eastAsia="Times New Roman" w:hAnsi="Arial" w:cs="Arial"/>
          <w:color w:val="000000" w:themeColor="text1"/>
          <w:sz w:val="20"/>
          <w:szCs w:val="20"/>
        </w:rPr>
        <w:t xml:space="preserve">I solicit, give, and receive feedback. </w:t>
      </w:r>
    </w:p>
    <w:p w14:paraId="563C7607" w14:textId="77777777" w:rsidR="00626982" w:rsidRDefault="00626982">
      <w:pPr>
        <w:rPr>
          <w:rFonts w:ascii="Calibri" w:eastAsia="Times New Roman" w:hAnsi="Calibri" w:cs="Calibri"/>
          <w:b/>
          <w:bCs/>
        </w:rPr>
      </w:pPr>
      <w:r>
        <w:rPr>
          <w:rFonts w:ascii="Calibri" w:eastAsia="Times New Roman" w:hAnsi="Calibri" w:cs="Calibri"/>
          <w:b/>
          <w:bCs/>
        </w:rPr>
        <w:br w:type="page"/>
      </w:r>
    </w:p>
    <w:p w14:paraId="15742302" w14:textId="5C44CB6A" w:rsidR="00752396" w:rsidRPr="00804CE0" w:rsidRDefault="00752396" w:rsidP="00752396">
      <w:pPr>
        <w:spacing w:after="0"/>
        <w:rPr>
          <w:rFonts w:ascii="Calibri" w:eastAsia="Times New Roman" w:hAnsi="Calibri" w:cs="Calibri"/>
          <w:b/>
          <w:bCs/>
        </w:rPr>
      </w:pPr>
      <w:r w:rsidRPr="00804CE0">
        <w:rPr>
          <w:rFonts w:ascii="Calibri" w:eastAsia="Times New Roman" w:hAnsi="Calibri" w:cs="Calibri"/>
          <w:b/>
          <w:bCs/>
        </w:rPr>
        <w:t>Team Compact Example #2 from a health Center</w:t>
      </w:r>
    </w:p>
    <w:p w14:paraId="236FAEF6" w14:textId="77777777" w:rsidR="00752396" w:rsidRPr="00804CE0" w:rsidRDefault="00752396" w:rsidP="00752396">
      <w:pPr>
        <w:rPr>
          <w:rFonts w:ascii="Candara" w:hAnsi="Candara"/>
        </w:rPr>
      </w:pPr>
    </w:p>
    <w:p w14:paraId="0E97E5CB" w14:textId="77777777" w:rsidR="00752396" w:rsidRPr="00804CE0" w:rsidRDefault="00752396" w:rsidP="00752396">
      <w:pPr>
        <w:rPr>
          <w:rFonts w:ascii="Candara" w:hAnsi="Candara"/>
        </w:rPr>
      </w:pPr>
      <w:r w:rsidRPr="00804CE0">
        <w:rPr>
          <w:rFonts w:ascii="Candara" w:hAnsi="Candara"/>
        </w:rPr>
        <w:t>I promise to:</w:t>
      </w:r>
    </w:p>
    <w:p w14:paraId="745748BA" w14:textId="77777777" w:rsidR="00752396" w:rsidRPr="00804CE0" w:rsidRDefault="00752396" w:rsidP="00752396">
      <w:pPr>
        <w:numPr>
          <w:ilvl w:val="0"/>
          <w:numId w:val="42"/>
        </w:numPr>
        <w:spacing w:after="0" w:line="240" w:lineRule="auto"/>
        <w:contextualSpacing/>
        <w:rPr>
          <w:rFonts w:ascii="Candara" w:hAnsi="Candara"/>
        </w:rPr>
      </w:pPr>
      <w:r w:rsidRPr="00804CE0">
        <w:rPr>
          <w:rFonts w:ascii="Candara" w:hAnsi="Candara"/>
        </w:rPr>
        <w:t xml:space="preserve">Do my part in making our health center a place where we can look forward to coming to work and leave knowing we have done the best for our patients and ourselves </w:t>
      </w:r>
    </w:p>
    <w:p w14:paraId="538DF950"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Take pride in ourselves, our work and our practice</w:t>
      </w:r>
    </w:p>
    <w:p w14:paraId="08A241B7"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Give my co-workers the benefit of the doubt and the space to be human</w:t>
      </w:r>
    </w:p>
    <w:p w14:paraId="53BFC02D"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 xml:space="preserve">Approach an upsetting situation involving a co-worker with curiosity, not judgment </w:t>
      </w:r>
    </w:p>
    <w:p w14:paraId="7E3C6F1C"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Do my part to help create an enjoyable work environment</w:t>
      </w:r>
    </w:p>
    <w:p w14:paraId="6F7F9388" w14:textId="77777777" w:rsidR="00752396" w:rsidRPr="00804CE0" w:rsidRDefault="00752396" w:rsidP="00752396">
      <w:pPr>
        <w:numPr>
          <w:ilvl w:val="0"/>
          <w:numId w:val="42"/>
        </w:numPr>
        <w:spacing w:after="0" w:line="240" w:lineRule="auto"/>
        <w:contextualSpacing/>
        <w:rPr>
          <w:rFonts w:ascii="Candara" w:hAnsi="Candara"/>
        </w:rPr>
      </w:pPr>
      <w:r w:rsidRPr="00804CE0">
        <w:rPr>
          <w:rFonts w:ascii="Candara" w:hAnsi="Candara"/>
        </w:rPr>
        <w:t>Celebrate our diversity – We believe our different backgrounds and trainings are our strength.</w:t>
      </w:r>
    </w:p>
    <w:p w14:paraId="0C4BCD1C"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Create an environment where everyone participates, and everyone’s input is valued equally.</w:t>
      </w:r>
    </w:p>
    <w:p w14:paraId="530852A9"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Respect and trust each other</w:t>
      </w:r>
    </w:p>
    <w:p w14:paraId="0157ECAC"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Avoid language and actions that anyone could perceive as disrespectful</w:t>
      </w:r>
    </w:p>
    <w:p w14:paraId="251F3CB5" w14:textId="77777777" w:rsidR="00752396" w:rsidRPr="00804CE0" w:rsidRDefault="00752396" w:rsidP="00752396">
      <w:pPr>
        <w:numPr>
          <w:ilvl w:val="0"/>
          <w:numId w:val="42"/>
        </w:numPr>
        <w:spacing w:after="0" w:line="240" w:lineRule="auto"/>
        <w:contextualSpacing/>
        <w:rPr>
          <w:rFonts w:ascii="Candara" w:hAnsi="Candara"/>
        </w:rPr>
      </w:pPr>
      <w:r w:rsidRPr="00804CE0">
        <w:rPr>
          <w:rFonts w:ascii="Candara" w:hAnsi="Candara"/>
        </w:rPr>
        <w:t xml:space="preserve">Communicate in an open and honest manner and listen actively. </w:t>
      </w:r>
    </w:p>
    <w:p w14:paraId="3A68A467"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Address issues as they happen and be direct</w:t>
      </w:r>
    </w:p>
    <w:p w14:paraId="5B77CEAF"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Ask for, and thoughtfully consider, feedback from others; provide honest feedback</w:t>
      </w:r>
    </w:p>
    <w:p w14:paraId="1E40E7D8" w14:textId="77777777" w:rsidR="00752396" w:rsidRPr="00804CE0" w:rsidRDefault="00752396" w:rsidP="00752396">
      <w:pPr>
        <w:numPr>
          <w:ilvl w:val="0"/>
          <w:numId w:val="42"/>
        </w:numPr>
        <w:spacing w:after="0" w:line="240" w:lineRule="auto"/>
        <w:contextualSpacing/>
        <w:rPr>
          <w:rFonts w:ascii="Candara" w:hAnsi="Candara"/>
        </w:rPr>
      </w:pPr>
      <w:r w:rsidRPr="00804CE0">
        <w:rPr>
          <w:rFonts w:ascii="Candara" w:hAnsi="Candara"/>
        </w:rPr>
        <w:t>Be my best and help others be their best</w:t>
      </w:r>
    </w:p>
    <w:p w14:paraId="3B0AFBE5"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Keep my individual and our team focus on best serving our patients and commitment to our mission, vision and values</w:t>
      </w:r>
    </w:p>
    <w:p w14:paraId="2F6E6366"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Keep commitments to co-workers, and when I can’t, to communicate that I can’t in a timely fashion</w:t>
      </w:r>
    </w:p>
    <w:p w14:paraId="38E8066A"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Be willing to step outside my usual role to do whatever needs to be done</w:t>
      </w:r>
    </w:p>
    <w:p w14:paraId="384AD97D"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Ask for help when I need it and accept help when offered</w:t>
      </w:r>
    </w:p>
    <w:p w14:paraId="2A86671B"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Never worry alone</w:t>
      </w:r>
    </w:p>
    <w:p w14:paraId="012E305C" w14:textId="77777777" w:rsidR="00752396" w:rsidRPr="00804CE0" w:rsidRDefault="00752396" w:rsidP="00752396">
      <w:pPr>
        <w:numPr>
          <w:ilvl w:val="0"/>
          <w:numId w:val="42"/>
        </w:numPr>
        <w:spacing w:after="0" w:line="240" w:lineRule="auto"/>
        <w:contextualSpacing/>
        <w:rPr>
          <w:rFonts w:ascii="Candara" w:hAnsi="Candara"/>
        </w:rPr>
      </w:pPr>
      <w:r w:rsidRPr="00804CE0">
        <w:rPr>
          <w:rFonts w:ascii="Candara" w:hAnsi="Candara"/>
        </w:rPr>
        <w:t>Learn</w:t>
      </w:r>
    </w:p>
    <w:p w14:paraId="6401D9B7"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Identify and help solve problems, rather than just work around</w:t>
      </w:r>
    </w:p>
    <w:p w14:paraId="360A2656"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Work constantly to improve our practice and learn from our patients and each other</w:t>
      </w:r>
    </w:p>
    <w:p w14:paraId="3E6D82EA"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Acknowledge, report, and learn from errors</w:t>
      </w:r>
    </w:p>
    <w:p w14:paraId="0A442467" w14:textId="77777777" w:rsidR="00752396" w:rsidRPr="00804CE0" w:rsidRDefault="00752396" w:rsidP="00752396">
      <w:pPr>
        <w:numPr>
          <w:ilvl w:val="1"/>
          <w:numId w:val="42"/>
        </w:numPr>
        <w:spacing w:after="0" w:line="240" w:lineRule="auto"/>
        <w:contextualSpacing/>
        <w:rPr>
          <w:rFonts w:ascii="Candara" w:hAnsi="Candara"/>
        </w:rPr>
      </w:pPr>
      <w:r w:rsidRPr="00804CE0">
        <w:rPr>
          <w:rFonts w:ascii="Candara" w:hAnsi="Candara"/>
        </w:rPr>
        <w:t>Develop our collective skills and knowledge</w:t>
      </w:r>
    </w:p>
    <w:p w14:paraId="73352B47" w14:textId="77777777" w:rsidR="00752396" w:rsidRDefault="00752396" w:rsidP="00752396">
      <w:pPr>
        <w:rPr>
          <w:rFonts w:ascii="Candara" w:hAnsi="Candara"/>
        </w:rPr>
      </w:pPr>
      <w:r>
        <w:rPr>
          <w:rFonts w:ascii="Candara" w:hAnsi="Candara"/>
        </w:rPr>
        <w:br w:type="page"/>
      </w:r>
    </w:p>
    <w:p w14:paraId="59CA34E8" w14:textId="77777777" w:rsidR="00752396" w:rsidRPr="00752396" w:rsidRDefault="00752396" w:rsidP="00752396">
      <w:pPr>
        <w:pStyle w:val="Heading1"/>
      </w:pPr>
      <w:r>
        <w:t xml:space="preserve">Virtual Care </w:t>
      </w:r>
      <w:r w:rsidRPr="00B57D3D">
        <w:t>Team Charter</w:t>
      </w:r>
    </w:p>
    <w:p w14:paraId="3D5C9AB2" w14:textId="77777777" w:rsidR="00752396" w:rsidRPr="00B57D3D" w:rsidRDefault="00752396" w:rsidP="00752396">
      <w:pPr>
        <w:spacing w:after="120"/>
        <w:rPr>
          <w:rFonts w:ascii="Arial" w:hAnsi="Arial" w:cs="Arial"/>
          <w:b/>
        </w:rPr>
      </w:pPr>
      <w:r>
        <w:rPr>
          <w:rFonts w:ascii="Arial" w:hAnsi="Arial" w:cs="Arial"/>
          <w:b/>
        </w:rPr>
        <w:t xml:space="preserve">Virtual Care </w:t>
      </w:r>
      <w:r w:rsidRPr="00B57D3D">
        <w:rPr>
          <w:rFonts w:ascii="Arial" w:hAnsi="Arial" w:cs="Arial"/>
          <w:b/>
        </w:rPr>
        <w:t>Team members:</w:t>
      </w:r>
    </w:p>
    <w:p w14:paraId="24A78684" w14:textId="77777777" w:rsidR="00752396"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p>
    <w:p w14:paraId="49E0465A"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sidRPr="00B57D3D">
        <w:rPr>
          <w:rFonts w:ascii="Arial" w:hAnsi="Arial" w:cs="Arial"/>
          <w:b/>
          <w:i/>
        </w:rPr>
        <w:t>Purpose and Key Responsibilities</w:t>
      </w:r>
    </w:p>
    <w:p w14:paraId="3BF7C0B7"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2AA8F40A"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57D3D">
        <w:rPr>
          <w:rFonts w:ascii="Arial" w:hAnsi="Arial" w:cs="Arial"/>
        </w:rPr>
        <w:t xml:space="preserve">  </w:t>
      </w:r>
    </w:p>
    <w:p w14:paraId="2EA6E905"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Vision</w:t>
      </w:r>
    </w:p>
    <w:p w14:paraId="54461FEF"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2143F9BB" w14:textId="77777777" w:rsidR="00752396"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p>
    <w:p w14:paraId="47D02F9C"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Values</w:t>
      </w:r>
    </w:p>
    <w:p w14:paraId="18BF41C0"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7C4A2090"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iCs/>
        </w:rPr>
      </w:pPr>
      <w:r w:rsidRPr="00B57D3D">
        <w:rPr>
          <w:rFonts w:ascii="Arial" w:hAnsi="Arial" w:cs="Arial"/>
        </w:rPr>
        <w:t xml:space="preserve">  </w:t>
      </w:r>
    </w:p>
    <w:p w14:paraId="42D02EE5"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Goals</w:t>
      </w:r>
    </w:p>
    <w:p w14:paraId="47A3E753"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75EE36B6"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57D3D">
        <w:rPr>
          <w:rFonts w:ascii="Arial" w:hAnsi="Arial" w:cs="Arial"/>
        </w:rPr>
        <w:t xml:space="preserve">  </w:t>
      </w:r>
    </w:p>
    <w:p w14:paraId="4EB5E2F8"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Roles and Responsibilities</w:t>
      </w:r>
    </w:p>
    <w:p w14:paraId="32D131DD"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1E72C919" w14:textId="77777777" w:rsidR="00752396"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p>
    <w:p w14:paraId="34998772"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Mutual Expectations</w:t>
      </w:r>
    </w:p>
    <w:p w14:paraId="00EDDF35"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4098AFF9" w14:textId="77777777" w:rsidR="00752396"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p>
    <w:p w14:paraId="3CA3B462"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i/>
        </w:rPr>
      </w:pPr>
      <w:r>
        <w:rPr>
          <w:rFonts w:ascii="Arial" w:hAnsi="Arial" w:cs="Arial"/>
          <w:b/>
          <w:i/>
        </w:rPr>
        <w:t>Operating Procedures</w:t>
      </w:r>
    </w:p>
    <w:p w14:paraId="6F4BD922" w14:textId="77777777" w:rsidR="00752396" w:rsidRPr="00B57D3D" w:rsidRDefault="00752396" w:rsidP="00752396">
      <w:pPr>
        <w:framePr w:w="9598" w:h="811" w:hSpace="180" w:wrap="around" w:vAnchor="text" w:hAnchor="page" w:x="1493" w:y="138"/>
        <w:pBdr>
          <w:top w:val="single" w:sz="6" w:space="1" w:color="auto"/>
          <w:left w:val="single" w:sz="6" w:space="1" w:color="auto"/>
          <w:bottom w:val="single" w:sz="6" w:space="1" w:color="auto"/>
          <w:right w:val="single" w:sz="6" w:space="1" w:color="auto"/>
        </w:pBdr>
        <w:rPr>
          <w:rFonts w:ascii="Arial" w:hAnsi="Arial" w:cs="Arial"/>
        </w:rPr>
      </w:pPr>
    </w:p>
    <w:p w14:paraId="4BD5DCC5" w14:textId="77777777" w:rsidR="00752396" w:rsidRPr="00B57D3D" w:rsidRDefault="00752396" w:rsidP="00752396">
      <w:pPr>
        <w:pStyle w:val="a"/>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14:paraId="66834F4D" w14:textId="77777777" w:rsidR="00752396" w:rsidRPr="00EF0033" w:rsidRDefault="00752396" w:rsidP="00752396">
      <w:pPr>
        <w:spacing w:after="0" w:line="240" w:lineRule="auto"/>
        <w:contextualSpacing/>
        <w:rPr>
          <w:rFonts w:ascii="Candara" w:hAnsi="Candara"/>
        </w:rPr>
      </w:pPr>
    </w:p>
    <w:p w14:paraId="499E7024" w14:textId="77777777" w:rsidR="00752396" w:rsidRPr="00752396" w:rsidRDefault="00752396" w:rsidP="00752396"/>
    <w:p w14:paraId="4236EB4D" w14:textId="77777777" w:rsidR="00B90C89" w:rsidRDefault="00B90C89">
      <w:pPr>
        <w:rPr>
          <w:rFonts w:ascii="Arial" w:eastAsia="Times New Roman" w:hAnsi="Arial" w:cstheme="majorBidi"/>
          <w:b/>
          <w:sz w:val="28"/>
          <w:szCs w:val="32"/>
        </w:rPr>
      </w:pPr>
      <w:r>
        <w:rPr>
          <w:rFonts w:eastAsia="Times New Roman"/>
        </w:rPr>
        <w:br w:type="page"/>
      </w:r>
    </w:p>
    <w:p w14:paraId="2D2E01F4" w14:textId="737E0EB8" w:rsidR="00405281" w:rsidRPr="00804CE0" w:rsidRDefault="00405281" w:rsidP="00B90C89">
      <w:pPr>
        <w:pStyle w:val="Heading1"/>
      </w:pPr>
      <w:bookmarkStart w:id="44" w:name="MiniZBurnoutSurvey"/>
      <w:r w:rsidRPr="00804CE0">
        <w:t xml:space="preserve">Mini Z </w:t>
      </w:r>
      <w:r w:rsidR="009568A4" w:rsidRPr="00804CE0">
        <w:t>B</w:t>
      </w:r>
      <w:r w:rsidRPr="00804CE0">
        <w:t xml:space="preserve">urnout </w:t>
      </w:r>
      <w:r w:rsidR="009568A4" w:rsidRPr="00804CE0">
        <w:t>S</w:t>
      </w:r>
      <w:r w:rsidRPr="00804CE0">
        <w:t>urvey</w:t>
      </w:r>
    </w:p>
    <w:bookmarkEnd w:id="44"/>
    <w:p w14:paraId="1243F14C" w14:textId="77777777" w:rsidR="005546D1" w:rsidRPr="00804CE0" w:rsidRDefault="005546D1" w:rsidP="002F76D6">
      <w:pPr>
        <w:pStyle w:val="Footer"/>
      </w:pPr>
    </w:p>
    <w:p w14:paraId="538C99BF" w14:textId="54F574AC" w:rsidR="005546D1" w:rsidRPr="00804CE0" w:rsidRDefault="005546D1" w:rsidP="002F76D6">
      <w:pPr>
        <w:pStyle w:val="ParagraphStyle1"/>
        <w:ind w:left="-142" w:right="360"/>
        <w:jc w:val="center"/>
        <w:rPr>
          <w:rStyle w:val="bodycopy"/>
          <w:rFonts w:ascii="Arial" w:hAnsi="Arial"/>
          <w:color w:val="000000" w:themeColor="text1"/>
          <w:sz w:val="24"/>
          <w:szCs w:val="24"/>
        </w:rPr>
      </w:pPr>
      <w:r w:rsidRPr="00804CE0">
        <w:rPr>
          <w:rStyle w:val="bodycopy"/>
          <w:rFonts w:ascii="Arial" w:hAnsi="Arial"/>
          <w:color w:val="000000" w:themeColor="text1"/>
          <w:sz w:val="24"/>
          <w:szCs w:val="24"/>
        </w:rPr>
        <w:t>Copyright 2015 American Medical Association. All rights reserved.</w:t>
      </w:r>
    </w:p>
    <w:p w14:paraId="6789D6C1" w14:textId="77777777" w:rsidR="002F76D6" w:rsidRPr="00804CE0" w:rsidRDefault="002F76D6" w:rsidP="002F76D6">
      <w:pPr>
        <w:pStyle w:val="ParagraphStyle1"/>
        <w:ind w:left="-142" w:right="360"/>
        <w:jc w:val="center"/>
        <w:rPr>
          <w:rFonts w:ascii="Arial" w:hAnsi="Arial"/>
          <w:color w:val="000000" w:themeColor="text1"/>
          <w:sz w:val="24"/>
          <w:szCs w:val="24"/>
        </w:rPr>
      </w:pPr>
    </w:p>
    <w:p w14:paraId="7CE796AD" w14:textId="286BB228" w:rsidR="00405281" w:rsidRPr="00804CE0" w:rsidRDefault="00405281" w:rsidP="00405281">
      <w:pPr>
        <w:spacing w:line="240" w:lineRule="auto"/>
        <w:rPr>
          <w:rFonts w:ascii="Arial" w:eastAsiaTheme="minorEastAsia" w:hAnsi="Arial" w:cs="Arial"/>
          <w:i/>
          <w:sz w:val="20"/>
          <w:szCs w:val="20"/>
        </w:rPr>
      </w:pPr>
      <w:r w:rsidRPr="00804CE0">
        <w:rPr>
          <w:rFonts w:ascii="Arial" w:hAnsi="Arial" w:cs="Arial"/>
          <w:i/>
          <w:sz w:val="20"/>
          <w:szCs w:val="20"/>
        </w:rPr>
        <w:t xml:space="preserve">Answer the following questions as truthfully as possible to determine your workplace stress levels and how they measure up against others in your field. </w:t>
      </w:r>
      <w:r w:rsidRPr="00804CE0">
        <w:rPr>
          <w:rFonts w:ascii="Arial" w:eastAsiaTheme="minorEastAsia" w:hAnsi="Arial" w:cs="Arial"/>
          <w:i/>
          <w:sz w:val="20"/>
          <w:szCs w:val="20"/>
        </w:rPr>
        <w:t xml:space="preserve">There are two sections of questions in this survey about your experience with burnout and your practice environment. When you have completed the survey, return it to the person who requested that you complete it. </w:t>
      </w:r>
    </w:p>
    <w:tbl>
      <w:tblPr>
        <w:tblStyle w:val="TableGrid"/>
        <w:tblW w:w="9540"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00"/>
        <w:gridCol w:w="1078"/>
        <w:gridCol w:w="289"/>
        <w:gridCol w:w="1218"/>
        <w:gridCol w:w="1171"/>
        <w:gridCol w:w="1417"/>
        <w:gridCol w:w="1567"/>
      </w:tblGrid>
      <w:tr w:rsidR="00804CE0" w:rsidRPr="00804CE0" w14:paraId="6842923E" w14:textId="77777777" w:rsidTr="005D6074">
        <w:tc>
          <w:tcPr>
            <w:tcW w:w="954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tcPr>
          <w:p w14:paraId="34CE453A" w14:textId="77777777" w:rsidR="00405281" w:rsidRPr="00804CE0" w:rsidRDefault="00405281" w:rsidP="005D6074">
            <w:pPr>
              <w:spacing w:before="120" w:after="120"/>
              <w:rPr>
                <w:rFonts w:ascii="Arial" w:hAnsi="Arial"/>
                <w:b/>
                <w:sz w:val="18"/>
                <w:szCs w:val="18"/>
              </w:rPr>
            </w:pPr>
            <w:r w:rsidRPr="00804CE0">
              <w:rPr>
                <w:rFonts w:ascii="Arial" w:hAnsi="Arial"/>
                <w:b/>
                <w:sz w:val="18"/>
                <w:szCs w:val="18"/>
              </w:rPr>
              <w:t>Mini Z burnout survey</w:t>
            </w:r>
          </w:p>
        </w:tc>
      </w:tr>
      <w:tr w:rsidR="00804CE0" w:rsidRPr="00804CE0" w14:paraId="2CDEE4FF" w14:textId="77777777" w:rsidTr="005D6074">
        <w:tc>
          <w:tcPr>
            <w:tcW w:w="38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F13BFF" w14:textId="77777777" w:rsidR="00405281" w:rsidRPr="00804CE0" w:rsidRDefault="00405281" w:rsidP="005D6074">
            <w:pPr>
              <w:spacing w:before="120" w:after="120"/>
              <w:rPr>
                <w:rFonts w:ascii="Arial" w:hAnsi="Arial"/>
                <w:b/>
                <w:sz w:val="18"/>
                <w:szCs w:val="18"/>
              </w:rPr>
            </w:pPr>
            <w:r w:rsidRPr="00804CE0">
              <w:rPr>
                <w:rFonts w:ascii="Arial" w:hAnsi="Arial"/>
                <w:b/>
                <w:sz w:val="18"/>
                <w:szCs w:val="18"/>
              </w:rPr>
              <w:t>Name:</w:t>
            </w:r>
          </w:p>
        </w:tc>
        <w:tc>
          <w:tcPr>
            <w:tcW w:w="5662"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979FEC" w14:textId="77777777" w:rsidR="00405281" w:rsidRPr="00804CE0" w:rsidRDefault="00405281" w:rsidP="005D6074">
            <w:pPr>
              <w:spacing w:before="120" w:after="120"/>
              <w:rPr>
                <w:rFonts w:ascii="Arial" w:hAnsi="Arial"/>
                <w:b/>
                <w:sz w:val="18"/>
                <w:szCs w:val="18"/>
              </w:rPr>
            </w:pPr>
            <w:r w:rsidRPr="00804CE0">
              <w:rPr>
                <w:rFonts w:ascii="Arial" w:hAnsi="Arial"/>
                <w:b/>
                <w:sz w:val="18"/>
                <w:szCs w:val="18"/>
              </w:rPr>
              <w:t>Role:</w:t>
            </w:r>
          </w:p>
        </w:tc>
      </w:tr>
      <w:tr w:rsidR="00804CE0" w:rsidRPr="00804CE0" w14:paraId="1F99BE27" w14:textId="77777777" w:rsidTr="005D6074">
        <w:tc>
          <w:tcPr>
            <w:tcW w:w="38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03D051" w14:textId="77777777" w:rsidR="00405281" w:rsidRPr="00804CE0" w:rsidRDefault="00405281" w:rsidP="005D6074">
            <w:pPr>
              <w:spacing w:before="120" w:after="120"/>
              <w:rPr>
                <w:rFonts w:ascii="Arial" w:hAnsi="Arial"/>
                <w:b/>
                <w:sz w:val="18"/>
                <w:szCs w:val="18"/>
              </w:rPr>
            </w:pPr>
            <w:r w:rsidRPr="00804CE0">
              <w:rPr>
                <w:rFonts w:ascii="Arial" w:hAnsi="Arial"/>
                <w:b/>
                <w:sz w:val="18"/>
                <w:szCs w:val="18"/>
              </w:rPr>
              <w:t>Team/department:</w:t>
            </w:r>
          </w:p>
        </w:tc>
        <w:tc>
          <w:tcPr>
            <w:tcW w:w="5662"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BB0C7" w14:textId="77777777" w:rsidR="00405281" w:rsidRPr="00804CE0" w:rsidRDefault="00405281" w:rsidP="005D6074">
            <w:pPr>
              <w:spacing w:before="120" w:after="120"/>
              <w:rPr>
                <w:rFonts w:ascii="Arial" w:hAnsi="Arial"/>
                <w:b/>
                <w:sz w:val="18"/>
                <w:szCs w:val="18"/>
              </w:rPr>
            </w:pPr>
            <w:r w:rsidRPr="00804CE0">
              <w:rPr>
                <w:rFonts w:ascii="Arial" w:hAnsi="Arial"/>
                <w:b/>
                <w:sz w:val="18"/>
                <w:szCs w:val="18"/>
              </w:rPr>
              <w:t>Date of survey:</w:t>
            </w:r>
          </w:p>
        </w:tc>
      </w:tr>
      <w:tr w:rsidR="00804CE0" w:rsidRPr="00804CE0" w14:paraId="45F5E7CD" w14:textId="77777777" w:rsidTr="005D6074">
        <w:trPr>
          <w:trHeight w:val="584"/>
        </w:trPr>
        <w:tc>
          <w:tcPr>
            <w:tcW w:w="954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2C2C2"/>
          </w:tcPr>
          <w:p w14:paraId="68209B62" w14:textId="77777777" w:rsidR="00405281" w:rsidRPr="00804CE0" w:rsidRDefault="00405281" w:rsidP="005D6074">
            <w:pPr>
              <w:spacing w:before="120" w:after="120"/>
              <w:rPr>
                <w:rFonts w:ascii="Arial" w:hAnsi="Arial"/>
                <w:b/>
                <w:sz w:val="18"/>
                <w:szCs w:val="18"/>
              </w:rPr>
            </w:pPr>
            <w:r w:rsidRPr="00804CE0">
              <w:rPr>
                <w:rFonts w:ascii="Arial" w:hAnsi="Arial"/>
                <w:i/>
                <w:sz w:val="18"/>
                <w:szCs w:val="18"/>
              </w:rPr>
              <w:t xml:space="preserve">For questions 1-10, please choose the answer that best describes your experience with burnout. </w:t>
            </w:r>
            <w:r w:rsidRPr="00804CE0">
              <w:rPr>
                <w:rFonts w:ascii="Arial" w:eastAsia="Times New Roman" w:hAnsi="Arial"/>
                <w:i/>
                <w:sz w:val="18"/>
                <w:szCs w:val="18"/>
              </w:rPr>
              <w:t>Please circle your answers.</w:t>
            </w:r>
          </w:p>
        </w:tc>
      </w:tr>
      <w:tr w:rsidR="00804CE0" w:rsidRPr="00804CE0" w14:paraId="61F3470F" w14:textId="77777777" w:rsidTr="005D6074">
        <w:trPr>
          <w:trHeight w:val="602"/>
        </w:trPr>
        <w:tc>
          <w:tcPr>
            <w:tcW w:w="28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5CA7E37" w14:textId="77777777" w:rsidR="00405281" w:rsidRPr="00804CE0" w:rsidRDefault="00405281" w:rsidP="00557398">
            <w:pPr>
              <w:pStyle w:val="ListParagraph"/>
              <w:numPr>
                <w:ilvl w:val="0"/>
                <w:numId w:val="23"/>
              </w:numPr>
              <w:spacing w:before="120" w:after="120"/>
              <w:rPr>
                <w:rFonts w:ascii="Arial" w:eastAsia="Times New Roman" w:hAnsi="Arial" w:cs="Arial"/>
                <w:color w:val="000000" w:themeColor="text1"/>
                <w:sz w:val="18"/>
                <w:szCs w:val="18"/>
              </w:rPr>
            </w:pPr>
            <w:r w:rsidRPr="00804CE0">
              <w:rPr>
                <w:rFonts w:ascii="Arial" w:eastAsia="Times New Roman" w:hAnsi="Arial" w:cs="Arial"/>
                <w:color w:val="000000" w:themeColor="text1"/>
                <w:sz w:val="18"/>
                <w:szCs w:val="18"/>
              </w:rPr>
              <w:t>Overall, I am satisfied with my current job:</w:t>
            </w:r>
          </w:p>
        </w:tc>
        <w:tc>
          <w:tcPr>
            <w:tcW w:w="13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4458B62F"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1 Strongly disagree</w:t>
            </w:r>
          </w:p>
        </w:tc>
        <w:tc>
          <w:tcPr>
            <w:tcW w:w="12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A51F760"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2 Disagree</w:t>
            </w:r>
          </w:p>
        </w:tc>
        <w:tc>
          <w:tcPr>
            <w:tcW w:w="117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558BF098"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3 Neutral</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7499E56F"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4 Agree</w:t>
            </w:r>
          </w:p>
        </w:tc>
        <w:tc>
          <w:tcPr>
            <w:tcW w:w="1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4F03DAF2"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5 Strongly Agree</w:t>
            </w:r>
          </w:p>
        </w:tc>
      </w:tr>
      <w:tr w:rsidR="00405281" w:rsidRPr="00804CE0" w14:paraId="3EEDABE6" w14:textId="77777777" w:rsidTr="005D6074">
        <w:trPr>
          <w:trHeight w:val="953"/>
        </w:trPr>
        <w:tc>
          <w:tcPr>
            <w:tcW w:w="28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F9FFC9" w14:textId="77777777" w:rsidR="00405281" w:rsidRPr="00804CE0" w:rsidRDefault="00405281" w:rsidP="00557398">
            <w:pPr>
              <w:pStyle w:val="ListParagraph"/>
              <w:numPr>
                <w:ilvl w:val="0"/>
                <w:numId w:val="23"/>
              </w:numPr>
              <w:spacing w:before="120" w:after="120"/>
              <w:rPr>
                <w:rFonts w:ascii="Arial" w:eastAsia="Times New Roman" w:hAnsi="Arial" w:cs="Arial"/>
                <w:color w:val="000000" w:themeColor="text1"/>
                <w:sz w:val="18"/>
                <w:szCs w:val="18"/>
              </w:rPr>
            </w:pPr>
            <w:r w:rsidRPr="00804CE0">
              <w:rPr>
                <w:rFonts w:ascii="Arial" w:eastAsia="Times New Roman" w:hAnsi="Arial" w:cs="Arial"/>
                <w:color w:val="000000" w:themeColor="text1"/>
                <w:sz w:val="18"/>
                <w:szCs w:val="18"/>
              </w:rPr>
              <w:t>I feel a great deal of stress because of my job:</w:t>
            </w:r>
          </w:p>
        </w:tc>
        <w:tc>
          <w:tcPr>
            <w:tcW w:w="13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2DD6AD18"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1 Strongly disagree</w:t>
            </w:r>
          </w:p>
        </w:tc>
        <w:tc>
          <w:tcPr>
            <w:tcW w:w="12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FBB3ADA"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2 Disagree</w:t>
            </w:r>
          </w:p>
        </w:tc>
        <w:tc>
          <w:tcPr>
            <w:tcW w:w="117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6CCD7B75"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3 Neutral</w:t>
            </w:r>
          </w:p>
        </w:tc>
        <w:tc>
          <w:tcPr>
            <w:tcW w:w="14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22063589"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4 Agree</w:t>
            </w:r>
          </w:p>
        </w:tc>
        <w:tc>
          <w:tcPr>
            <w:tcW w:w="1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63409053"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5 Strongly Agree</w:t>
            </w:r>
          </w:p>
        </w:tc>
      </w:tr>
    </w:tbl>
    <w:p w14:paraId="3EE87809" w14:textId="77777777" w:rsidR="00405281" w:rsidRPr="00804CE0" w:rsidRDefault="00405281" w:rsidP="00405281">
      <w:pPr>
        <w:spacing w:line="240" w:lineRule="auto"/>
        <w:rPr>
          <w:rFonts w:ascii="Arial" w:hAnsi="Arial" w:cs="Arial"/>
          <w:sz w:val="18"/>
          <w:szCs w:val="18"/>
        </w:rPr>
      </w:pPr>
    </w:p>
    <w:p w14:paraId="7751D72B" w14:textId="77777777" w:rsidR="00405281" w:rsidRPr="00804CE0" w:rsidRDefault="00405281" w:rsidP="00557398">
      <w:pPr>
        <w:pStyle w:val="ListParagraph"/>
        <w:numPr>
          <w:ilvl w:val="0"/>
          <w:numId w:val="23"/>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 xml:space="preserve">Using your own definition of “burnout,” please circle one of the answers below: </w:t>
      </w:r>
    </w:p>
    <w:p w14:paraId="19B88E06" w14:textId="77777777" w:rsidR="00405281" w:rsidRPr="00804CE0" w:rsidRDefault="00405281" w:rsidP="00405281">
      <w:pPr>
        <w:spacing w:line="240" w:lineRule="auto"/>
        <w:rPr>
          <w:rFonts w:ascii="Arial" w:hAnsi="Arial" w:cs="Arial"/>
          <w:sz w:val="18"/>
          <w:szCs w:val="18"/>
        </w:rPr>
      </w:pPr>
    </w:p>
    <w:p w14:paraId="582D4A54" w14:textId="77777777" w:rsidR="00405281" w:rsidRPr="00804CE0" w:rsidRDefault="00405281" w:rsidP="00557398">
      <w:pPr>
        <w:pStyle w:val="ListParagraph"/>
        <w:numPr>
          <w:ilvl w:val="0"/>
          <w:numId w:val="24"/>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 xml:space="preserve">I enjoy my work. I have no symptoms of burnout.  </w:t>
      </w:r>
    </w:p>
    <w:p w14:paraId="5C8963A9" w14:textId="77777777" w:rsidR="00405281" w:rsidRPr="00804CE0" w:rsidRDefault="00405281" w:rsidP="00557398">
      <w:pPr>
        <w:pStyle w:val="ListParagraph"/>
        <w:numPr>
          <w:ilvl w:val="0"/>
          <w:numId w:val="24"/>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 xml:space="preserve">I am under stress, and don’t always have as much energy as I did, but I don’t feel burned out. </w:t>
      </w:r>
    </w:p>
    <w:p w14:paraId="1DC140DC" w14:textId="77777777" w:rsidR="00405281" w:rsidRPr="00804CE0" w:rsidRDefault="00405281" w:rsidP="00557398">
      <w:pPr>
        <w:pStyle w:val="ListParagraph"/>
        <w:numPr>
          <w:ilvl w:val="0"/>
          <w:numId w:val="24"/>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 xml:space="preserve">I am definitely burning out and have one or more symptoms of burnout, e.g., emotional exhaustion. </w:t>
      </w:r>
    </w:p>
    <w:p w14:paraId="19E1F212" w14:textId="77777777" w:rsidR="00405281" w:rsidRPr="00804CE0" w:rsidRDefault="00405281" w:rsidP="00557398">
      <w:pPr>
        <w:pStyle w:val="ListParagraph"/>
        <w:numPr>
          <w:ilvl w:val="0"/>
          <w:numId w:val="24"/>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 xml:space="preserve">The symptoms of burnout that I am experiencing won’t go away. I think about work frustrations a lot. </w:t>
      </w:r>
    </w:p>
    <w:p w14:paraId="0C104E38" w14:textId="77777777" w:rsidR="00405281" w:rsidRPr="00804CE0" w:rsidRDefault="00405281" w:rsidP="00557398">
      <w:pPr>
        <w:pStyle w:val="ListParagraph"/>
        <w:numPr>
          <w:ilvl w:val="0"/>
          <w:numId w:val="24"/>
        </w:numPr>
        <w:spacing w:after="0" w:line="240" w:lineRule="auto"/>
        <w:rPr>
          <w:rFonts w:ascii="Arial" w:hAnsi="Arial" w:cs="Arial"/>
          <w:color w:val="000000" w:themeColor="text1"/>
          <w:sz w:val="18"/>
          <w:szCs w:val="18"/>
        </w:rPr>
      </w:pPr>
      <w:r w:rsidRPr="00804CE0">
        <w:rPr>
          <w:rFonts w:ascii="Arial" w:hAnsi="Arial" w:cs="Arial"/>
          <w:color w:val="000000" w:themeColor="text1"/>
          <w:sz w:val="18"/>
          <w:szCs w:val="18"/>
        </w:rPr>
        <w:t>I feel completely burned out. I am at the point where I may need to seek help.</w:t>
      </w:r>
    </w:p>
    <w:p w14:paraId="68957E3A" w14:textId="77777777" w:rsidR="00405281" w:rsidRPr="00804CE0" w:rsidRDefault="00405281" w:rsidP="00405281">
      <w:pPr>
        <w:spacing w:line="240" w:lineRule="auto"/>
        <w:ind w:left="360"/>
        <w:rPr>
          <w:rFonts w:ascii="Arial" w:eastAsiaTheme="minorEastAsia" w:hAnsi="Arial" w:cs="Arial"/>
          <w:sz w:val="18"/>
          <w:szCs w:val="18"/>
          <w:highlight w:val="lightGray"/>
        </w:rPr>
      </w:pPr>
    </w:p>
    <w:tbl>
      <w:tblPr>
        <w:tblStyle w:val="TableGrid"/>
        <w:tblW w:w="9540"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790"/>
        <w:gridCol w:w="1275"/>
        <w:gridCol w:w="264"/>
        <w:gridCol w:w="1036"/>
        <w:gridCol w:w="220"/>
        <w:gridCol w:w="1260"/>
        <w:gridCol w:w="49"/>
        <w:gridCol w:w="1206"/>
        <w:gridCol w:w="26"/>
        <w:gridCol w:w="1414"/>
      </w:tblGrid>
      <w:tr w:rsidR="00804CE0" w:rsidRPr="00804CE0" w14:paraId="4F959546"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1866A3" w14:textId="77777777" w:rsidR="00405281" w:rsidRPr="00804CE0" w:rsidRDefault="00405281" w:rsidP="00557398">
            <w:pPr>
              <w:pStyle w:val="ListParagraph"/>
              <w:numPr>
                <w:ilvl w:val="0"/>
                <w:numId w:val="23"/>
              </w:numPr>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My control over my workload is: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252666D0"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4D430D1B"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Poor</w:t>
            </w:r>
          </w:p>
        </w:tc>
        <w:tc>
          <w:tcPr>
            <w:tcW w:w="1300"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205AB2F5"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529014EE"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Marginal</w:t>
            </w:r>
          </w:p>
        </w:tc>
        <w:tc>
          <w:tcPr>
            <w:tcW w:w="1529"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7C7FC393"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4C7EEBCB"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Satisfactory</w:t>
            </w:r>
          </w:p>
        </w:tc>
        <w:tc>
          <w:tcPr>
            <w:tcW w:w="1232"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3C289B4B"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7CDA7032"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Good</w:t>
            </w: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630F3A34"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5A38C97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Optimal</w:t>
            </w:r>
          </w:p>
        </w:tc>
      </w:tr>
      <w:tr w:rsidR="00804CE0" w:rsidRPr="00804CE0" w14:paraId="7663F721"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8C7D5D" w14:textId="77777777" w:rsidR="00405281" w:rsidRPr="00804CE0" w:rsidRDefault="00405281" w:rsidP="00557398">
            <w:pPr>
              <w:pStyle w:val="ListParagraph"/>
              <w:numPr>
                <w:ilvl w:val="0"/>
                <w:numId w:val="23"/>
              </w:numPr>
              <w:spacing w:line="276" w:lineRule="auto"/>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 xml:space="preserve">Sufficiency of time for documentation is: </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00B237F3"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50190C9D"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Poor</w:t>
            </w:r>
          </w:p>
        </w:tc>
        <w:tc>
          <w:tcPr>
            <w:tcW w:w="1300"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6C05CAB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353F829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Marginal</w:t>
            </w:r>
          </w:p>
        </w:tc>
        <w:tc>
          <w:tcPr>
            <w:tcW w:w="1529"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60818AB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64B42AC2"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Satisfactory</w:t>
            </w:r>
          </w:p>
        </w:tc>
        <w:tc>
          <w:tcPr>
            <w:tcW w:w="1232"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6ED933D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1DA76188"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Good</w:t>
            </w: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39555362"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196C9A31"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Optimal</w:t>
            </w:r>
          </w:p>
        </w:tc>
      </w:tr>
      <w:tr w:rsidR="00804CE0" w:rsidRPr="00804CE0" w14:paraId="2831C226"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40CA911" w14:textId="77777777" w:rsidR="00405281" w:rsidRPr="00804CE0" w:rsidRDefault="00405281" w:rsidP="00557398">
            <w:pPr>
              <w:pStyle w:val="ListParagraph"/>
              <w:numPr>
                <w:ilvl w:val="0"/>
                <w:numId w:val="23"/>
              </w:numPr>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 xml:space="preserve">Which number best describes the atmosphere in your primary work area?  </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24BEE99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4B13F56F"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Calm</w:t>
            </w:r>
          </w:p>
        </w:tc>
        <w:tc>
          <w:tcPr>
            <w:tcW w:w="1300"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57BB8A4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50B48F4C" w14:textId="77777777" w:rsidR="00405281" w:rsidRPr="00804CE0" w:rsidRDefault="00405281" w:rsidP="005D6074">
            <w:pPr>
              <w:spacing w:line="276" w:lineRule="auto"/>
              <w:jc w:val="center"/>
              <w:rPr>
                <w:rFonts w:ascii="Arial" w:hAnsi="Arial"/>
                <w:sz w:val="18"/>
                <w:szCs w:val="18"/>
              </w:rPr>
            </w:pPr>
          </w:p>
          <w:p w14:paraId="39EA37B8" w14:textId="77777777" w:rsidR="00405281" w:rsidRPr="00804CE0" w:rsidRDefault="00405281" w:rsidP="005D6074">
            <w:pPr>
              <w:spacing w:line="276" w:lineRule="auto"/>
              <w:jc w:val="center"/>
              <w:rPr>
                <w:rFonts w:ascii="Arial" w:hAnsi="Arial"/>
                <w:sz w:val="18"/>
                <w:szCs w:val="18"/>
              </w:rPr>
            </w:pPr>
          </w:p>
        </w:tc>
        <w:tc>
          <w:tcPr>
            <w:tcW w:w="1529"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696850E7"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61F49D8F"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Busy, but reasonable</w:t>
            </w:r>
          </w:p>
        </w:tc>
        <w:tc>
          <w:tcPr>
            <w:tcW w:w="1232"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004D6985"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34D5BC61" w14:textId="77777777" w:rsidR="00405281" w:rsidRPr="00804CE0" w:rsidRDefault="00405281" w:rsidP="005D6074">
            <w:pPr>
              <w:spacing w:line="276" w:lineRule="auto"/>
              <w:jc w:val="center"/>
              <w:rPr>
                <w:rFonts w:ascii="Arial" w:hAnsi="Arial"/>
                <w:sz w:val="18"/>
                <w:szCs w:val="18"/>
              </w:rPr>
            </w:pPr>
          </w:p>
          <w:p w14:paraId="06A89D66" w14:textId="77777777" w:rsidR="00405281" w:rsidRPr="00804CE0" w:rsidRDefault="00405281" w:rsidP="005D6074">
            <w:pPr>
              <w:spacing w:line="276" w:lineRule="auto"/>
              <w:jc w:val="center"/>
              <w:rPr>
                <w:rFonts w:ascii="Arial" w:hAnsi="Arial"/>
                <w:sz w:val="18"/>
                <w:szCs w:val="18"/>
              </w:rPr>
            </w:pP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0DAB10D9"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76B2108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 xml:space="preserve">Hectic, chaotic </w:t>
            </w:r>
          </w:p>
        </w:tc>
      </w:tr>
      <w:tr w:rsidR="00804CE0" w:rsidRPr="00804CE0" w14:paraId="376663DF"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F1E5E0" w14:textId="77777777" w:rsidR="00405281" w:rsidRPr="00804CE0" w:rsidRDefault="00405281" w:rsidP="00557398">
            <w:pPr>
              <w:pStyle w:val="ListParagraph"/>
              <w:numPr>
                <w:ilvl w:val="0"/>
                <w:numId w:val="23"/>
              </w:numPr>
              <w:spacing w:before="120" w:after="120"/>
              <w:ind w:hanging="378"/>
              <w:rPr>
                <w:rFonts w:ascii="Arial" w:eastAsia="Times New Roman" w:hAnsi="Arial" w:cs="Arial"/>
                <w:color w:val="000000" w:themeColor="text1"/>
                <w:sz w:val="18"/>
                <w:szCs w:val="18"/>
              </w:rPr>
            </w:pPr>
            <w:r w:rsidRPr="00804CE0">
              <w:rPr>
                <w:rFonts w:ascii="Arial" w:eastAsia="Times New Roman" w:hAnsi="Arial" w:cs="Arial"/>
                <w:color w:val="000000" w:themeColor="text1"/>
                <w:sz w:val="18"/>
                <w:szCs w:val="18"/>
              </w:rPr>
              <w:t>My professional values are well aligned with those of my department leaders:</w:t>
            </w:r>
          </w:p>
        </w:tc>
        <w:tc>
          <w:tcPr>
            <w:tcW w:w="153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360C9373" w14:textId="77777777" w:rsidR="00405281" w:rsidRPr="00804CE0" w:rsidRDefault="00405281" w:rsidP="005D6074">
            <w:pPr>
              <w:jc w:val="center"/>
              <w:rPr>
                <w:rFonts w:ascii="Arial" w:hAnsi="Arial"/>
                <w:sz w:val="18"/>
                <w:szCs w:val="18"/>
              </w:rPr>
            </w:pPr>
            <w:r w:rsidRPr="00804CE0">
              <w:rPr>
                <w:rFonts w:ascii="Arial" w:hAnsi="Arial"/>
                <w:sz w:val="18"/>
                <w:szCs w:val="18"/>
              </w:rPr>
              <w:t>1 Strongly disagree</w:t>
            </w:r>
          </w:p>
        </w:tc>
        <w:tc>
          <w:tcPr>
            <w:tcW w:w="1256"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B816AC9"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2 Disagree</w:t>
            </w:r>
          </w:p>
        </w:tc>
        <w:tc>
          <w:tcPr>
            <w:tcW w:w="126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4EEA69D9"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3 Neither agree nor disagree</w:t>
            </w:r>
          </w:p>
        </w:tc>
        <w:tc>
          <w:tcPr>
            <w:tcW w:w="1255"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1EB98F4"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4 Agree</w:t>
            </w:r>
          </w:p>
        </w:tc>
        <w:tc>
          <w:tcPr>
            <w:tcW w:w="1440"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16578A6E" w14:textId="77777777" w:rsidR="00405281" w:rsidRPr="00804CE0" w:rsidRDefault="00405281" w:rsidP="005D6074">
            <w:pPr>
              <w:spacing w:before="120" w:after="120"/>
              <w:jc w:val="center"/>
              <w:rPr>
                <w:rFonts w:ascii="Arial" w:hAnsi="Arial"/>
                <w:sz w:val="18"/>
                <w:szCs w:val="18"/>
              </w:rPr>
            </w:pPr>
            <w:r w:rsidRPr="00804CE0">
              <w:rPr>
                <w:rFonts w:ascii="Arial" w:hAnsi="Arial"/>
                <w:sz w:val="18"/>
                <w:szCs w:val="18"/>
              </w:rPr>
              <w:t>5 Strongly Agree</w:t>
            </w:r>
          </w:p>
        </w:tc>
      </w:tr>
      <w:tr w:rsidR="00405281" w:rsidRPr="00804CE0" w14:paraId="6DB3FF5A"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E12278B" w14:textId="77777777" w:rsidR="00405281" w:rsidRPr="00804CE0" w:rsidRDefault="00405281" w:rsidP="00557398">
            <w:pPr>
              <w:pStyle w:val="ListParagraph"/>
              <w:numPr>
                <w:ilvl w:val="0"/>
                <w:numId w:val="23"/>
              </w:numPr>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The degree to which my care team works efficiently together is:</w:t>
            </w:r>
            <w:r w:rsidRPr="00804CE0">
              <w:rPr>
                <w:rFonts w:ascii="Arial" w:eastAsiaTheme="minorEastAsia" w:hAnsi="Arial" w:cs="Arial"/>
                <w:color w:val="000000" w:themeColor="text1"/>
                <w:sz w:val="18"/>
                <w:szCs w:val="18"/>
              </w:rPr>
              <w:tab/>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4983EEEA"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657164BE"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Poor</w:t>
            </w:r>
          </w:p>
        </w:tc>
        <w:tc>
          <w:tcPr>
            <w:tcW w:w="1300"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4A32AFC7"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158E4E92"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Marginal</w:t>
            </w:r>
          </w:p>
        </w:tc>
        <w:tc>
          <w:tcPr>
            <w:tcW w:w="1529"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0F68F263"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48276E0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Satisfactory</w:t>
            </w:r>
          </w:p>
        </w:tc>
        <w:tc>
          <w:tcPr>
            <w:tcW w:w="1232"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2BB59109"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6F89D577"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Good</w:t>
            </w: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15CF363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495F7262"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Optimal</w:t>
            </w:r>
          </w:p>
        </w:tc>
      </w:tr>
    </w:tbl>
    <w:p w14:paraId="2D581329" w14:textId="77777777" w:rsidR="00405281" w:rsidRPr="00804CE0" w:rsidRDefault="00405281" w:rsidP="00405281">
      <w:pPr>
        <w:pStyle w:val="ListParagraph"/>
        <w:spacing w:line="240" w:lineRule="auto"/>
        <w:ind w:left="360"/>
        <w:rPr>
          <w:rFonts w:ascii="Arial" w:eastAsiaTheme="minorEastAsia" w:hAnsi="Arial" w:cs="Arial"/>
          <w:color w:val="000000" w:themeColor="text1"/>
          <w:sz w:val="18"/>
          <w:szCs w:val="18"/>
        </w:rPr>
      </w:pPr>
    </w:p>
    <w:tbl>
      <w:tblPr>
        <w:tblStyle w:val="TableGrid"/>
        <w:tblW w:w="9540"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790"/>
        <w:gridCol w:w="1275"/>
        <w:gridCol w:w="1300"/>
        <w:gridCol w:w="1529"/>
        <w:gridCol w:w="1232"/>
        <w:gridCol w:w="1414"/>
      </w:tblGrid>
      <w:tr w:rsidR="00804CE0" w:rsidRPr="00804CE0" w14:paraId="478CAFC4"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E3E24A" w14:textId="77777777" w:rsidR="00405281" w:rsidRPr="00804CE0" w:rsidRDefault="00405281" w:rsidP="00557398">
            <w:pPr>
              <w:pStyle w:val="ListParagraph"/>
              <w:numPr>
                <w:ilvl w:val="0"/>
                <w:numId w:val="23"/>
              </w:numPr>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 xml:space="preserve">The amount of time I spend on the electronic health record (EHR) at home is: </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0F6CF4E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61FCB283"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Excessive</w:t>
            </w:r>
          </w:p>
          <w:p w14:paraId="36592EF2" w14:textId="77777777" w:rsidR="00405281" w:rsidRPr="00804CE0" w:rsidRDefault="00405281" w:rsidP="005D6074">
            <w:pPr>
              <w:spacing w:line="276" w:lineRule="auto"/>
              <w:jc w:val="center"/>
              <w:rPr>
                <w:rFonts w:ascii="Arial" w:hAnsi="Arial"/>
                <w:sz w:val="18"/>
                <w:szCs w:val="18"/>
              </w:rPr>
            </w:pPr>
          </w:p>
        </w:tc>
        <w:tc>
          <w:tcPr>
            <w:tcW w:w="130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66ACE3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1A75AE5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Moderately high</w:t>
            </w:r>
          </w:p>
        </w:tc>
        <w:tc>
          <w:tcPr>
            <w:tcW w:w="152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2FAEB080"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5BB5F75D"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Satisfactory</w:t>
            </w:r>
          </w:p>
          <w:p w14:paraId="6EDF94F5" w14:textId="77777777" w:rsidR="00405281" w:rsidRPr="00804CE0" w:rsidRDefault="00405281" w:rsidP="005D6074">
            <w:pPr>
              <w:spacing w:line="276" w:lineRule="auto"/>
              <w:jc w:val="center"/>
              <w:rPr>
                <w:rFonts w:ascii="Arial" w:hAnsi="Arial"/>
                <w:sz w:val="18"/>
                <w:szCs w:val="18"/>
              </w:rPr>
            </w:pPr>
          </w:p>
        </w:tc>
        <w:tc>
          <w:tcPr>
            <w:tcW w:w="123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1262639B"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6393FAA9"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Modest</w:t>
            </w:r>
          </w:p>
          <w:p w14:paraId="3F041EEE" w14:textId="77777777" w:rsidR="00405281" w:rsidRPr="00804CE0" w:rsidRDefault="00405281" w:rsidP="005D6074">
            <w:pPr>
              <w:spacing w:line="276" w:lineRule="auto"/>
              <w:jc w:val="center"/>
              <w:rPr>
                <w:rFonts w:ascii="Arial" w:hAnsi="Arial"/>
                <w:sz w:val="18"/>
                <w:szCs w:val="18"/>
              </w:rPr>
            </w:pP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1C235BC4"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138436BD"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Minimal/none</w:t>
            </w:r>
          </w:p>
          <w:p w14:paraId="52349D8B" w14:textId="77777777" w:rsidR="00405281" w:rsidRPr="00804CE0" w:rsidRDefault="00405281" w:rsidP="005D6074">
            <w:pPr>
              <w:spacing w:line="276" w:lineRule="auto"/>
              <w:jc w:val="center"/>
              <w:rPr>
                <w:rFonts w:ascii="Arial" w:hAnsi="Arial"/>
                <w:sz w:val="18"/>
                <w:szCs w:val="18"/>
              </w:rPr>
            </w:pPr>
          </w:p>
        </w:tc>
      </w:tr>
      <w:tr w:rsidR="00804CE0" w:rsidRPr="00804CE0" w14:paraId="57CCF0A8" w14:textId="77777777" w:rsidTr="005D6074">
        <w:trPr>
          <w:trHeight w:val="953"/>
        </w:trPr>
        <w:tc>
          <w:tcPr>
            <w:tcW w:w="2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3FDCF9" w14:textId="77777777" w:rsidR="00405281" w:rsidRPr="00804CE0" w:rsidRDefault="00405281" w:rsidP="00557398">
            <w:pPr>
              <w:pStyle w:val="ListParagraph"/>
              <w:numPr>
                <w:ilvl w:val="0"/>
                <w:numId w:val="23"/>
              </w:numPr>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My proficiency with EHR use is:</w:t>
            </w:r>
            <w:r w:rsidRPr="00804CE0">
              <w:rPr>
                <w:rFonts w:ascii="Arial" w:eastAsiaTheme="minorEastAsia" w:hAnsi="Arial" w:cs="Arial"/>
                <w:color w:val="000000" w:themeColor="text1"/>
                <w:sz w:val="18"/>
                <w:szCs w:val="18"/>
              </w:rPr>
              <w:tab/>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auto"/>
            <w:vAlign w:val="center"/>
          </w:tcPr>
          <w:p w14:paraId="5C0D3670"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1</w:t>
            </w:r>
          </w:p>
          <w:p w14:paraId="01EE5BCE"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Poor</w:t>
            </w:r>
          </w:p>
        </w:tc>
        <w:tc>
          <w:tcPr>
            <w:tcW w:w="130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30449DA4"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2</w:t>
            </w:r>
          </w:p>
          <w:p w14:paraId="53607213"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Marginal</w:t>
            </w:r>
          </w:p>
        </w:tc>
        <w:tc>
          <w:tcPr>
            <w:tcW w:w="152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3605170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3</w:t>
            </w:r>
          </w:p>
          <w:p w14:paraId="7C520085"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Satisfactory</w:t>
            </w:r>
          </w:p>
        </w:tc>
        <w:tc>
          <w:tcPr>
            <w:tcW w:w="123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vAlign w:val="center"/>
          </w:tcPr>
          <w:p w14:paraId="70EAF45C"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4</w:t>
            </w:r>
          </w:p>
          <w:p w14:paraId="00AD6BFB"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Good</w:t>
            </w:r>
          </w:p>
        </w:tc>
        <w:tc>
          <w:tcPr>
            <w:tcW w:w="141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181427B8"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5</w:t>
            </w:r>
          </w:p>
          <w:p w14:paraId="584485C6" w14:textId="77777777" w:rsidR="00405281" w:rsidRPr="00804CE0" w:rsidRDefault="00405281" w:rsidP="005D6074">
            <w:pPr>
              <w:spacing w:line="276" w:lineRule="auto"/>
              <w:jc w:val="center"/>
              <w:rPr>
                <w:rFonts w:ascii="Arial" w:hAnsi="Arial"/>
                <w:sz w:val="18"/>
                <w:szCs w:val="18"/>
              </w:rPr>
            </w:pPr>
            <w:r w:rsidRPr="00804CE0">
              <w:rPr>
                <w:rFonts w:ascii="Arial" w:hAnsi="Arial"/>
                <w:sz w:val="18"/>
                <w:szCs w:val="18"/>
              </w:rPr>
              <w:t>Optimal</w:t>
            </w:r>
          </w:p>
        </w:tc>
      </w:tr>
    </w:tbl>
    <w:p w14:paraId="6C393897" w14:textId="77777777" w:rsidR="00405281" w:rsidRPr="00804CE0" w:rsidRDefault="00405281" w:rsidP="00405281">
      <w:pPr>
        <w:pStyle w:val="ListParagraph"/>
        <w:spacing w:line="240" w:lineRule="auto"/>
        <w:ind w:left="360"/>
        <w:rPr>
          <w:rFonts w:ascii="Arial" w:eastAsiaTheme="minorEastAsia" w:hAnsi="Arial" w:cs="Arial"/>
          <w:color w:val="000000" w:themeColor="text1"/>
          <w:sz w:val="18"/>
          <w:szCs w:val="18"/>
        </w:rPr>
      </w:pPr>
      <w:r w:rsidRPr="00804CE0">
        <w:rPr>
          <w:rFonts w:ascii="Arial" w:eastAsiaTheme="minorEastAsia" w:hAnsi="Arial" w:cs="Arial"/>
          <w:color w:val="000000" w:themeColor="text1"/>
          <w:sz w:val="18"/>
          <w:szCs w:val="18"/>
        </w:rPr>
        <w:tab/>
      </w:r>
    </w:p>
    <w:p w14:paraId="6A3CF7B5" w14:textId="77777777" w:rsidR="00405281" w:rsidRPr="00804CE0" w:rsidRDefault="00405281" w:rsidP="00557398">
      <w:pPr>
        <w:pStyle w:val="ListParagraph"/>
        <w:numPr>
          <w:ilvl w:val="0"/>
          <w:numId w:val="23"/>
        </w:numPr>
        <w:spacing w:after="0" w:line="240" w:lineRule="auto"/>
        <w:rPr>
          <w:rFonts w:ascii="Arial" w:eastAsiaTheme="minorEastAsia" w:hAnsi="Arial" w:cs="Arial"/>
          <w:color w:val="000000" w:themeColor="text1"/>
          <w:sz w:val="20"/>
          <w:szCs w:val="20"/>
        </w:rPr>
      </w:pPr>
      <w:r w:rsidRPr="00804CE0">
        <w:rPr>
          <w:rFonts w:ascii="Arial" w:eastAsiaTheme="minorEastAsia" w:hAnsi="Arial" w:cs="Arial"/>
          <w:color w:val="000000" w:themeColor="text1"/>
          <w:sz w:val="20"/>
          <w:szCs w:val="20"/>
        </w:rPr>
        <w:t xml:space="preserve">Tell us more about your stresses and what we can do to minimize them (optional): </w:t>
      </w:r>
    </w:p>
    <w:p w14:paraId="3FF7C886" w14:textId="60386915" w:rsidR="00405281" w:rsidRPr="00804CE0" w:rsidRDefault="00405281" w:rsidP="00405281">
      <w:pPr>
        <w:pStyle w:val="ListParagraph"/>
        <w:spacing w:line="240" w:lineRule="auto"/>
        <w:ind w:left="360"/>
        <w:rPr>
          <w:rFonts w:ascii="Arial" w:eastAsiaTheme="minorEastAsia" w:hAnsi="Arial" w:cs="Arial"/>
          <w:color w:val="000000" w:themeColor="text1"/>
          <w:sz w:val="18"/>
          <w:szCs w:val="18"/>
        </w:rPr>
      </w:pPr>
    </w:p>
    <w:p w14:paraId="01ADD882" w14:textId="1CFF5625" w:rsidR="00405281" w:rsidRPr="00804CE0" w:rsidRDefault="00405281" w:rsidP="00405281">
      <w:pPr>
        <w:spacing w:line="240" w:lineRule="auto"/>
        <w:rPr>
          <w:rFonts w:ascii="Arial" w:eastAsiaTheme="minorEastAsia" w:hAnsi="Arial" w:cs="Arial"/>
          <w:sz w:val="26"/>
          <w:szCs w:val="26"/>
        </w:rPr>
      </w:pPr>
      <w:r w:rsidRPr="00804CE0">
        <w:rPr>
          <w:rFonts w:ascii="Arial" w:eastAsiaTheme="minorEastAsia" w:hAnsi="Arial" w:cs="Arial"/>
          <w:sz w:val="26"/>
          <w:szCs w:val="26"/>
        </w:rPr>
        <w:t>Your clinical practice</w:t>
      </w:r>
    </w:p>
    <w:p w14:paraId="0FDF4AD8" w14:textId="4F85787C" w:rsidR="00405281" w:rsidRPr="00804CE0" w:rsidRDefault="00405281" w:rsidP="00405281">
      <w:pPr>
        <w:spacing w:line="240" w:lineRule="auto"/>
        <w:rPr>
          <w:rFonts w:ascii="Arial" w:eastAsiaTheme="minorEastAsia" w:hAnsi="Arial" w:cs="Arial"/>
          <w:sz w:val="20"/>
          <w:szCs w:val="20"/>
          <w:highlight w:val="lightGray"/>
        </w:rPr>
      </w:pPr>
      <w:r w:rsidRPr="00804CE0">
        <w:rPr>
          <w:rFonts w:ascii="Arial" w:eastAsiaTheme="minorEastAsia" w:hAnsi="Arial" w:cs="Arial"/>
          <w:i/>
          <w:sz w:val="20"/>
          <w:szCs w:val="20"/>
        </w:rPr>
        <w:t>Answer the following questions as truthfully as possible to determine your workplace stress levels and how they measure up against others in your field.</w:t>
      </w:r>
    </w:p>
    <w:tbl>
      <w:tblPr>
        <w:tblStyle w:val="TableGrid"/>
        <w:tblpPr w:leftFromText="180" w:rightFromText="180" w:vertAnchor="text" w:horzAnchor="margin" w:tblpXSpec="center" w:tblpY="27"/>
        <w:tblW w:w="9684" w:type="dxa"/>
        <w:tblInd w:w="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42"/>
        <w:gridCol w:w="4842"/>
      </w:tblGrid>
      <w:tr w:rsidR="00804CE0" w:rsidRPr="00804CE0" w14:paraId="2FB8AFBE"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2C2C2"/>
          </w:tcPr>
          <w:p w14:paraId="0446EB2C" w14:textId="77777777" w:rsidR="00405281" w:rsidRPr="00804CE0" w:rsidRDefault="00405281" w:rsidP="005D6074">
            <w:pPr>
              <w:spacing w:before="120" w:after="120"/>
              <w:rPr>
                <w:rFonts w:ascii="Arial" w:hAnsi="Arial"/>
                <w:i/>
                <w:sz w:val="18"/>
                <w:szCs w:val="18"/>
              </w:rPr>
            </w:pPr>
            <w:r w:rsidRPr="00804CE0">
              <w:rPr>
                <w:rFonts w:ascii="Arial" w:hAnsi="Arial"/>
                <w:i/>
                <w:sz w:val="18"/>
                <w:szCs w:val="18"/>
              </w:rPr>
              <w:t>For the following, please tell us about yourself and your practice. Please fill in the blanks.</w:t>
            </w:r>
          </w:p>
        </w:tc>
      </w:tr>
      <w:tr w:rsidR="00804CE0" w:rsidRPr="00804CE0" w14:paraId="7E19AAD0"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AE96C"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Are you:  __ MD/DO       __ NP      __ PA      __ Other (specify):____________________</w:t>
            </w:r>
          </w:p>
        </w:tc>
      </w:tr>
      <w:tr w:rsidR="00804CE0" w:rsidRPr="00804CE0" w14:paraId="33BAA435" w14:textId="77777777" w:rsidTr="005D6074">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AD62A"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Specialty:</w:t>
            </w:r>
          </w:p>
        </w:tc>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B6D29D"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Practice name:</w:t>
            </w:r>
          </w:p>
        </w:tc>
      </w:tr>
      <w:tr w:rsidR="00804CE0" w:rsidRPr="00804CE0" w14:paraId="5F69AFED" w14:textId="77777777" w:rsidTr="005D6074">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3A508F"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City of practice:</w:t>
            </w:r>
          </w:p>
        </w:tc>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31467B"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State of practice:</w:t>
            </w:r>
          </w:p>
        </w:tc>
      </w:tr>
      <w:tr w:rsidR="00804CE0" w:rsidRPr="00804CE0" w14:paraId="600CEA72" w14:textId="77777777" w:rsidTr="005D6074">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F0FBB"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Practice size (# physician FTEs):</w:t>
            </w:r>
          </w:p>
        </w:tc>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B63B5"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Are you:  __ Employed      __ Owner</w:t>
            </w:r>
          </w:p>
        </w:tc>
      </w:tr>
      <w:tr w:rsidR="00804CE0" w:rsidRPr="00804CE0" w14:paraId="313AFDF1" w14:textId="77777777" w:rsidTr="005D6074">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B137E"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Practice type:  __ VA       __ Non-VA</w:t>
            </w:r>
          </w:p>
        </w:tc>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77C12E"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Practice specialty:</w:t>
            </w:r>
          </w:p>
        </w:tc>
      </w:tr>
      <w:tr w:rsidR="00804CE0" w:rsidRPr="00804CE0" w14:paraId="1F714E35" w14:textId="77777777" w:rsidTr="005D6074">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2CE6AF"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EHR vendor (optional):</w:t>
            </w:r>
          </w:p>
        </w:tc>
        <w:tc>
          <w:tcPr>
            <w:tcW w:w="4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9AA323" w14:textId="77777777" w:rsidR="00405281" w:rsidRPr="00804CE0" w:rsidRDefault="00405281" w:rsidP="005D6074">
            <w:pPr>
              <w:spacing w:before="120" w:after="120"/>
              <w:rPr>
                <w:rFonts w:ascii="Arial" w:hAnsi="Arial"/>
                <w:sz w:val="18"/>
                <w:szCs w:val="18"/>
              </w:rPr>
            </w:pPr>
          </w:p>
        </w:tc>
      </w:tr>
      <w:tr w:rsidR="00804CE0" w:rsidRPr="00804CE0" w14:paraId="0D866756" w14:textId="77777777" w:rsidTr="005D6074">
        <w:trPr>
          <w:trHeight w:val="363"/>
        </w:trPr>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2C2C2"/>
          </w:tcPr>
          <w:p w14:paraId="58D20E96" w14:textId="77777777" w:rsidR="00405281" w:rsidRPr="00804CE0" w:rsidRDefault="00405281" w:rsidP="005D6074">
            <w:pPr>
              <w:spacing w:before="120" w:after="120"/>
              <w:rPr>
                <w:rFonts w:ascii="Arial" w:hAnsi="Arial"/>
                <w:b/>
                <w:sz w:val="18"/>
                <w:szCs w:val="18"/>
              </w:rPr>
            </w:pPr>
            <w:r w:rsidRPr="00804CE0">
              <w:rPr>
                <w:rFonts w:ascii="Arial" w:hAnsi="Arial"/>
                <w:i/>
                <w:sz w:val="18"/>
                <w:szCs w:val="18"/>
              </w:rPr>
              <w:t xml:space="preserve">For the following, please choose the answer that best describes you. </w:t>
            </w:r>
          </w:p>
        </w:tc>
      </w:tr>
      <w:tr w:rsidR="00804CE0" w:rsidRPr="00804CE0" w14:paraId="74493EFC"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3715B8"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Where do you spend the majority of your clinical time?   __ Inpatient    __ Outpatient</w:t>
            </w:r>
          </w:p>
        </w:tc>
      </w:tr>
      <w:tr w:rsidR="00804CE0" w:rsidRPr="00804CE0" w14:paraId="23DA8A48"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22F3A"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Please tell us the number of years in your current role:  ____________</w:t>
            </w:r>
          </w:p>
        </w:tc>
      </w:tr>
      <w:tr w:rsidR="00804CE0" w:rsidRPr="00804CE0" w14:paraId="64D62E76"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7A734" w14:textId="0238E3EB" w:rsidR="00405281" w:rsidRPr="00804CE0" w:rsidRDefault="00405281" w:rsidP="005D6074">
            <w:pPr>
              <w:spacing w:before="120" w:after="120"/>
              <w:rPr>
                <w:rFonts w:ascii="Arial" w:hAnsi="Arial"/>
                <w:sz w:val="18"/>
                <w:szCs w:val="18"/>
              </w:rPr>
            </w:pPr>
            <w:r w:rsidRPr="00804CE0">
              <w:rPr>
                <w:rFonts w:ascii="Arial" w:hAnsi="Arial"/>
                <w:sz w:val="18"/>
                <w:szCs w:val="18"/>
              </w:rPr>
              <w:t xml:space="preserve">Gender (optional):   __ Female     __ Male </w:t>
            </w:r>
          </w:p>
        </w:tc>
      </w:tr>
      <w:tr w:rsidR="00804CE0" w:rsidRPr="00804CE0" w14:paraId="1C5B8E3F"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14408" w14:textId="77777777" w:rsidR="00405281" w:rsidRPr="00804CE0" w:rsidRDefault="00405281" w:rsidP="005D6074">
            <w:pPr>
              <w:spacing w:before="120" w:after="120"/>
              <w:rPr>
                <w:rFonts w:ascii="Arial" w:hAnsi="Arial"/>
              </w:rPr>
            </w:pPr>
            <w:r w:rsidRPr="00804CE0">
              <w:rPr>
                <w:rFonts w:ascii="Arial" w:hAnsi="Arial"/>
                <w:sz w:val="18"/>
                <w:szCs w:val="18"/>
              </w:rPr>
              <w:t xml:space="preserve">Race (optional):  </w:t>
            </w:r>
            <w:r w:rsidRPr="00804CE0">
              <w:rPr>
                <w:rFonts w:ascii="Arial" w:hAnsi="Arial"/>
              </w:rPr>
              <w:t xml:space="preserve"> </w:t>
            </w:r>
            <w:r w:rsidRPr="00804CE0">
              <w:rPr>
                <w:rFonts w:ascii="Arial" w:hAnsi="Arial"/>
                <w:sz w:val="18"/>
                <w:szCs w:val="18"/>
              </w:rPr>
              <w:t xml:space="preserve">__ Black or African American           __ Asian           __ Native American                                           __ Native Hawaiian or Other Pacific Islander                __ White </w:t>
            </w:r>
          </w:p>
        </w:tc>
      </w:tr>
      <w:tr w:rsidR="00804CE0" w:rsidRPr="00804CE0" w14:paraId="0B4A1B89" w14:textId="77777777" w:rsidTr="005D6074">
        <w:tc>
          <w:tcPr>
            <w:tcW w:w="96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CC838" w14:textId="77777777" w:rsidR="00405281" w:rsidRPr="00804CE0" w:rsidRDefault="00405281" w:rsidP="005D6074">
            <w:pPr>
              <w:spacing w:before="120" w:after="120"/>
              <w:rPr>
                <w:rFonts w:ascii="Arial" w:hAnsi="Arial"/>
                <w:sz w:val="18"/>
                <w:szCs w:val="18"/>
              </w:rPr>
            </w:pPr>
            <w:r w:rsidRPr="00804CE0">
              <w:rPr>
                <w:rFonts w:ascii="Arial" w:hAnsi="Arial"/>
                <w:sz w:val="18"/>
                <w:szCs w:val="18"/>
              </w:rPr>
              <w:t>Ethnicity (optional):  __ Latino/Hispanic        __ Not Latino/Hispanic      __ Prefer not to answer</w:t>
            </w:r>
          </w:p>
        </w:tc>
      </w:tr>
    </w:tbl>
    <w:p w14:paraId="350F0EBE" w14:textId="77777777" w:rsidR="00405281" w:rsidRPr="00804CE0" w:rsidRDefault="00405281" w:rsidP="00405281">
      <w:pPr>
        <w:spacing w:line="240" w:lineRule="auto"/>
        <w:rPr>
          <w:rFonts w:ascii="Arial" w:eastAsiaTheme="minorEastAsia" w:hAnsi="Arial" w:cs="Arial"/>
          <w:i/>
          <w:sz w:val="20"/>
          <w:szCs w:val="20"/>
        </w:rPr>
      </w:pPr>
    </w:p>
    <w:p w14:paraId="1DB55CCD" w14:textId="2A2A03FD" w:rsidR="00405281" w:rsidRPr="00804CE0" w:rsidRDefault="00405281" w:rsidP="00405281">
      <w:pPr>
        <w:spacing w:line="240" w:lineRule="auto"/>
        <w:rPr>
          <w:rFonts w:ascii="Arial" w:eastAsiaTheme="minorEastAsia" w:hAnsi="Arial" w:cs="Arial"/>
          <w:sz w:val="16"/>
          <w:szCs w:val="16"/>
          <w:highlight w:val="lightGray"/>
        </w:rPr>
      </w:pPr>
      <w:r w:rsidRPr="00804CE0">
        <w:rPr>
          <w:rFonts w:ascii="Arial" w:eastAsiaTheme="minorEastAsia" w:hAnsi="Arial" w:cs="Arial"/>
          <w:i/>
          <w:sz w:val="16"/>
          <w:szCs w:val="16"/>
        </w:rPr>
        <w:t xml:space="preserve">*Questions drawn mainly from the Physician Worklife Study, MEMO study, and Healthy Workplace Study. The Mini Z was developed by Dr. Mark Linzer and team at Hennepin County Medical Center, Minneapolis. For more </w:t>
      </w:r>
      <w:r w:rsidR="00297EA6" w:rsidRPr="00804CE0">
        <w:rPr>
          <w:rFonts w:ascii="Arial" w:eastAsiaTheme="minorEastAsia" w:hAnsi="Arial" w:cs="Arial"/>
          <w:i/>
          <w:sz w:val="16"/>
          <w:szCs w:val="16"/>
        </w:rPr>
        <w:t>information,</w:t>
      </w:r>
      <w:r w:rsidRPr="00804CE0">
        <w:rPr>
          <w:rFonts w:ascii="Arial" w:eastAsiaTheme="minorEastAsia" w:hAnsi="Arial" w:cs="Arial"/>
          <w:i/>
          <w:sz w:val="16"/>
          <w:szCs w:val="16"/>
        </w:rPr>
        <w:t xml:space="preserve"> please contact mark.linzer@hcmed.org.</w:t>
      </w:r>
    </w:p>
    <w:p w14:paraId="51B5ECC7" w14:textId="77777777" w:rsidR="00405281" w:rsidRPr="00804CE0" w:rsidRDefault="00405281" w:rsidP="00405281">
      <w:pPr>
        <w:rPr>
          <w:rFonts w:ascii="Arial" w:eastAsiaTheme="minorEastAsia" w:hAnsi="Arial" w:cs="Arial"/>
          <w:b/>
          <w:sz w:val="18"/>
          <w:szCs w:val="18"/>
        </w:rPr>
      </w:pPr>
    </w:p>
    <w:p w14:paraId="4B4972FF" w14:textId="5BF7734E" w:rsidR="00405281" w:rsidRPr="00804CE0" w:rsidRDefault="00405281" w:rsidP="00405281">
      <w:pPr>
        <w:rPr>
          <w:rFonts w:ascii="Arial" w:hAnsi="Arial" w:cs="Arial"/>
          <w:sz w:val="20"/>
          <w:szCs w:val="20"/>
        </w:rPr>
      </w:pPr>
      <w:r w:rsidRPr="00804CE0">
        <w:rPr>
          <w:rFonts w:ascii="Arial" w:eastAsiaTheme="minorEastAsia" w:hAnsi="Arial" w:cs="Arial"/>
          <w:sz w:val="20"/>
          <w:szCs w:val="20"/>
        </w:rPr>
        <w:t>Thank you for taking the Mini Z survey.</w:t>
      </w:r>
    </w:p>
    <w:p w14:paraId="1BF20A36" w14:textId="77777777" w:rsidR="00093329" w:rsidRPr="00804CE0" w:rsidRDefault="00093329" w:rsidP="00093329">
      <w:pPr>
        <w:pStyle w:val="Heading1"/>
      </w:pPr>
      <w:bookmarkStart w:id="45" w:name="AICTeamnessSurvey"/>
      <w:r w:rsidRPr="00804CE0">
        <w:t>The Academic Innovations Collaborative Teamness Survey</w:t>
      </w:r>
    </w:p>
    <w:bookmarkEnd w:id="45"/>
    <w:p w14:paraId="2F7E8047" w14:textId="77777777" w:rsidR="00093329" w:rsidRPr="00804CE0" w:rsidRDefault="00093329" w:rsidP="00093329">
      <w:r w:rsidRPr="00804CE0">
        <w:t>The Teamness Survey was developed as part of the Academic Innovations Collaborative (AIC) led by the Harvard Medical School Center for Primary Care. Comagine Health technical assistance and program planning from 2012 – 2016.</w:t>
      </w:r>
    </w:p>
    <w:p w14:paraId="230BE249" w14:textId="77777777" w:rsidR="00093329" w:rsidRPr="00804CE0" w:rsidRDefault="00093329" w:rsidP="00093329">
      <w:pPr>
        <w:rPr>
          <w:rFonts w:eastAsia="Times New Roman" w:cs="Times New Roman"/>
        </w:rPr>
      </w:pPr>
      <w:r w:rsidRPr="00804CE0">
        <w:t>The survey items</w:t>
      </w:r>
      <w:r w:rsidRPr="00804CE0">
        <w:rPr>
          <w:rFonts w:eastAsia="Times New Roman" w:cs="Times New Roman"/>
        </w:rPr>
        <w:t xml:space="preserve"> have been primarily drawn from a number of well-validated survey instruments and have already been used in two surveys by the AIC Evaluation Team led by Sara Singer, PhD of the Harvard T.H. Chan School of Public Health. The survey is based on an extensive review of items from teamwork surveys used in more than 40 published studies.  From these, the evaluation team developed a conceptual model that included the important elements described in these studies but that also felt most relevant to the overall work of AIC. Finally, the Evaluation Team took these items from existing surveys, and revised them so they flowed together and created an initial version.  They did cognitive testing, similar to work done in the PROMISES Project</w:t>
      </w:r>
      <w:r w:rsidRPr="00804CE0">
        <w:rPr>
          <w:rStyle w:val="FootnoteReference"/>
          <w:rFonts w:eastAsia="Times New Roman" w:cs="Times New Roman"/>
        </w:rPr>
        <w:footnoteReference w:id="10"/>
      </w:r>
      <w:r w:rsidRPr="00804CE0">
        <w:rPr>
          <w:rFonts w:eastAsia="Times New Roman" w:cs="Times New Roman"/>
        </w:rPr>
        <w:t>, but with more people, and then field-tested, which was found to have excellent psychometric results/properties.  They made minor modifications with the second version that worked even better.  The questions below are based on that version.  The entire AIC team including our patient advisor provided additional feedback that was incorporated into the final set of questions.</w:t>
      </w:r>
    </w:p>
    <w:p w14:paraId="19F4D0BB" w14:textId="77777777" w:rsidR="00093329" w:rsidRPr="00804CE0" w:rsidRDefault="00093329" w:rsidP="00093329">
      <w:pPr>
        <w:rPr>
          <w:rFonts w:eastAsia="Times New Roman" w:cs="Times New Roman"/>
        </w:rPr>
      </w:pPr>
      <w:r w:rsidRPr="00804CE0">
        <w:rPr>
          <w:rFonts w:eastAsia="Times New Roman" w:cs="Times New Roman"/>
        </w:rPr>
        <w:t>The Harvard Medical School Center for Primary Care has granted permission to share the Teamness Survey as long as proper attribution is given. When using this survey, make sure you include “Copyrighted by the Harvard Medical School Center for Primary Care – used with permission.”</w:t>
      </w:r>
    </w:p>
    <w:p w14:paraId="5FF850FA" w14:textId="77777777" w:rsidR="00093329" w:rsidRPr="00804CE0" w:rsidRDefault="00093329" w:rsidP="00093329">
      <w:pPr>
        <w:rPr>
          <w:rFonts w:eastAsia="Times New Roman" w:cs="Times New Roman"/>
        </w:rPr>
      </w:pPr>
      <w:r w:rsidRPr="00804CE0">
        <w:t>Rate your level of agreement with the following statements on a 1-5 scale where 1 is strongly agree and 5 is strongly disagree.</w:t>
      </w:r>
    </w:p>
    <w:p w14:paraId="544765C1"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There is a real desire among team members to work collaboratively.</w:t>
      </w:r>
    </w:p>
    <w:p w14:paraId="52177C45" w14:textId="77777777" w:rsidR="00093329" w:rsidRPr="00804CE0" w:rsidRDefault="00093329" w:rsidP="00093329">
      <w:pPr>
        <w:pStyle w:val="ListParagraph"/>
        <w:autoSpaceDE w:val="0"/>
        <w:autoSpaceDN w:val="0"/>
        <w:adjustRightInd w:val="0"/>
        <w:spacing w:after="0" w:line="240" w:lineRule="auto"/>
        <w:rPr>
          <w:rFonts w:cs="Calibri"/>
          <w:color w:val="000000" w:themeColor="text1"/>
          <w:kern w:val="24"/>
        </w:rPr>
      </w:pPr>
    </w:p>
    <w:p w14:paraId="6A075721"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My team functions very well together to deliver care.</w:t>
      </w:r>
    </w:p>
    <w:p w14:paraId="36A674B1" w14:textId="77777777" w:rsidR="00093329" w:rsidRPr="00804CE0" w:rsidRDefault="00093329" w:rsidP="00093329">
      <w:pPr>
        <w:autoSpaceDE w:val="0"/>
        <w:autoSpaceDN w:val="0"/>
        <w:adjustRightInd w:val="0"/>
        <w:spacing w:after="0" w:line="240" w:lineRule="auto"/>
        <w:rPr>
          <w:rFonts w:cs="Calibri"/>
          <w:kern w:val="24"/>
        </w:rPr>
      </w:pPr>
    </w:p>
    <w:p w14:paraId="2AD76CC4"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Roles are clearly defined on my team.</w:t>
      </w:r>
    </w:p>
    <w:p w14:paraId="2574531A" w14:textId="77777777" w:rsidR="00093329" w:rsidRPr="00804CE0" w:rsidRDefault="00093329" w:rsidP="00093329">
      <w:pPr>
        <w:autoSpaceDE w:val="0"/>
        <w:autoSpaceDN w:val="0"/>
        <w:adjustRightInd w:val="0"/>
        <w:spacing w:after="0" w:line="240" w:lineRule="auto"/>
        <w:ind w:firstLine="45"/>
        <w:rPr>
          <w:rFonts w:cs="Calibri"/>
          <w:kern w:val="24"/>
        </w:rPr>
      </w:pPr>
    </w:p>
    <w:p w14:paraId="7AA4D340"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When team members disagree, all points of view are considered before deciding on a solution.</w:t>
      </w:r>
    </w:p>
    <w:p w14:paraId="2049310B" w14:textId="77777777" w:rsidR="00093329" w:rsidRPr="00804CE0" w:rsidRDefault="00093329" w:rsidP="00093329">
      <w:pPr>
        <w:autoSpaceDE w:val="0"/>
        <w:autoSpaceDN w:val="0"/>
        <w:adjustRightInd w:val="0"/>
        <w:spacing w:after="0" w:line="240" w:lineRule="auto"/>
        <w:ind w:firstLine="45"/>
        <w:rPr>
          <w:rFonts w:cs="Calibri"/>
          <w:kern w:val="24"/>
        </w:rPr>
      </w:pPr>
    </w:p>
    <w:p w14:paraId="32EB30F7"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 xml:space="preserve">My team has been effective in its quality improvement work (accomplishing improvement objectives through PDSA cycles, etc.). </w:t>
      </w:r>
    </w:p>
    <w:p w14:paraId="03C22F87" w14:textId="77777777" w:rsidR="00093329" w:rsidRPr="00804CE0" w:rsidRDefault="00093329" w:rsidP="00093329">
      <w:pPr>
        <w:autoSpaceDE w:val="0"/>
        <w:autoSpaceDN w:val="0"/>
        <w:adjustRightInd w:val="0"/>
        <w:spacing w:after="0" w:line="240" w:lineRule="auto"/>
        <w:ind w:firstLine="45"/>
        <w:rPr>
          <w:rFonts w:cs="Calibri"/>
          <w:kern w:val="24"/>
        </w:rPr>
      </w:pPr>
    </w:p>
    <w:p w14:paraId="4BA5FF92"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Working on our team keeps members of my team enthusiastic and interested in their jobs.</w:t>
      </w:r>
    </w:p>
    <w:p w14:paraId="3A4A605A" w14:textId="77777777" w:rsidR="00093329" w:rsidRPr="00804CE0" w:rsidRDefault="00093329" w:rsidP="00093329">
      <w:pPr>
        <w:autoSpaceDE w:val="0"/>
        <w:autoSpaceDN w:val="0"/>
        <w:adjustRightInd w:val="0"/>
        <w:spacing w:after="0" w:line="240" w:lineRule="auto"/>
        <w:rPr>
          <w:rFonts w:cs="Calibri"/>
          <w:kern w:val="24"/>
        </w:rPr>
      </w:pPr>
    </w:p>
    <w:p w14:paraId="525F2E24" w14:textId="77777777" w:rsidR="00093329" w:rsidRPr="00804CE0" w:rsidRDefault="00093329" w:rsidP="00093329">
      <w:pPr>
        <w:pStyle w:val="ListParagraph"/>
        <w:numPr>
          <w:ilvl w:val="0"/>
          <w:numId w:val="44"/>
        </w:numPr>
        <w:autoSpaceDE w:val="0"/>
        <w:autoSpaceDN w:val="0"/>
        <w:adjustRightInd w:val="0"/>
        <w:spacing w:after="0" w:line="240" w:lineRule="auto"/>
        <w:rPr>
          <w:rFonts w:cs="Calibri"/>
          <w:color w:val="000000" w:themeColor="text1"/>
          <w:kern w:val="24"/>
        </w:rPr>
      </w:pPr>
      <w:r w:rsidRPr="00804CE0">
        <w:rPr>
          <w:rFonts w:cs="Calibri"/>
          <w:color w:val="000000" w:themeColor="text1"/>
          <w:kern w:val="24"/>
        </w:rPr>
        <w:t>Patients and family members are full members of our healthcare team.</w:t>
      </w:r>
    </w:p>
    <w:p w14:paraId="287A05ED" w14:textId="77777777" w:rsidR="00093329" w:rsidRPr="00804CE0" w:rsidRDefault="00093329" w:rsidP="00093329">
      <w:pPr>
        <w:autoSpaceDE w:val="0"/>
        <w:autoSpaceDN w:val="0"/>
        <w:adjustRightInd w:val="0"/>
        <w:spacing w:after="0" w:line="240" w:lineRule="auto"/>
        <w:rPr>
          <w:rFonts w:cs="Calibri"/>
          <w:kern w:val="24"/>
        </w:rPr>
      </w:pPr>
    </w:p>
    <w:p w14:paraId="1607913C" w14:textId="607ECBF1" w:rsidR="00093329" w:rsidRDefault="00093329" w:rsidP="00093329">
      <w:pPr>
        <w:autoSpaceDE w:val="0"/>
        <w:autoSpaceDN w:val="0"/>
        <w:adjustRightInd w:val="0"/>
        <w:spacing w:after="0" w:line="240" w:lineRule="auto"/>
        <w:rPr>
          <w:rFonts w:ascii="Arial" w:eastAsiaTheme="majorEastAsia" w:hAnsi="Arial" w:cstheme="majorBidi"/>
          <w:b/>
          <w:sz w:val="28"/>
          <w:szCs w:val="32"/>
        </w:rPr>
      </w:pPr>
      <w:r w:rsidRPr="00804CE0">
        <w:rPr>
          <w:rFonts w:cs="Calibri"/>
          <w:kern w:val="24"/>
        </w:rPr>
        <w:t> What, if anything, can we do to improve teamwork?</w:t>
      </w:r>
      <w:r>
        <w:br w:type="page"/>
      </w:r>
    </w:p>
    <w:p w14:paraId="1706D3DB" w14:textId="77777777" w:rsidR="00362F53" w:rsidRDefault="00362F53" w:rsidP="005D6074">
      <w:pPr>
        <w:pStyle w:val="Heading1"/>
        <w:spacing w:before="120"/>
        <w:sectPr w:rsidR="00362F53" w:rsidSect="008E5867">
          <w:pgSz w:w="12240" w:h="15840"/>
          <w:pgMar w:top="1440" w:right="1080" w:bottom="1440" w:left="1080" w:header="1008" w:footer="720" w:gutter="0"/>
          <w:cols w:space="720"/>
          <w:titlePg/>
          <w:docGrid w:linePitch="360"/>
        </w:sectPr>
      </w:pPr>
    </w:p>
    <w:p w14:paraId="15BD7644" w14:textId="08E6B703" w:rsidR="00E61FCC" w:rsidRPr="00804CE0" w:rsidRDefault="00E61FCC" w:rsidP="005D6074">
      <w:pPr>
        <w:pStyle w:val="Heading1"/>
        <w:spacing w:before="120"/>
      </w:pPr>
      <w:bookmarkStart w:id="46" w:name="_Toc67315700"/>
      <w:bookmarkStart w:id="47" w:name="TwentyThingstoKnow"/>
      <w:r w:rsidRPr="00804CE0">
        <w:t>20 Things to Know about Telehealth</w:t>
      </w:r>
      <w:bookmarkEnd w:id="46"/>
    </w:p>
    <w:bookmarkEnd w:id="47"/>
    <w:p w14:paraId="206EDD9B" w14:textId="4AE8B7DF" w:rsidR="00E61FCC" w:rsidRPr="00804CE0" w:rsidRDefault="00E61FCC" w:rsidP="005D6074">
      <w:r w:rsidRPr="00804CE0">
        <w:t>Telehealth or telemedicine are both used to describe any health care service that uses technology for visits with your provider or care team that are not in person. Other terms are digital medicine, virtual visits, video visits, e-health or m-health (for “mobile”). Here are twenty things patients and family members have identified that are important to know about telehealth.</w:t>
      </w:r>
    </w:p>
    <w:p w14:paraId="5838410C" w14:textId="031BF16F"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Telehealth</w:t>
      </w:r>
      <w:r w:rsidRPr="00804CE0">
        <w:rPr>
          <w:color w:val="000000" w:themeColor="text1"/>
        </w:rPr>
        <w:t xml:space="preserve"> in place of in-person visits </w:t>
      </w:r>
      <w:r w:rsidRPr="00804CE0">
        <w:rPr>
          <w:b/>
          <w:bCs/>
          <w:color w:val="000000" w:themeColor="text1"/>
        </w:rPr>
        <w:t>is a good option</w:t>
      </w:r>
      <w:r w:rsidRPr="00804CE0">
        <w:rPr>
          <w:color w:val="000000" w:themeColor="text1"/>
        </w:rPr>
        <w:t xml:space="preserve"> during the COVID-19 pandemic </w:t>
      </w:r>
      <w:r w:rsidRPr="00804CE0">
        <w:rPr>
          <w:b/>
          <w:bCs/>
          <w:color w:val="000000" w:themeColor="text1"/>
        </w:rPr>
        <w:t>to keep people safe</w:t>
      </w:r>
      <w:r w:rsidRPr="00804CE0">
        <w:rPr>
          <w:color w:val="000000" w:themeColor="text1"/>
        </w:rPr>
        <w:t xml:space="preserve"> from COVID-19 infection.</w:t>
      </w:r>
    </w:p>
    <w:p w14:paraId="01245CFA" w14:textId="37AB8FF0" w:rsidR="00E61FCC" w:rsidRPr="00804CE0" w:rsidRDefault="00E61FCC" w:rsidP="00E61FCC">
      <w:pPr>
        <w:pStyle w:val="ListParagraph"/>
        <w:numPr>
          <w:ilvl w:val="0"/>
          <w:numId w:val="26"/>
        </w:numPr>
        <w:ind w:left="360"/>
        <w:rPr>
          <w:color w:val="000000" w:themeColor="text1"/>
        </w:rPr>
      </w:pPr>
      <w:r w:rsidRPr="00852B35">
        <w:rPr>
          <w:b/>
          <w:bCs/>
          <w:color w:val="000000" w:themeColor="text1"/>
        </w:rPr>
        <w:t xml:space="preserve">A </w:t>
      </w:r>
      <w:r w:rsidRPr="00804CE0">
        <w:rPr>
          <w:b/>
          <w:bCs/>
          <w:color w:val="000000" w:themeColor="text1"/>
        </w:rPr>
        <w:t>telehealth visit can save you time</w:t>
      </w:r>
      <w:r w:rsidRPr="00804CE0">
        <w:rPr>
          <w:color w:val="000000" w:themeColor="text1"/>
        </w:rPr>
        <w:t xml:space="preserve"> because you </w:t>
      </w:r>
      <w:r w:rsidR="00256310" w:rsidRPr="00804CE0">
        <w:rPr>
          <w:color w:val="000000" w:themeColor="text1"/>
        </w:rPr>
        <w:t>do not</w:t>
      </w:r>
      <w:r w:rsidRPr="00804CE0">
        <w:rPr>
          <w:color w:val="000000" w:themeColor="text1"/>
        </w:rPr>
        <w:t xml:space="preserve"> have to go to the clinic or wait in the waiting room.</w:t>
      </w:r>
    </w:p>
    <w:p w14:paraId="6B0FA0B5" w14:textId="1AC3FE7E"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Telehealth visits usually cost the same</w:t>
      </w:r>
      <w:r w:rsidRPr="00804CE0">
        <w:rPr>
          <w:color w:val="000000" w:themeColor="text1"/>
        </w:rPr>
        <w:t xml:space="preserve"> as an in-person visit with the same copays and deductibles. The difference could depend on your insurance. </w:t>
      </w:r>
      <w:r w:rsidR="00256310" w:rsidRPr="00804CE0">
        <w:rPr>
          <w:color w:val="000000" w:themeColor="text1"/>
        </w:rPr>
        <w:t>Do not</w:t>
      </w:r>
      <w:r w:rsidRPr="00804CE0">
        <w:rPr>
          <w:color w:val="000000" w:themeColor="text1"/>
        </w:rPr>
        <w:t xml:space="preserve"> hesitate to ask what you will have to pay out of pocket and when it is due. </w:t>
      </w:r>
    </w:p>
    <w:p w14:paraId="5195414E" w14:textId="73FC6344"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Ask in advance how to pay your copay</w:t>
      </w:r>
      <w:r w:rsidRPr="00804CE0">
        <w:rPr>
          <w:color w:val="000000" w:themeColor="text1"/>
        </w:rPr>
        <w:t xml:space="preserve"> in case you can pay on the day of your visit rather than waiting for them to mail you a bill.</w:t>
      </w:r>
    </w:p>
    <w:p w14:paraId="65F734F6" w14:textId="0509A932"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If you have Medicare, your provider is required</w:t>
      </w:r>
      <w:r w:rsidRPr="00804CE0">
        <w:rPr>
          <w:color w:val="000000" w:themeColor="text1"/>
        </w:rPr>
        <w:t xml:space="preserve"> </w:t>
      </w:r>
      <w:r w:rsidRPr="00804CE0">
        <w:rPr>
          <w:b/>
          <w:bCs/>
          <w:color w:val="000000" w:themeColor="text1"/>
        </w:rPr>
        <w:t>to get your consent</w:t>
      </w:r>
      <w:r w:rsidRPr="00804CE0">
        <w:rPr>
          <w:color w:val="000000" w:themeColor="text1"/>
        </w:rPr>
        <w:t xml:space="preserve"> before starting a telehealth visit.</w:t>
      </w:r>
    </w:p>
    <w:p w14:paraId="57B7A339" w14:textId="45C8EC66" w:rsidR="00E61FCC" w:rsidRPr="00804CE0" w:rsidRDefault="00E61FCC" w:rsidP="00E61FCC">
      <w:pPr>
        <w:pStyle w:val="ListParagraph"/>
        <w:numPr>
          <w:ilvl w:val="0"/>
          <w:numId w:val="26"/>
        </w:numPr>
        <w:ind w:left="360"/>
        <w:rPr>
          <w:color w:val="000000" w:themeColor="text1"/>
        </w:rPr>
      </w:pPr>
      <w:r w:rsidRPr="00804CE0">
        <w:rPr>
          <w:color w:val="000000" w:themeColor="text1"/>
        </w:rPr>
        <w:t xml:space="preserve">When you schedule a telehealth visit, if you are unsure you need to do </w:t>
      </w:r>
      <w:r w:rsidRPr="00804CE0">
        <w:rPr>
          <w:b/>
          <w:bCs/>
          <w:color w:val="000000" w:themeColor="text1"/>
        </w:rPr>
        <w:t>ask if someone from the clinic can help get you set up for your visit</w:t>
      </w:r>
      <w:r w:rsidRPr="00804CE0">
        <w:rPr>
          <w:color w:val="000000" w:themeColor="text1"/>
        </w:rPr>
        <w:t>. Some clinics will even do a test with you before your visit.</w:t>
      </w:r>
    </w:p>
    <w:p w14:paraId="3AFDA417" w14:textId="72A7A864" w:rsidR="00E61FCC" w:rsidRPr="00804CE0" w:rsidRDefault="00E61FCC" w:rsidP="00E61FCC">
      <w:pPr>
        <w:pStyle w:val="ListParagraph"/>
        <w:numPr>
          <w:ilvl w:val="0"/>
          <w:numId w:val="26"/>
        </w:numPr>
        <w:ind w:left="360"/>
        <w:rPr>
          <w:color w:val="000000" w:themeColor="text1"/>
        </w:rPr>
      </w:pPr>
      <w:r w:rsidRPr="00804CE0">
        <w:rPr>
          <w:color w:val="000000" w:themeColor="text1"/>
        </w:rPr>
        <w:t xml:space="preserve">If your provider allows it, </w:t>
      </w:r>
      <w:r w:rsidRPr="00804CE0">
        <w:rPr>
          <w:b/>
          <w:bCs/>
          <w:color w:val="000000" w:themeColor="text1"/>
        </w:rPr>
        <w:t>you might be able to have other people</w:t>
      </w:r>
      <w:r w:rsidRPr="00804CE0">
        <w:rPr>
          <w:color w:val="000000" w:themeColor="text1"/>
        </w:rPr>
        <w:t xml:space="preserve"> like a family member or care giver </w:t>
      </w:r>
      <w:r w:rsidRPr="00804CE0">
        <w:rPr>
          <w:b/>
          <w:bCs/>
          <w:color w:val="000000" w:themeColor="text1"/>
        </w:rPr>
        <w:t>join your virtual visit</w:t>
      </w:r>
      <w:r w:rsidRPr="00804CE0">
        <w:rPr>
          <w:color w:val="000000" w:themeColor="text1"/>
        </w:rPr>
        <w:t xml:space="preserve">. </w:t>
      </w:r>
    </w:p>
    <w:p w14:paraId="2F8CCCCA" w14:textId="469B90E4"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You will need</w:t>
      </w:r>
      <w:r w:rsidRPr="00804CE0">
        <w:rPr>
          <w:color w:val="000000" w:themeColor="text1"/>
        </w:rPr>
        <w:t xml:space="preserve"> a device with </w:t>
      </w:r>
      <w:r w:rsidRPr="00804CE0">
        <w:rPr>
          <w:b/>
          <w:bCs/>
          <w:color w:val="000000" w:themeColor="text1"/>
        </w:rPr>
        <w:t>audio</w:t>
      </w:r>
      <w:r w:rsidRPr="00804CE0">
        <w:rPr>
          <w:color w:val="000000" w:themeColor="text1"/>
        </w:rPr>
        <w:t xml:space="preserve">, such as a speaker and mic and </w:t>
      </w:r>
      <w:r w:rsidRPr="00804CE0">
        <w:rPr>
          <w:b/>
          <w:bCs/>
          <w:color w:val="000000" w:themeColor="text1"/>
        </w:rPr>
        <w:t>video</w:t>
      </w:r>
      <w:r w:rsidRPr="00804CE0">
        <w:rPr>
          <w:color w:val="000000" w:themeColor="text1"/>
        </w:rPr>
        <w:t xml:space="preserve">, such as a webcam or a camera that is embedded in a computer, smartphone or tablet </w:t>
      </w:r>
      <w:r w:rsidRPr="00804CE0">
        <w:rPr>
          <w:b/>
          <w:bCs/>
          <w:color w:val="000000" w:themeColor="text1"/>
        </w:rPr>
        <w:t>for a telehealth</w:t>
      </w:r>
      <w:r w:rsidRPr="00804CE0">
        <w:rPr>
          <w:color w:val="000000" w:themeColor="text1"/>
        </w:rPr>
        <w:t xml:space="preserve"> visit.</w:t>
      </w:r>
    </w:p>
    <w:p w14:paraId="47993155" w14:textId="683CF0B8"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You will need a way to connect with your health care team and may need an internet connection, data plan, email or something else</w:t>
      </w:r>
      <w:r w:rsidRPr="00804CE0">
        <w:rPr>
          <w:color w:val="000000" w:themeColor="text1"/>
        </w:rPr>
        <w:t>.</w:t>
      </w:r>
    </w:p>
    <w:p w14:paraId="5B065C73" w14:textId="5AFDD0E8"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Make sure you have a quiet, private place</w:t>
      </w:r>
      <w:r w:rsidRPr="00804CE0">
        <w:rPr>
          <w:color w:val="000000" w:themeColor="text1"/>
        </w:rPr>
        <w:t xml:space="preserve"> to have your telehealth visit.</w:t>
      </w:r>
    </w:p>
    <w:p w14:paraId="1E158810" w14:textId="18DD9F55" w:rsidR="00E61FCC" w:rsidRPr="00804CE0" w:rsidRDefault="00E61FCC" w:rsidP="00E61FCC">
      <w:pPr>
        <w:pStyle w:val="ListParagraph"/>
        <w:numPr>
          <w:ilvl w:val="0"/>
          <w:numId w:val="26"/>
        </w:numPr>
        <w:ind w:left="360"/>
        <w:rPr>
          <w:color w:val="000000" w:themeColor="text1"/>
        </w:rPr>
      </w:pPr>
      <w:r w:rsidRPr="00804CE0">
        <w:rPr>
          <w:color w:val="000000" w:themeColor="text1"/>
        </w:rPr>
        <w:t xml:space="preserve">If you are not in a private area and are in place where others might be able to listen in, </w:t>
      </w:r>
      <w:r w:rsidRPr="00804CE0">
        <w:rPr>
          <w:b/>
          <w:bCs/>
          <w:color w:val="000000" w:themeColor="text1"/>
        </w:rPr>
        <w:t>protect your privacy and use a headset or earbuds.</w:t>
      </w:r>
    </w:p>
    <w:p w14:paraId="3B1190F3" w14:textId="15C53176"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Do not multitask during your telehealth visit.</w:t>
      </w:r>
      <w:r w:rsidRPr="00804CE0">
        <w:rPr>
          <w:color w:val="000000" w:themeColor="text1"/>
        </w:rPr>
        <w:t xml:space="preserve"> Treat it just like an in-person visit.</w:t>
      </w:r>
    </w:p>
    <w:p w14:paraId="2BF28A87" w14:textId="6BD236C9"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Make sure your provider has a back-up plan</w:t>
      </w:r>
      <w:r w:rsidRPr="00804CE0">
        <w:rPr>
          <w:color w:val="000000" w:themeColor="text1"/>
        </w:rPr>
        <w:t xml:space="preserve">, like calling you on your phone, if the telehealth visit </w:t>
      </w:r>
      <w:r w:rsidR="00256310" w:rsidRPr="00804CE0">
        <w:rPr>
          <w:color w:val="000000" w:themeColor="text1"/>
        </w:rPr>
        <w:t>does not</w:t>
      </w:r>
      <w:r w:rsidRPr="00804CE0">
        <w:rPr>
          <w:color w:val="000000" w:themeColor="text1"/>
        </w:rPr>
        <w:t xml:space="preserve"> work.</w:t>
      </w:r>
    </w:p>
    <w:p w14:paraId="12B92521" w14:textId="393E17EA"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Have your list of questions written down</w:t>
      </w:r>
      <w:r w:rsidRPr="00804CE0">
        <w:rPr>
          <w:color w:val="000000" w:themeColor="text1"/>
        </w:rPr>
        <w:t xml:space="preserve"> so you </w:t>
      </w:r>
      <w:r w:rsidR="00256310" w:rsidRPr="00804CE0">
        <w:rPr>
          <w:color w:val="000000" w:themeColor="text1"/>
        </w:rPr>
        <w:t>do not</w:t>
      </w:r>
      <w:r w:rsidRPr="00804CE0">
        <w:rPr>
          <w:color w:val="000000" w:themeColor="text1"/>
        </w:rPr>
        <w:t xml:space="preserve"> forget what to ask. </w:t>
      </w:r>
      <w:r w:rsidR="00256310" w:rsidRPr="00804CE0">
        <w:rPr>
          <w:color w:val="000000" w:themeColor="text1"/>
        </w:rPr>
        <w:t>It is</w:t>
      </w:r>
      <w:r w:rsidRPr="00804CE0">
        <w:rPr>
          <w:color w:val="000000" w:themeColor="text1"/>
        </w:rPr>
        <w:t xml:space="preserve"> easy to get distracted when </w:t>
      </w:r>
      <w:r w:rsidR="00B95DCE" w:rsidRPr="00804CE0">
        <w:rPr>
          <w:color w:val="000000" w:themeColor="text1"/>
        </w:rPr>
        <w:t>you are</w:t>
      </w:r>
      <w:r w:rsidRPr="00804CE0">
        <w:rPr>
          <w:color w:val="000000" w:themeColor="text1"/>
        </w:rPr>
        <w:t xml:space="preserve"> trying to figure out how to do your telehealth visit.</w:t>
      </w:r>
    </w:p>
    <w:p w14:paraId="63D20C6C" w14:textId="3755F3C3"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Get all your medications</w:t>
      </w:r>
      <w:r w:rsidRPr="00804CE0">
        <w:rPr>
          <w:color w:val="000000" w:themeColor="text1"/>
        </w:rPr>
        <w:t xml:space="preserve"> and have them with you for your telehealth visit.</w:t>
      </w:r>
    </w:p>
    <w:p w14:paraId="0C33763C" w14:textId="017E1C0E" w:rsidR="00E61FCC" w:rsidRPr="00804CE0" w:rsidRDefault="00E61FCC" w:rsidP="00E61FCC">
      <w:pPr>
        <w:pStyle w:val="ListParagraph"/>
        <w:numPr>
          <w:ilvl w:val="0"/>
          <w:numId w:val="26"/>
        </w:numPr>
        <w:ind w:left="360"/>
        <w:rPr>
          <w:color w:val="000000" w:themeColor="text1"/>
        </w:rPr>
      </w:pPr>
      <w:r w:rsidRPr="00804CE0">
        <w:rPr>
          <w:color w:val="000000" w:themeColor="text1"/>
        </w:rPr>
        <w:t>When your visit starts,</w:t>
      </w:r>
      <w:r w:rsidRPr="00804CE0">
        <w:rPr>
          <w:b/>
          <w:bCs/>
          <w:color w:val="000000" w:themeColor="text1"/>
        </w:rPr>
        <w:t xml:space="preserve"> if you </w:t>
      </w:r>
      <w:r w:rsidR="003B03AC" w:rsidRPr="00804CE0">
        <w:rPr>
          <w:b/>
          <w:bCs/>
          <w:color w:val="000000" w:themeColor="text1"/>
        </w:rPr>
        <w:t>cannot</w:t>
      </w:r>
      <w:r w:rsidRPr="00804CE0">
        <w:rPr>
          <w:b/>
          <w:bCs/>
          <w:color w:val="000000" w:themeColor="text1"/>
        </w:rPr>
        <w:t xml:space="preserve"> tell who a person on the health care team is at any time, ask them who they are.</w:t>
      </w:r>
      <w:r w:rsidRPr="00804CE0">
        <w:rPr>
          <w:color w:val="000000" w:themeColor="text1"/>
        </w:rPr>
        <w:t xml:space="preserve"> They should have identification badges or a sign behind them saying who they are. They often forget so you might have to remind them to tell you who they are. </w:t>
      </w:r>
    </w:p>
    <w:p w14:paraId="2D4B9DF6" w14:textId="74F36B32" w:rsidR="00E61FCC" w:rsidRPr="00804CE0" w:rsidRDefault="00E61FCC" w:rsidP="00E61FCC">
      <w:pPr>
        <w:pStyle w:val="ListParagraph"/>
        <w:numPr>
          <w:ilvl w:val="0"/>
          <w:numId w:val="26"/>
        </w:numPr>
        <w:ind w:left="360"/>
        <w:rPr>
          <w:color w:val="000000" w:themeColor="text1"/>
        </w:rPr>
      </w:pPr>
      <w:r w:rsidRPr="00804CE0">
        <w:rPr>
          <w:b/>
          <w:bCs/>
          <w:color w:val="000000" w:themeColor="text1"/>
        </w:rPr>
        <w:t>Ask how long your visit is</w:t>
      </w:r>
      <w:r w:rsidRPr="00804CE0">
        <w:rPr>
          <w:color w:val="000000" w:themeColor="text1"/>
        </w:rPr>
        <w:t xml:space="preserve"> if you are unsure. You can do this when you schedule or once you connect for your telehealth visit.</w:t>
      </w:r>
    </w:p>
    <w:p w14:paraId="48F7A8C1" w14:textId="298F3699" w:rsidR="00E61FCC" w:rsidRPr="00804CE0" w:rsidRDefault="00E61FCC" w:rsidP="00E61FCC">
      <w:pPr>
        <w:pStyle w:val="ListParagraph"/>
        <w:numPr>
          <w:ilvl w:val="0"/>
          <w:numId w:val="26"/>
        </w:numPr>
        <w:ind w:left="360"/>
        <w:rPr>
          <w:color w:val="000000" w:themeColor="text1"/>
        </w:rPr>
      </w:pPr>
      <w:r w:rsidRPr="00804CE0">
        <w:rPr>
          <w:color w:val="000000" w:themeColor="text1"/>
        </w:rPr>
        <w:t xml:space="preserve">Once your video is connected, take a look at where you are in the frame. </w:t>
      </w:r>
      <w:r w:rsidRPr="00804CE0">
        <w:rPr>
          <w:b/>
          <w:bCs/>
          <w:color w:val="000000" w:themeColor="text1"/>
        </w:rPr>
        <w:t xml:space="preserve">Can the provider see your entire face? </w:t>
      </w:r>
      <w:r w:rsidRPr="00804CE0">
        <w:rPr>
          <w:color w:val="000000" w:themeColor="text1"/>
        </w:rPr>
        <w:t xml:space="preserve">If you </w:t>
      </w:r>
      <w:r w:rsidR="003B03AC" w:rsidRPr="00804CE0">
        <w:rPr>
          <w:color w:val="000000" w:themeColor="text1"/>
        </w:rPr>
        <w:t>cannot</w:t>
      </w:r>
      <w:r w:rsidRPr="00804CE0">
        <w:rPr>
          <w:color w:val="000000" w:themeColor="text1"/>
        </w:rPr>
        <w:t xml:space="preserve"> tell, ask your provider or care team if they can see you okay.</w:t>
      </w:r>
    </w:p>
    <w:p w14:paraId="6011CB67" w14:textId="052D6ED4" w:rsidR="00E61FCC" w:rsidRPr="00804CE0" w:rsidRDefault="00E61FCC" w:rsidP="00E61FCC">
      <w:pPr>
        <w:pStyle w:val="ListParagraph"/>
        <w:numPr>
          <w:ilvl w:val="0"/>
          <w:numId w:val="26"/>
        </w:numPr>
        <w:ind w:left="360"/>
        <w:rPr>
          <w:color w:val="000000" w:themeColor="text1"/>
        </w:rPr>
      </w:pPr>
      <w:r w:rsidRPr="00804CE0">
        <w:rPr>
          <w:color w:val="000000" w:themeColor="text1"/>
        </w:rPr>
        <w:t>During the visit,</w:t>
      </w:r>
      <w:r w:rsidRPr="00804CE0">
        <w:rPr>
          <w:b/>
          <w:bCs/>
          <w:color w:val="000000" w:themeColor="text1"/>
        </w:rPr>
        <w:t xml:space="preserve"> if ANYTHING is not working for you for any reason, let the provider or care team know – </w:t>
      </w:r>
      <w:r w:rsidRPr="00804CE0">
        <w:rPr>
          <w:color w:val="000000" w:themeColor="text1"/>
        </w:rPr>
        <w:t xml:space="preserve">no matter if </w:t>
      </w:r>
      <w:r w:rsidR="003B03AC" w:rsidRPr="00804CE0">
        <w:rPr>
          <w:color w:val="000000" w:themeColor="text1"/>
        </w:rPr>
        <w:t>it is</w:t>
      </w:r>
      <w:r w:rsidRPr="00804CE0">
        <w:rPr>
          <w:color w:val="000000" w:themeColor="text1"/>
        </w:rPr>
        <w:t xml:space="preserve"> because the video is glitchy, you </w:t>
      </w:r>
      <w:r w:rsidR="00B95DCE" w:rsidRPr="00804CE0">
        <w:rPr>
          <w:color w:val="000000" w:themeColor="text1"/>
        </w:rPr>
        <w:t>cannot</w:t>
      </w:r>
      <w:r w:rsidRPr="00804CE0">
        <w:rPr>
          <w:color w:val="000000" w:themeColor="text1"/>
        </w:rPr>
        <w:t xml:space="preserve"> hear them, you </w:t>
      </w:r>
      <w:r w:rsidR="00B95DCE" w:rsidRPr="00804CE0">
        <w:rPr>
          <w:color w:val="000000" w:themeColor="text1"/>
        </w:rPr>
        <w:t>do not</w:t>
      </w:r>
      <w:r w:rsidRPr="00804CE0">
        <w:rPr>
          <w:color w:val="000000" w:themeColor="text1"/>
        </w:rPr>
        <w:t xml:space="preserve"> feel comfortable or any other reason. </w:t>
      </w:r>
    </w:p>
    <w:p w14:paraId="25B51FB6" w14:textId="2068D634" w:rsidR="00E61FCC" w:rsidRPr="00804CE0" w:rsidRDefault="00E61FCC" w:rsidP="00E61FCC">
      <w:pPr>
        <w:pStyle w:val="ListParagraph"/>
        <w:numPr>
          <w:ilvl w:val="0"/>
          <w:numId w:val="26"/>
        </w:numPr>
        <w:ind w:left="360"/>
        <w:rPr>
          <w:color w:val="000000" w:themeColor="text1"/>
        </w:rPr>
      </w:pPr>
      <w:r w:rsidRPr="00804CE0">
        <w:rPr>
          <w:color w:val="000000" w:themeColor="text1"/>
        </w:rPr>
        <w:t xml:space="preserve">At the end of the visit, </w:t>
      </w:r>
      <w:r w:rsidRPr="00804CE0">
        <w:rPr>
          <w:b/>
          <w:bCs/>
          <w:color w:val="000000" w:themeColor="text1"/>
        </w:rPr>
        <w:t>ask your provider or care team for a copy of your treatment plan or summary</w:t>
      </w:r>
      <w:r w:rsidRPr="00804CE0">
        <w:rPr>
          <w:color w:val="000000" w:themeColor="text1"/>
        </w:rPr>
        <w:t>, including when they want to see you next.</w:t>
      </w:r>
    </w:p>
    <w:p w14:paraId="308E552C" w14:textId="65AD0711" w:rsidR="00E61FCC" w:rsidRPr="00004BA8" w:rsidRDefault="00E61FCC" w:rsidP="005D6074">
      <w:r w:rsidRPr="7B9CCFA1">
        <w:rPr>
          <w:b/>
          <w:bCs/>
          <w:color w:val="69BE46"/>
        </w:rPr>
        <w:t xml:space="preserve">BONUS: </w:t>
      </w:r>
      <w:r w:rsidRPr="00804CE0">
        <w:t xml:space="preserve">Check out this great six-minute video: </w:t>
      </w:r>
      <w:r w:rsidRPr="00804CE0">
        <w:rPr>
          <w:b/>
          <w:bCs/>
          <w:i/>
          <w:iCs/>
        </w:rPr>
        <w:t xml:space="preserve">What to Expect from a Telehealth Visit </w:t>
      </w:r>
      <w:hyperlink r:id="rId83">
        <w:r w:rsidRPr="7B9CCFA1">
          <w:rPr>
            <w:rStyle w:val="Hyperlink"/>
          </w:rPr>
          <w:t>https://www.youtube.com/watch?v=Olgs6mMXt6U&amp;feature=youtu.be</w:t>
        </w:r>
      </w:hyperlink>
      <w:r>
        <w:t xml:space="preserve"> </w:t>
      </w:r>
    </w:p>
    <w:p w14:paraId="3C53488F" w14:textId="77777777" w:rsidR="00362F53" w:rsidRDefault="00362F53" w:rsidP="005D6074">
      <w:pPr>
        <w:pStyle w:val="Heading1"/>
        <w:rPr>
          <w:color w:val="auto"/>
        </w:rPr>
        <w:sectPr w:rsidR="00362F53" w:rsidSect="00362F53">
          <w:type w:val="continuous"/>
          <w:pgSz w:w="12240" w:h="15840"/>
          <w:pgMar w:top="1440" w:right="720" w:bottom="1152" w:left="720" w:header="1008" w:footer="720" w:gutter="0"/>
          <w:cols w:space="720"/>
          <w:titlePg/>
          <w:docGrid w:linePitch="360"/>
        </w:sectPr>
      </w:pPr>
    </w:p>
    <w:p w14:paraId="6CD31E22" w14:textId="3B5B658B" w:rsidR="00E61FCC" w:rsidRPr="00804CE0" w:rsidRDefault="00E61FCC" w:rsidP="005D6074">
      <w:pPr>
        <w:pStyle w:val="Heading1"/>
      </w:pPr>
      <w:bookmarkStart w:id="48" w:name="_Toc67315701"/>
      <w:bookmarkStart w:id="49" w:name="MyTelehealthChecklist"/>
      <w:r w:rsidRPr="00804CE0">
        <w:t>My Telehealth Checklist</w:t>
      </w:r>
      <w:bookmarkEnd w:id="48"/>
    </w:p>
    <w:bookmarkEnd w:id="49"/>
    <w:p w14:paraId="7A37F855" w14:textId="504E3462" w:rsidR="00E61FCC" w:rsidRPr="00804CE0" w:rsidRDefault="00E61FCC" w:rsidP="005D6074">
      <w:pPr>
        <w:pStyle w:val="Heading2"/>
      </w:pPr>
    </w:p>
    <w:p w14:paraId="503EC9FE" w14:textId="7F8EE756" w:rsidR="00E61FCC" w:rsidRPr="00804CE0" w:rsidRDefault="00E61FCC" w:rsidP="005D6074">
      <w:pPr>
        <w:pStyle w:val="Heading2"/>
      </w:pPr>
      <w:bookmarkStart w:id="50" w:name="_Toc67315702"/>
      <w:r w:rsidRPr="00804CE0">
        <w:t>Before the telehealth visit</w:t>
      </w:r>
      <w:bookmarkEnd w:id="50"/>
    </w:p>
    <w:p w14:paraId="13D7EB85" w14:textId="16265074" w:rsidR="00E61FCC" w:rsidRPr="00804CE0" w:rsidRDefault="00E61FCC" w:rsidP="00E61FCC">
      <w:pPr>
        <w:pStyle w:val="ListParagraph"/>
        <w:numPr>
          <w:ilvl w:val="0"/>
          <w:numId w:val="27"/>
        </w:numPr>
        <w:rPr>
          <w:i/>
          <w:color w:val="000000" w:themeColor="text1"/>
        </w:rPr>
      </w:pPr>
      <w:r w:rsidRPr="00804CE0">
        <w:rPr>
          <w:color w:val="000000" w:themeColor="text1"/>
        </w:rPr>
        <w:t xml:space="preserve">I have a device with a camera, speaker and microphone. </w:t>
      </w:r>
      <w:r w:rsidRPr="00804CE0">
        <w:rPr>
          <w:i/>
          <w:color w:val="000000" w:themeColor="text1"/>
        </w:rPr>
        <w:t>A device might be a computer, tablet, laptop or a smartphone.</w:t>
      </w:r>
    </w:p>
    <w:p w14:paraId="5D73036A" w14:textId="3AAD7CA6" w:rsidR="00E61FCC" w:rsidRPr="00804CE0" w:rsidRDefault="00E61FCC" w:rsidP="00E61FCC">
      <w:pPr>
        <w:pStyle w:val="ListParagraph"/>
        <w:numPr>
          <w:ilvl w:val="0"/>
          <w:numId w:val="27"/>
        </w:numPr>
        <w:rPr>
          <w:color w:val="000000" w:themeColor="text1"/>
        </w:rPr>
      </w:pPr>
      <w:r w:rsidRPr="00804CE0">
        <w:rPr>
          <w:color w:val="000000" w:themeColor="text1"/>
        </w:rPr>
        <w:t>I have a quiet and private place with good lighting for my telehealth visit.</w:t>
      </w:r>
    </w:p>
    <w:p w14:paraId="2056D8E5" w14:textId="02BC395D" w:rsidR="00E61FCC" w:rsidRPr="00804CE0" w:rsidRDefault="00E61FCC" w:rsidP="00E61FCC">
      <w:pPr>
        <w:pStyle w:val="ListParagraph"/>
        <w:numPr>
          <w:ilvl w:val="0"/>
          <w:numId w:val="27"/>
        </w:numPr>
        <w:rPr>
          <w:color w:val="000000" w:themeColor="text1"/>
        </w:rPr>
      </w:pPr>
      <w:r w:rsidRPr="00804CE0">
        <w:rPr>
          <w:color w:val="000000" w:themeColor="text1"/>
        </w:rPr>
        <w:t xml:space="preserve">I have internet (or other connection such as my phone data plan) for a telehealth visit. </w:t>
      </w:r>
      <w:r w:rsidRPr="00804CE0">
        <w:rPr>
          <w:i/>
          <w:color w:val="000000" w:themeColor="text1"/>
        </w:rPr>
        <w:t xml:space="preserve">Being able to stream movies means my internet should be good enough for telehealth. </w:t>
      </w:r>
    </w:p>
    <w:p w14:paraId="3ECB856F" w14:textId="3A07D3D9" w:rsidR="00E61FCC" w:rsidRPr="00804CE0" w:rsidRDefault="00E61FCC" w:rsidP="00E61FCC">
      <w:pPr>
        <w:pStyle w:val="ListParagraph"/>
        <w:numPr>
          <w:ilvl w:val="0"/>
          <w:numId w:val="27"/>
        </w:numPr>
        <w:rPr>
          <w:color w:val="000000" w:themeColor="text1"/>
        </w:rPr>
      </w:pPr>
      <w:r w:rsidRPr="00804CE0">
        <w:rPr>
          <w:color w:val="000000" w:themeColor="text1"/>
        </w:rPr>
        <w:t xml:space="preserve">My provider’s office has confirmed that a telehealth visit is okay for my visit reason or concern; I </w:t>
      </w:r>
      <w:r w:rsidR="003B03AC" w:rsidRPr="00804CE0">
        <w:rPr>
          <w:color w:val="000000" w:themeColor="text1"/>
        </w:rPr>
        <w:t>do not</w:t>
      </w:r>
      <w:r w:rsidRPr="00804CE0">
        <w:rPr>
          <w:color w:val="000000" w:themeColor="text1"/>
        </w:rPr>
        <w:t xml:space="preserve"> need an in-person visit.</w:t>
      </w:r>
    </w:p>
    <w:p w14:paraId="20CACEAA" w14:textId="32C14779" w:rsidR="00E61FCC" w:rsidRPr="00804CE0" w:rsidRDefault="003B03AC" w:rsidP="00E61FCC">
      <w:pPr>
        <w:pStyle w:val="ListParagraph"/>
        <w:numPr>
          <w:ilvl w:val="0"/>
          <w:numId w:val="27"/>
        </w:numPr>
        <w:rPr>
          <w:i/>
          <w:color w:val="000000" w:themeColor="text1"/>
        </w:rPr>
      </w:pPr>
      <w:r w:rsidRPr="00804CE0">
        <w:rPr>
          <w:color w:val="000000" w:themeColor="text1"/>
        </w:rPr>
        <w:t>I have</w:t>
      </w:r>
      <w:r w:rsidR="00E61FCC" w:rsidRPr="00804CE0">
        <w:rPr>
          <w:color w:val="000000" w:themeColor="text1"/>
        </w:rPr>
        <w:t xml:space="preserve"> asked my provider’s office to do a test connection with me to make sure everything works okay. </w:t>
      </w:r>
      <w:r w:rsidR="00E61FCC" w:rsidRPr="00804CE0">
        <w:rPr>
          <w:i/>
          <w:color w:val="000000" w:themeColor="text1"/>
        </w:rPr>
        <w:t>Not always needed but can be helpful.</w:t>
      </w:r>
    </w:p>
    <w:p w14:paraId="1F671358" w14:textId="56D729D7" w:rsidR="00E61FCC" w:rsidRPr="00804CE0" w:rsidRDefault="00E61FCC" w:rsidP="00E61FCC">
      <w:pPr>
        <w:pStyle w:val="ListParagraph"/>
        <w:numPr>
          <w:ilvl w:val="0"/>
          <w:numId w:val="27"/>
        </w:numPr>
        <w:rPr>
          <w:i/>
          <w:color w:val="000000" w:themeColor="text1"/>
        </w:rPr>
      </w:pPr>
      <w:r w:rsidRPr="00804CE0">
        <w:rPr>
          <w:color w:val="000000" w:themeColor="text1"/>
        </w:rPr>
        <w:t>My provider’s office knows if I need translation or other support during my telehealth visit, including having a family member or caregiver join the telehealth visit.</w:t>
      </w:r>
    </w:p>
    <w:p w14:paraId="505DEAAA" w14:textId="120A58B3" w:rsidR="00E61FCC" w:rsidRPr="00804CE0" w:rsidRDefault="003B03AC" w:rsidP="00E61FCC">
      <w:pPr>
        <w:pStyle w:val="ListParagraph"/>
        <w:numPr>
          <w:ilvl w:val="0"/>
          <w:numId w:val="27"/>
        </w:numPr>
        <w:rPr>
          <w:color w:val="000000" w:themeColor="text1"/>
        </w:rPr>
      </w:pPr>
      <w:r w:rsidRPr="00804CE0">
        <w:rPr>
          <w:color w:val="000000" w:themeColor="text1"/>
        </w:rPr>
        <w:t>I have</w:t>
      </w:r>
      <w:r w:rsidR="00E61FCC" w:rsidRPr="00804CE0">
        <w:rPr>
          <w:color w:val="000000" w:themeColor="text1"/>
        </w:rPr>
        <w:t xml:space="preserve"> submitted any forms or information – either paper or online – that my provider’s office needs me to fill out or provide.</w:t>
      </w:r>
    </w:p>
    <w:p w14:paraId="3E00517A" w14:textId="635BF310" w:rsidR="00E61FCC" w:rsidRPr="00804CE0" w:rsidRDefault="00E61FCC" w:rsidP="00E61FCC">
      <w:pPr>
        <w:pStyle w:val="ListParagraph"/>
        <w:numPr>
          <w:ilvl w:val="0"/>
          <w:numId w:val="27"/>
        </w:numPr>
        <w:rPr>
          <w:color w:val="000000" w:themeColor="text1"/>
        </w:rPr>
      </w:pPr>
      <w:r w:rsidRPr="00804CE0">
        <w:rPr>
          <w:color w:val="000000" w:themeColor="text1"/>
        </w:rPr>
        <w:t>I have my list of questions ready.</w:t>
      </w:r>
    </w:p>
    <w:p w14:paraId="2D42875E" w14:textId="0D151064" w:rsidR="00E61FCC" w:rsidRPr="00804CE0" w:rsidRDefault="00E61FCC" w:rsidP="00E61FCC">
      <w:pPr>
        <w:pStyle w:val="ListParagraph"/>
        <w:numPr>
          <w:ilvl w:val="0"/>
          <w:numId w:val="27"/>
        </w:numPr>
        <w:rPr>
          <w:color w:val="000000" w:themeColor="text1"/>
        </w:rPr>
      </w:pPr>
      <w:r w:rsidRPr="00804CE0">
        <w:rPr>
          <w:color w:val="000000" w:themeColor="text1"/>
        </w:rPr>
        <w:t xml:space="preserve">I have all my medication bottles nearby for when they ask me what </w:t>
      </w:r>
      <w:r w:rsidR="003B03AC" w:rsidRPr="00804CE0">
        <w:rPr>
          <w:color w:val="000000" w:themeColor="text1"/>
        </w:rPr>
        <w:t>I am</w:t>
      </w:r>
      <w:r w:rsidRPr="00804CE0">
        <w:rPr>
          <w:color w:val="000000" w:themeColor="text1"/>
        </w:rPr>
        <w:t xml:space="preserve"> taking.</w:t>
      </w:r>
    </w:p>
    <w:p w14:paraId="6C4FF704" w14:textId="1422AEE3" w:rsidR="00E61FCC" w:rsidRPr="00804CE0" w:rsidRDefault="00E61FCC" w:rsidP="00E61FCC">
      <w:pPr>
        <w:pStyle w:val="ListParagraph"/>
        <w:numPr>
          <w:ilvl w:val="0"/>
          <w:numId w:val="27"/>
        </w:numPr>
        <w:rPr>
          <w:color w:val="000000" w:themeColor="text1"/>
        </w:rPr>
      </w:pPr>
      <w:r w:rsidRPr="00804CE0">
        <w:rPr>
          <w:color w:val="000000" w:themeColor="text1"/>
        </w:rPr>
        <w:t>I have closed all extra windows, tabs and applications on my device and asked everyone else in my house not to use the internet during my telehealth visit.</w:t>
      </w:r>
    </w:p>
    <w:p w14:paraId="52C4346F" w14:textId="09E9F638" w:rsidR="00E61FCC" w:rsidRPr="00804CE0" w:rsidRDefault="00E61FCC" w:rsidP="00E61FCC">
      <w:pPr>
        <w:pStyle w:val="ListParagraph"/>
        <w:numPr>
          <w:ilvl w:val="0"/>
          <w:numId w:val="27"/>
        </w:numPr>
        <w:rPr>
          <w:color w:val="000000" w:themeColor="text1"/>
        </w:rPr>
      </w:pPr>
      <w:r w:rsidRPr="00804CE0">
        <w:rPr>
          <w:color w:val="000000" w:themeColor="text1"/>
        </w:rPr>
        <w:t>My device is either plugged in or fully charged.</w:t>
      </w:r>
    </w:p>
    <w:p w14:paraId="4C1C7A63" w14:textId="7E847AC6" w:rsidR="00E61FCC" w:rsidRPr="00804CE0" w:rsidRDefault="00E61FCC" w:rsidP="00E61FCC">
      <w:pPr>
        <w:pStyle w:val="ListParagraph"/>
        <w:numPr>
          <w:ilvl w:val="0"/>
          <w:numId w:val="27"/>
        </w:numPr>
        <w:rPr>
          <w:b/>
          <w:i/>
          <w:color w:val="000000" w:themeColor="text1"/>
        </w:rPr>
      </w:pPr>
      <w:r w:rsidRPr="00804CE0">
        <w:rPr>
          <w:color w:val="000000" w:themeColor="text1"/>
        </w:rPr>
        <w:t xml:space="preserve">I know how I will receive the link to join my telehealth visit, and I know how to find it. </w:t>
      </w:r>
      <w:r w:rsidRPr="00804CE0">
        <w:rPr>
          <w:i/>
          <w:color w:val="000000" w:themeColor="text1"/>
        </w:rPr>
        <w:t>The link may be sent by email, text, or online portal or some other way.</w:t>
      </w:r>
    </w:p>
    <w:p w14:paraId="7B900FAA" w14:textId="3B2AF099" w:rsidR="00E61FCC" w:rsidRPr="00804CE0" w:rsidRDefault="00E61FCC" w:rsidP="00E61FCC">
      <w:pPr>
        <w:pStyle w:val="ListParagraph"/>
        <w:numPr>
          <w:ilvl w:val="0"/>
          <w:numId w:val="27"/>
        </w:numPr>
        <w:rPr>
          <w:color w:val="000000" w:themeColor="text1"/>
        </w:rPr>
      </w:pPr>
      <w:r w:rsidRPr="00804CE0">
        <w:rPr>
          <w:color w:val="000000" w:themeColor="text1"/>
        </w:rPr>
        <w:t>They gave me instructions on how to start or join the telehealth visit.</w:t>
      </w:r>
    </w:p>
    <w:p w14:paraId="60B5D595" w14:textId="64555C44" w:rsidR="00E61FCC" w:rsidRPr="00804CE0" w:rsidRDefault="00E61FCC" w:rsidP="005D6074">
      <w:pPr>
        <w:pStyle w:val="Heading2"/>
      </w:pPr>
      <w:bookmarkStart w:id="51" w:name="_Toc67315703"/>
      <w:r w:rsidRPr="00804CE0">
        <w:t>During the telehealth visit:</w:t>
      </w:r>
      <w:bookmarkEnd w:id="51"/>
    </w:p>
    <w:p w14:paraId="3ACF9377" w14:textId="5E952EE6" w:rsidR="00E61FCC" w:rsidRPr="00804CE0" w:rsidRDefault="00E61FCC" w:rsidP="005D6074">
      <w:r w:rsidRPr="00804CE0">
        <w:t xml:space="preserve">While I </w:t>
      </w:r>
      <w:r w:rsidR="003B03AC" w:rsidRPr="00804CE0">
        <w:t>will not</w:t>
      </w:r>
      <w:r w:rsidRPr="00804CE0">
        <w:t xml:space="preserve"> be able to check this list during the visit, these are things to think about.</w:t>
      </w:r>
    </w:p>
    <w:p w14:paraId="48590A01" w14:textId="7B392E6B" w:rsidR="00E61FCC" w:rsidRPr="00804CE0" w:rsidRDefault="00E61FCC" w:rsidP="00E61FCC">
      <w:pPr>
        <w:pStyle w:val="ListParagraph"/>
        <w:numPr>
          <w:ilvl w:val="0"/>
          <w:numId w:val="28"/>
        </w:numPr>
        <w:rPr>
          <w:color w:val="000000" w:themeColor="text1"/>
        </w:rPr>
      </w:pPr>
      <w:r w:rsidRPr="00804CE0">
        <w:rPr>
          <w:color w:val="000000" w:themeColor="text1"/>
        </w:rPr>
        <w:t xml:space="preserve">I have my questions, concerns and issues organized and listed by importance (if possible). (If </w:t>
      </w:r>
      <w:r w:rsidR="003B03AC" w:rsidRPr="00804CE0">
        <w:rPr>
          <w:color w:val="000000" w:themeColor="text1"/>
        </w:rPr>
        <w:t>it is</w:t>
      </w:r>
      <w:r w:rsidRPr="00804CE0">
        <w:rPr>
          <w:color w:val="000000" w:themeColor="text1"/>
        </w:rPr>
        <w:t xml:space="preserve"> an option, I have sent my list to my provider BEFORE the meeting.)</w:t>
      </w:r>
    </w:p>
    <w:p w14:paraId="1AE1B709" w14:textId="0D0F5BA9" w:rsidR="00E61FCC" w:rsidRPr="00804CE0" w:rsidRDefault="00E61FCC" w:rsidP="00E61FCC">
      <w:pPr>
        <w:pStyle w:val="ListParagraph"/>
        <w:numPr>
          <w:ilvl w:val="0"/>
          <w:numId w:val="28"/>
        </w:numPr>
        <w:rPr>
          <w:color w:val="000000" w:themeColor="text1"/>
        </w:rPr>
      </w:pPr>
      <w:r w:rsidRPr="00804CE0">
        <w:rPr>
          <w:color w:val="000000" w:themeColor="text1"/>
        </w:rPr>
        <w:t>My face is centered in the screen. The camera is aimed at me, not at the ceiling or just showing my forehead or chin.</w:t>
      </w:r>
    </w:p>
    <w:p w14:paraId="6037929C" w14:textId="6243AA48" w:rsidR="00E61FCC" w:rsidRPr="00804CE0" w:rsidRDefault="00E61FCC" w:rsidP="00E61FCC">
      <w:pPr>
        <w:pStyle w:val="ListParagraph"/>
        <w:numPr>
          <w:ilvl w:val="0"/>
          <w:numId w:val="28"/>
        </w:numPr>
        <w:rPr>
          <w:color w:val="000000" w:themeColor="text1"/>
        </w:rPr>
      </w:pPr>
      <w:r w:rsidRPr="00804CE0">
        <w:rPr>
          <w:color w:val="000000" w:themeColor="text1"/>
        </w:rPr>
        <w:t>The provider or care team has clarified how much time we have.</w:t>
      </w:r>
    </w:p>
    <w:p w14:paraId="4F00494E" w14:textId="081805CF" w:rsidR="00E61FCC" w:rsidRPr="00804CE0" w:rsidRDefault="00E61FCC" w:rsidP="00E61FCC">
      <w:pPr>
        <w:pStyle w:val="ListParagraph"/>
        <w:numPr>
          <w:ilvl w:val="0"/>
          <w:numId w:val="28"/>
        </w:numPr>
        <w:rPr>
          <w:color w:val="000000" w:themeColor="text1"/>
        </w:rPr>
      </w:pPr>
      <w:r w:rsidRPr="00804CE0">
        <w:rPr>
          <w:color w:val="000000" w:themeColor="text1"/>
        </w:rPr>
        <w:t>I can see and hear the provider and the care team members. If not, I need to let them know.</w:t>
      </w:r>
    </w:p>
    <w:p w14:paraId="59091EFC" w14:textId="5A5A7760" w:rsidR="00E61FCC" w:rsidRPr="00804CE0" w:rsidRDefault="00E61FCC" w:rsidP="00E61FCC">
      <w:pPr>
        <w:pStyle w:val="ListParagraph"/>
        <w:numPr>
          <w:ilvl w:val="0"/>
          <w:numId w:val="28"/>
        </w:numPr>
        <w:rPr>
          <w:color w:val="000000" w:themeColor="text1"/>
        </w:rPr>
      </w:pPr>
      <w:r w:rsidRPr="00804CE0">
        <w:rPr>
          <w:color w:val="000000" w:themeColor="text1"/>
        </w:rPr>
        <w:t xml:space="preserve">They gave me back-up plan in case we have technical problems. </w:t>
      </w:r>
      <w:r w:rsidRPr="00804CE0">
        <w:rPr>
          <w:i/>
          <w:color w:val="000000" w:themeColor="text1"/>
        </w:rPr>
        <w:t>I have a phone number to call.</w:t>
      </w:r>
    </w:p>
    <w:p w14:paraId="4DF687BB" w14:textId="66575D68" w:rsidR="00E61FCC" w:rsidRPr="00804CE0" w:rsidRDefault="00E61FCC" w:rsidP="00E61FCC">
      <w:pPr>
        <w:pStyle w:val="ListParagraph"/>
        <w:numPr>
          <w:ilvl w:val="0"/>
          <w:numId w:val="28"/>
        </w:numPr>
        <w:rPr>
          <w:color w:val="000000" w:themeColor="text1"/>
        </w:rPr>
      </w:pPr>
      <w:r w:rsidRPr="00804CE0">
        <w:rPr>
          <w:color w:val="000000" w:themeColor="text1"/>
        </w:rPr>
        <w:t>I know what the treatment plan is and have asked the provider to send me a copy of the treatment plan for future reference.</w:t>
      </w:r>
    </w:p>
    <w:p w14:paraId="05C1F724" w14:textId="19ED714C" w:rsidR="00E61FCC" w:rsidRPr="00804CE0" w:rsidRDefault="00E61FCC" w:rsidP="00E61FCC">
      <w:pPr>
        <w:pStyle w:val="ListParagraph"/>
        <w:numPr>
          <w:ilvl w:val="0"/>
          <w:numId w:val="28"/>
        </w:numPr>
        <w:rPr>
          <w:color w:val="000000" w:themeColor="text1"/>
        </w:rPr>
      </w:pPr>
      <w:r w:rsidRPr="00804CE0">
        <w:rPr>
          <w:color w:val="000000" w:themeColor="text1"/>
        </w:rPr>
        <w:t>If tests or referrals to specialists are ordered, I know why I am getting them and where I need to go.</w:t>
      </w:r>
    </w:p>
    <w:p w14:paraId="7D32CA42" w14:textId="52A0205A" w:rsidR="00E61FCC" w:rsidRPr="00804CE0" w:rsidRDefault="00E61FCC" w:rsidP="00E61FCC">
      <w:pPr>
        <w:pStyle w:val="ListParagraph"/>
        <w:numPr>
          <w:ilvl w:val="0"/>
          <w:numId w:val="28"/>
        </w:numPr>
        <w:rPr>
          <w:color w:val="000000" w:themeColor="text1"/>
        </w:rPr>
      </w:pPr>
      <w:r w:rsidRPr="00804CE0">
        <w:rPr>
          <w:color w:val="000000" w:themeColor="text1"/>
        </w:rPr>
        <w:t>My provider told me when I need schedule my next or follow-up visit.</w:t>
      </w:r>
    </w:p>
    <w:p w14:paraId="2086504C" w14:textId="1CEE8EB0" w:rsidR="00E61FCC" w:rsidRPr="00804CE0" w:rsidRDefault="00E61FCC" w:rsidP="00E61FCC">
      <w:pPr>
        <w:pStyle w:val="ListParagraph"/>
        <w:numPr>
          <w:ilvl w:val="0"/>
          <w:numId w:val="28"/>
        </w:numPr>
        <w:rPr>
          <w:color w:val="000000" w:themeColor="text1"/>
        </w:rPr>
      </w:pPr>
      <w:r w:rsidRPr="00804CE0">
        <w:rPr>
          <w:color w:val="000000" w:themeColor="text1"/>
        </w:rPr>
        <w:t>I have a number to call with any follow-up questions.</w:t>
      </w:r>
    </w:p>
    <w:p w14:paraId="5BC33313" w14:textId="38A144EE" w:rsidR="00E61FCC" w:rsidRPr="00804CE0" w:rsidRDefault="00E61FCC" w:rsidP="00E61FCC">
      <w:pPr>
        <w:pStyle w:val="ListParagraph"/>
        <w:numPr>
          <w:ilvl w:val="0"/>
          <w:numId w:val="28"/>
        </w:numPr>
        <w:rPr>
          <w:color w:val="000000" w:themeColor="text1"/>
        </w:rPr>
      </w:pPr>
      <w:r w:rsidRPr="00804CE0">
        <w:rPr>
          <w:color w:val="000000" w:themeColor="text1"/>
        </w:rPr>
        <w:t>I have a number to call if I have problems after hours.</w:t>
      </w:r>
    </w:p>
    <w:p w14:paraId="46CE5493" w14:textId="1992EC11" w:rsidR="006749B2" w:rsidRPr="00804CE0" w:rsidRDefault="00E61FCC" w:rsidP="00362F53">
      <w:pPr>
        <w:pStyle w:val="ListParagraph"/>
        <w:numPr>
          <w:ilvl w:val="0"/>
          <w:numId w:val="28"/>
        </w:numPr>
        <w:rPr>
          <w:rFonts w:cs="Calibri"/>
          <w:color w:val="000000" w:themeColor="text1"/>
          <w:szCs w:val="22"/>
        </w:rPr>
      </w:pPr>
      <w:r w:rsidRPr="00804CE0">
        <w:rPr>
          <w:color w:val="000000" w:themeColor="text1"/>
        </w:rPr>
        <w:t>My provider’s office has told me what my copay or fees are for the telehealth visit and how to pay.</w:t>
      </w:r>
    </w:p>
    <w:sectPr w:rsidR="006749B2" w:rsidRPr="00804CE0" w:rsidSect="00362F53">
      <w:pgSz w:w="12240" w:h="15840"/>
      <w:pgMar w:top="1440" w:right="1080" w:bottom="1440" w:left="108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D6D83" w14:textId="77777777" w:rsidR="003B6447" w:rsidRDefault="003B6447" w:rsidP="003A7EDC">
      <w:r>
        <w:separator/>
      </w:r>
    </w:p>
  </w:endnote>
  <w:endnote w:type="continuationSeparator" w:id="0">
    <w:p w14:paraId="740FA66F" w14:textId="77777777" w:rsidR="003B6447" w:rsidRDefault="003B6447" w:rsidP="003A7EDC">
      <w:r>
        <w:continuationSeparator/>
      </w:r>
    </w:p>
  </w:endnote>
  <w:endnote w:type="continuationNotice" w:id="1">
    <w:p w14:paraId="6369358C" w14:textId="77777777" w:rsidR="003B6447" w:rsidRDefault="003B64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ssistant">
    <w:altName w:val="Arial"/>
    <w:charset w:val="00"/>
    <w:family w:val="auto"/>
    <w:pitch w:val="variable"/>
    <w:sig w:usb0="A00008FF" w:usb1="4000204B" w:usb2="00000000" w:usb3="00000000" w:csb0="0000002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kMukta-Light">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4B36" w14:textId="77777777" w:rsidR="001B4318" w:rsidRDefault="001B4318" w:rsidP="003A7EDC">
    <w:pPr>
      <w:pStyle w:val="Footer"/>
    </w:pPr>
  </w:p>
  <w:p w14:paraId="35FF0C71" w14:textId="77777777" w:rsidR="001B4318" w:rsidRDefault="001B4318"/>
  <w:p w14:paraId="75CF306F" w14:textId="77777777" w:rsidR="001B4318" w:rsidRDefault="001B4318"/>
  <w:p w14:paraId="0DAEC644" w14:textId="77777777" w:rsidR="001B4318" w:rsidRDefault="001B4318"/>
  <w:p w14:paraId="296E6436" w14:textId="77777777" w:rsidR="001B4318" w:rsidRDefault="001B4318"/>
  <w:p w14:paraId="3E8594E0" w14:textId="77777777" w:rsidR="001B4318" w:rsidRDefault="001B4318"/>
  <w:p w14:paraId="7273D087" w14:textId="77777777" w:rsidR="001B4318" w:rsidRDefault="001B43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485769"/>
      <w:docPartObj>
        <w:docPartGallery w:val="Page Numbers (Bottom of Page)"/>
        <w:docPartUnique/>
      </w:docPartObj>
    </w:sdtPr>
    <w:sdtEndPr>
      <w:rPr>
        <w:rFonts w:cstheme="minorHAnsi"/>
        <w:noProof/>
      </w:rPr>
    </w:sdtEndPr>
    <w:sdtContent>
      <w:p w14:paraId="3B7360CF" w14:textId="3ADFED5A" w:rsidR="001B4318" w:rsidRPr="006B2758" w:rsidRDefault="001B4318" w:rsidP="006B2758">
        <w:pPr>
          <w:pStyle w:val="Footer"/>
        </w:pPr>
        <w:r w:rsidRPr="7B9CCFA1">
          <w:t xml:space="preserve">Page </w:t>
        </w:r>
        <w:r w:rsidRPr="7B9CCFA1">
          <w:fldChar w:fldCharType="begin"/>
        </w:r>
        <w:r w:rsidRPr="7B9CCFA1">
          <w:instrText xml:space="preserve"> PAGE   \* MERGEFORMAT </w:instrText>
        </w:r>
        <w:r w:rsidRPr="7B9CCFA1">
          <w:fldChar w:fldCharType="separate"/>
        </w:r>
        <w:r w:rsidRPr="7B9CCFA1">
          <w:t>2</w:t>
        </w:r>
        <w:r w:rsidRPr="7B9CCFA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734E" w14:textId="77777777" w:rsidR="001B4318" w:rsidRDefault="001B4318" w:rsidP="003A7EDC">
    <w:pPr>
      <w:pStyle w:val="Footer"/>
    </w:pPr>
    <w:r>
      <w:rPr>
        <w:noProof/>
      </w:rPr>
      <w:drawing>
        <wp:anchor distT="0" distB="0" distL="114300" distR="114300" simplePos="0" relativeHeight="251658240" behindDoc="1" locked="0" layoutInCell="1" allowOverlap="1" wp14:anchorId="6EA33729" wp14:editId="06880ABF">
          <wp:simplePos x="0" y="0"/>
          <wp:positionH relativeFrom="column">
            <wp:posOffset>-680222</wp:posOffset>
          </wp:positionH>
          <wp:positionV relativeFrom="paragraph">
            <wp:posOffset>-281162</wp:posOffset>
          </wp:positionV>
          <wp:extent cx="7772400" cy="9418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template-bg-footer-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4183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070C2" w14:textId="77777777" w:rsidR="003B6447" w:rsidRDefault="003B6447" w:rsidP="003A7EDC">
      <w:r>
        <w:separator/>
      </w:r>
    </w:p>
  </w:footnote>
  <w:footnote w:type="continuationSeparator" w:id="0">
    <w:p w14:paraId="1845929E" w14:textId="77777777" w:rsidR="003B6447" w:rsidRDefault="003B6447" w:rsidP="003A7EDC">
      <w:r>
        <w:continuationSeparator/>
      </w:r>
    </w:p>
  </w:footnote>
  <w:footnote w:type="continuationNotice" w:id="1">
    <w:p w14:paraId="36CFA7E5" w14:textId="77777777" w:rsidR="003B6447" w:rsidRDefault="003B6447">
      <w:pPr>
        <w:spacing w:after="0" w:line="240" w:lineRule="auto"/>
      </w:pPr>
    </w:p>
  </w:footnote>
  <w:footnote w:id="2">
    <w:p w14:paraId="0818F299" w14:textId="514A2454" w:rsidR="001B4318" w:rsidRPr="00506468" w:rsidRDefault="001B4318" w:rsidP="00506468">
      <w:pPr>
        <w:pStyle w:val="FootnoteText"/>
        <w:rPr>
          <w:sz w:val="16"/>
          <w:szCs w:val="16"/>
        </w:rPr>
      </w:pPr>
      <w:r w:rsidRPr="00506468">
        <w:rPr>
          <w:rStyle w:val="FootnoteReference"/>
          <w:sz w:val="16"/>
          <w:szCs w:val="16"/>
        </w:rPr>
        <w:footnoteRef/>
      </w:r>
      <w:r w:rsidRPr="00506468">
        <w:rPr>
          <w:sz w:val="16"/>
          <w:szCs w:val="16"/>
        </w:rPr>
        <w:t xml:space="preserve"> Lencioni, P.M. (2002). </w:t>
      </w:r>
      <w:r w:rsidRPr="00506468">
        <w:rPr>
          <w:i/>
          <w:iCs/>
          <w:sz w:val="16"/>
          <w:szCs w:val="16"/>
        </w:rPr>
        <w:t>The five dysfunctions of a team</w:t>
      </w:r>
      <w:r w:rsidRPr="00506468">
        <w:rPr>
          <w:sz w:val="16"/>
          <w:szCs w:val="16"/>
        </w:rPr>
        <w:t>. Jossey-Bass.</w:t>
      </w:r>
    </w:p>
  </w:footnote>
  <w:footnote w:id="3">
    <w:p w14:paraId="6C56A4ED" w14:textId="4EA08CFA" w:rsidR="001B4318" w:rsidRPr="00506468" w:rsidRDefault="001B4318" w:rsidP="001506AA">
      <w:pPr>
        <w:pStyle w:val="FootnoteText"/>
        <w:rPr>
          <w:sz w:val="16"/>
          <w:szCs w:val="16"/>
        </w:rPr>
      </w:pPr>
      <w:r w:rsidRPr="00506468">
        <w:rPr>
          <w:rStyle w:val="FootnoteReference"/>
          <w:sz w:val="16"/>
          <w:szCs w:val="16"/>
        </w:rPr>
        <w:footnoteRef/>
      </w:r>
      <w:r w:rsidRPr="00506468">
        <w:rPr>
          <w:sz w:val="16"/>
          <w:szCs w:val="16"/>
        </w:rPr>
        <w:t xml:space="preserve"> </w:t>
      </w:r>
      <w:r>
        <w:rPr>
          <w:sz w:val="16"/>
          <w:szCs w:val="16"/>
        </w:rPr>
        <w:t>Ibid.</w:t>
      </w:r>
    </w:p>
  </w:footnote>
  <w:footnote w:id="4">
    <w:p w14:paraId="1A20C604" w14:textId="7943CF8C" w:rsidR="00FE51DC" w:rsidRDefault="00FE51DC">
      <w:pPr>
        <w:pStyle w:val="FootnoteText"/>
      </w:pPr>
      <w:r w:rsidRPr="009520B1">
        <w:rPr>
          <w:sz w:val="16"/>
          <w:szCs w:val="16"/>
        </w:rPr>
        <w:footnoteRef/>
      </w:r>
      <w:r w:rsidRPr="009520B1">
        <w:rPr>
          <w:sz w:val="16"/>
          <w:szCs w:val="16"/>
        </w:rPr>
        <w:t xml:space="preserve"> </w:t>
      </w:r>
      <w:r w:rsidR="009A0D80" w:rsidRPr="009520B1">
        <w:rPr>
          <w:sz w:val="16"/>
          <w:szCs w:val="16"/>
        </w:rPr>
        <w:t>Arndt</w:t>
      </w:r>
      <w:r w:rsidR="00371D4F" w:rsidRPr="009520B1">
        <w:rPr>
          <w:sz w:val="16"/>
          <w:szCs w:val="16"/>
        </w:rPr>
        <w:t xml:space="preserve"> B et al. Tethered to the EHR: Primary Care Physician Workload Assignment Using EHR Event Log Data and Time-Motion</w:t>
      </w:r>
      <w:r w:rsidR="006D7AD0" w:rsidRPr="009520B1">
        <w:rPr>
          <w:sz w:val="16"/>
          <w:szCs w:val="16"/>
        </w:rPr>
        <w:t xml:space="preserve"> Observations.</w:t>
      </w:r>
      <w:r w:rsidR="003D2A76" w:rsidRPr="009520B1">
        <w:rPr>
          <w:sz w:val="16"/>
          <w:szCs w:val="16"/>
        </w:rPr>
        <w:t xml:space="preserve"> Ann Fam Med 2017</w:t>
      </w:r>
      <w:r w:rsidR="002E5C1A" w:rsidRPr="009520B1">
        <w:rPr>
          <w:sz w:val="16"/>
          <w:szCs w:val="16"/>
        </w:rPr>
        <w:t>;15:419</w:t>
      </w:r>
      <w:r w:rsidR="009520B1" w:rsidRPr="009520B1">
        <w:rPr>
          <w:sz w:val="16"/>
          <w:szCs w:val="16"/>
        </w:rPr>
        <w:t>-426.</w:t>
      </w:r>
    </w:p>
  </w:footnote>
  <w:footnote w:id="5">
    <w:p w14:paraId="140A0E7F" w14:textId="48F03274" w:rsidR="00CC638B" w:rsidRPr="000A6437" w:rsidRDefault="00CC638B">
      <w:pPr>
        <w:pStyle w:val="FootnoteText"/>
        <w:rPr>
          <w:sz w:val="16"/>
          <w:szCs w:val="16"/>
        </w:rPr>
      </w:pPr>
      <w:r w:rsidRPr="000A6437">
        <w:rPr>
          <w:rStyle w:val="FootnoteReference"/>
          <w:sz w:val="16"/>
          <w:szCs w:val="16"/>
        </w:rPr>
        <w:footnoteRef/>
      </w:r>
      <w:r w:rsidRPr="000A6437">
        <w:rPr>
          <w:sz w:val="16"/>
          <w:szCs w:val="16"/>
        </w:rPr>
        <w:t xml:space="preserve"> </w:t>
      </w:r>
      <w:r w:rsidR="00870F1A" w:rsidRPr="000A6437">
        <w:rPr>
          <w:sz w:val="16"/>
          <w:szCs w:val="16"/>
        </w:rPr>
        <w:t>Chiapetta</w:t>
      </w:r>
      <w:r w:rsidR="00CA3869" w:rsidRPr="000A6437">
        <w:rPr>
          <w:sz w:val="16"/>
          <w:szCs w:val="16"/>
        </w:rPr>
        <w:t xml:space="preserve"> M. The Technostress</w:t>
      </w:r>
      <w:r w:rsidR="00311A72" w:rsidRPr="000A6437">
        <w:rPr>
          <w:sz w:val="16"/>
          <w:szCs w:val="16"/>
        </w:rPr>
        <w:t xml:space="preserve">: definition, symptoms and risk prevention. </w:t>
      </w:r>
      <w:r w:rsidR="00EB2614" w:rsidRPr="000A6437">
        <w:rPr>
          <w:sz w:val="16"/>
          <w:szCs w:val="16"/>
        </w:rPr>
        <w:t>Se</w:t>
      </w:r>
      <w:r w:rsidR="00923C12" w:rsidRPr="000A6437">
        <w:rPr>
          <w:sz w:val="16"/>
          <w:szCs w:val="16"/>
        </w:rPr>
        <w:t xml:space="preserve">nses </w:t>
      </w:r>
      <w:r w:rsidR="000A6437" w:rsidRPr="000A6437">
        <w:rPr>
          <w:sz w:val="16"/>
          <w:szCs w:val="16"/>
        </w:rPr>
        <w:t>S</w:t>
      </w:r>
      <w:r w:rsidR="00923C12" w:rsidRPr="000A6437">
        <w:rPr>
          <w:sz w:val="16"/>
          <w:szCs w:val="16"/>
        </w:rPr>
        <w:t>ci 2017:4(1)358-361.</w:t>
      </w:r>
    </w:p>
  </w:footnote>
  <w:footnote w:id="6">
    <w:p w14:paraId="4B6E19D0" w14:textId="7D534154" w:rsidR="001B4318" w:rsidRPr="005E4432" w:rsidRDefault="001B4318">
      <w:pPr>
        <w:pStyle w:val="FootnoteText"/>
        <w:rPr>
          <w:sz w:val="16"/>
          <w:szCs w:val="16"/>
        </w:rPr>
      </w:pPr>
      <w:r w:rsidRPr="005E4432">
        <w:rPr>
          <w:rStyle w:val="FootnoteReference"/>
          <w:sz w:val="16"/>
          <w:szCs w:val="16"/>
        </w:rPr>
        <w:footnoteRef/>
      </w:r>
      <w:r w:rsidRPr="005E4432">
        <w:rPr>
          <w:sz w:val="16"/>
          <w:szCs w:val="16"/>
        </w:rPr>
        <w:t xml:space="preserve"> Note that there are growing concerns about fraud and abuse with telehealth. Do the best you can to confirm the identity of the patient and make sure to document how the patient was identified in the medical record.</w:t>
      </w:r>
    </w:p>
  </w:footnote>
  <w:footnote w:id="7">
    <w:p w14:paraId="1BABEBD0" w14:textId="77777777" w:rsidR="001B4318" w:rsidRPr="00894777" w:rsidRDefault="001B4318" w:rsidP="00CF0A2A">
      <w:pPr>
        <w:pStyle w:val="FootnoteText"/>
        <w:rPr>
          <w:sz w:val="16"/>
          <w:szCs w:val="16"/>
        </w:rPr>
      </w:pPr>
      <w:r w:rsidRPr="00894777">
        <w:rPr>
          <w:rStyle w:val="FootnoteReference"/>
          <w:sz w:val="16"/>
          <w:szCs w:val="16"/>
        </w:rPr>
        <w:footnoteRef/>
      </w:r>
      <w:r w:rsidRPr="00894777">
        <w:rPr>
          <w:sz w:val="16"/>
          <w:szCs w:val="16"/>
        </w:rPr>
        <w:t xml:space="preserve"> Medicaid Update – Expansion of Telehealth. New York State Department of Health. </w:t>
      </w:r>
      <w:hyperlink r:id="rId1" w:history="1">
        <w:r w:rsidRPr="00894777">
          <w:rPr>
            <w:rStyle w:val="Hyperlink"/>
            <w:sz w:val="16"/>
            <w:szCs w:val="16"/>
          </w:rPr>
          <w:t>https://www.health.ny.gov/health_care/medicaid/program/update/2019/feb19_mu_speced.pdf</w:t>
        </w:r>
      </w:hyperlink>
    </w:p>
  </w:footnote>
  <w:footnote w:id="8">
    <w:p w14:paraId="2D824DB3" w14:textId="77777777" w:rsidR="001B4318" w:rsidRDefault="001B4318" w:rsidP="00CF0A2A">
      <w:pPr>
        <w:pStyle w:val="FootnoteText"/>
      </w:pPr>
      <w:r w:rsidRPr="00894777">
        <w:rPr>
          <w:rStyle w:val="FootnoteReference"/>
          <w:sz w:val="16"/>
          <w:szCs w:val="16"/>
        </w:rPr>
        <w:footnoteRef/>
      </w:r>
      <w:r w:rsidRPr="00894777">
        <w:rPr>
          <w:sz w:val="16"/>
          <w:szCs w:val="16"/>
        </w:rPr>
        <w:t xml:space="preserve"> FAQs Regarding Use of Telehealth including Telepho</w:t>
      </w:r>
      <w:r>
        <w:rPr>
          <w:sz w:val="16"/>
          <w:szCs w:val="16"/>
        </w:rPr>
        <w:t>n</w:t>
      </w:r>
      <w:r w:rsidRPr="00894777">
        <w:rPr>
          <w:sz w:val="16"/>
          <w:szCs w:val="16"/>
        </w:rPr>
        <w:t xml:space="preserve">ic Services During the COVID-19 State of Emergency. </w:t>
      </w:r>
      <w:hyperlink r:id="rId2" w:history="1">
        <w:r w:rsidRPr="00647905">
          <w:rPr>
            <w:rStyle w:val="Hyperlink"/>
            <w:sz w:val="16"/>
            <w:szCs w:val="16"/>
          </w:rPr>
          <w:t>https://www.health.ny.gov/health_care/medicaid/covid19/docs/faqs.pdf</w:t>
        </w:r>
      </w:hyperlink>
      <w:r>
        <w:rPr>
          <w:sz w:val="16"/>
          <w:szCs w:val="16"/>
        </w:rPr>
        <w:t xml:space="preserve"> </w:t>
      </w:r>
    </w:p>
  </w:footnote>
  <w:footnote w:id="9">
    <w:p w14:paraId="03C38B8B" w14:textId="77777777" w:rsidR="001B4318" w:rsidRPr="00506468" w:rsidRDefault="001B4318" w:rsidP="001D27DC">
      <w:pPr>
        <w:pStyle w:val="FootnoteText"/>
        <w:rPr>
          <w:sz w:val="16"/>
          <w:szCs w:val="16"/>
        </w:rPr>
      </w:pPr>
      <w:r w:rsidRPr="00506468">
        <w:rPr>
          <w:rStyle w:val="FootnoteReference"/>
          <w:sz w:val="16"/>
          <w:szCs w:val="16"/>
        </w:rPr>
        <w:footnoteRef/>
      </w:r>
      <w:r w:rsidRPr="00506468">
        <w:rPr>
          <w:sz w:val="16"/>
          <w:szCs w:val="16"/>
        </w:rPr>
        <w:t xml:space="preserve"> Business Associates. U.S. Department of Health &amp; Human Services – Office for Civil Rights. Accessed Jan 4, 2021. </w:t>
      </w:r>
      <w:hyperlink r:id="rId3" w:history="1">
        <w:r w:rsidRPr="00506468">
          <w:rPr>
            <w:rStyle w:val="Hyperlink1"/>
            <w:sz w:val="16"/>
            <w:szCs w:val="16"/>
          </w:rPr>
          <w:t>https://www.hhs.gov/hipaa/for-professionals/privacy/guidance/business-associates/index.html</w:t>
        </w:r>
      </w:hyperlink>
      <w:r w:rsidRPr="00506468">
        <w:rPr>
          <w:sz w:val="16"/>
          <w:szCs w:val="16"/>
        </w:rPr>
        <w:t xml:space="preserve"> </w:t>
      </w:r>
    </w:p>
  </w:footnote>
  <w:footnote w:id="10">
    <w:p w14:paraId="422C3D91" w14:textId="77777777" w:rsidR="001B4318" w:rsidRPr="000B72EE" w:rsidRDefault="001B4318" w:rsidP="00093329">
      <w:pPr>
        <w:spacing w:before="100" w:beforeAutospacing="1" w:after="100" w:afterAutospacing="1" w:line="240" w:lineRule="auto"/>
        <w:rPr>
          <w:rFonts w:ascii="Arial" w:hAnsi="Arial" w:cs="Arial"/>
          <w:sz w:val="16"/>
          <w:szCs w:val="16"/>
        </w:rPr>
      </w:pPr>
      <w:r w:rsidRPr="00804CE0">
        <w:rPr>
          <w:rStyle w:val="FootnoteReference"/>
          <w:rFonts w:ascii="Arial" w:hAnsi="Arial" w:cs="Arial"/>
          <w:sz w:val="16"/>
          <w:szCs w:val="16"/>
        </w:rPr>
        <w:footnoteRef/>
      </w:r>
      <w:r w:rsidRPr="00804CE0">
        <w:rPr>
          <w:rFonts w:ascii="Arial" w:hAnsi="Arial" w:cs="Arial"/>
          <w:sz w:val="16"/>
          <w:szCs w:val="16"/>
        </w:rPr>
        <w:t xml:space="preserve"> </w:t>
      </w:r>
      <w:r w:rsidRPr="00804CE0">
        <w:rPr>
          <w:rFonts w:ascii="Arial" w:eastAsia="Times New Roman" w:hAnsi="Arial" w:cs="Arial"/>
          <w:sz w:val="16"/>
          <w:szCs w:val="16"/>
        </w:rPr>
        <w:t>The PROMISES (Proactive Reduction of Outpatient Malpractice: Improving Safety, Efficiency, and Satisfaction) Project was funded by the Agency for Healthcare Research and Quality (AHRQ) and led by the Massachusetts Department of Public Health with several partners to teach improvement skills to small and medium-sized primary care practices across Massachusetts.</w:t>
      </w:r>
      <w:r>
        <w:rPr>
          <w:rFonts w:ascii="Arial" w:eastAsia="Times New Roman" w:hAnsi="Arial" w:cs="Arial"/>
          <w:color w:val="000000"/>
          <w:sz w:val="16"/>
          <w:szCs w:val="16"/>
        </w:rPr>
        <w:t xml:space="preserve"> </w:t>
      </w:r>
      <w:hyperlink r:id="rId4" w:history="1">
        <w:r w:rsidRPr="00CE0E94">
          <w:rPr>
            <w:rStyle w:val="Hyperlink"/>
            <w:rFonts w:ascii="Arial" w:eastAsia="Times New Roman" w:hAnsi="Arial" w:cs="Arial"/>
            <w:sz w:val="16"/>
            <w:szCs w:val="16"/>
          </w:rPr>
          <w:t>https://psnet.ahrq.gov/issue/promises-project</w:t>
        </w:r>
      </w:hyperlink>
      <w:r>
        <w:rPr>
          <w:rFonts w:ascii="Arial" w:eastAsia="Times New Roman" w:hAnsi="Arial" w:cs="Arial"/>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DCCE" w14:textId="77777777" w:rsidR="001B4318" w:rsidRDefault="001B4318" w:rsidP="003A7EDC">
    <w:pPr>
      <w:pStyle w:val="Header"/>
    </w:pPr>
  </w:p>
  <w:p w14:paraId="46A9BD06" w14:textId="77777777" w:rsidR="001B4318" w:rsidRDefault="001B4318"/>
  <w:p w14:paraId="04A5E6C0" w14:textId="77777777" w:rsidR="001B4318" w:rsidRDefault="001B4318"/>
  <w:p w14:paraId="0E69EE6A" w14:textId="77777777" w:rsidR="001B4318" w:rsidRDefault="001B4318"/>
  <w:p w14:paraId="4F60C0BE" w14:textId="77777777" w:rsidR="001B4318" w:rsidRDefault="001B4318"/>
  <w:p w14:paraId="23239619" w14:textId="77777777" w:rsidR="001B4318" w:rsidRDefault="001B4318"/>
  <w:p w14:paraId="73075181" w14:textId="77777777" w:rsidR="001B4318" w:rsidRDefault="001B43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357E" w14:textId="77777777" w:rsidR="001B4318" w:rsidRDefault="001B4318" w:rsidP="003A7EDC">
    <w:pPr>
      <w:pStyle w:val="Header"/>
    </w:pPr>
    <w:r>
      <w:rPr>
        <w:noProof/>
      </w:rPr>
      <w:drawing>
        <wp:anchor distT="0" distB="0" distL="114300" distR="114300" simplePos="0" relativeHeight="251658241" behindDoc="1" locked="0" layoutInCell="1" allowOverlap="1" wp14:anchorId="7443101E" wp14:editId="3939602C">
          <wp:simplePos x="0" y="0"/>
          <wp:positionH relativeFrom="page">
            <wp:align>right</wp:align>
          </wp:positionH>
          <wp:positionV relativeFrom="paragraph">
            <wp:posOffset>-635635</wp:posOffset>
          </wp:positionV>
          <wp:extent cx="7792720" cy="855345"/>
          <wp:effectExtent l="0" t="0" r="0" b="0"/>
          <wp:wrapTight wrapText="bothSides">
            <wp:wrapPolygon edited="0">
              <wp:start x="0" y="0"/>
              <wp:lineTo x="0" y="3849"/>
              <wp:lineTo x="21544" y="3849"/>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 no logo.png"/>
                  <pic:cNvPicPr/>
                </pic:nvPicPr>
                <pic:blipFill>
                  <a:blip r:embed="rId1">
                    <a:extLst>
                      <a:ext uri="{28A0092B-C50C-407E-A947-70E740481C1C}">
                        <a14:useLocalDpi xmlns:a14="http://schemas.microsoft.com/office/drawing/2010/main" val="0"/>
                      </a:ext>
                    </a:extLst>
                  </a:blip>
                  <a:stretch>
                    <a:fillRect/>
                  </a:stretch>
                </pic:blipFill>
                <pic:spPr>
                  <a:xfrm>
                    <a:off x="0" y="0"/>
                    <a:ext cx="7792720" cy="855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AB02" w14:textId="69665CFB" w:rsidR="001B4318" w:rsidRDefault="001B4318" w:rsidP="003A7EDC">
    <w:pPr>
      <w:pStyle w:val="Header"/>
    </w:pPr>
    <w:r>
      <w:rPr>
        <w:noProof/>
      </w:rPr>
      <w:drawing>
        <wp:anchor distT="0" distB="0" distL="114300" distR="114300" simplePos="0" relativeHeight="251658242" behindDoc="1" locked="0" layoutInCell="1" allowOverlap="1" wp14:anchorId="2DA0DEEF" wp14:editId="430037E8">
          <wp:simplePos x="0" y="0"/>
          <wp:positionH relativeFrom="page">
            <wp:align>right</wp:align>
          </wp:positionH>
          <wp:positionV relativeFrom="paragraph">
            <wp:posOffset>-631825</wp:posOffset>
          </wp:positionV>
          <wp:extent cx="10066655" cy="1376045"/>
          <wp:effectExtent l="0" t="0" r="0" b="0"/>
          <wp:wrapTight wrapText="bothSides">
            <wp:wrapPolygon edited="0">
              <wp:start x="0" y="0"/>
              <wp:lineTo x="0" y="3289"/>
              <wp:lineTo x="21541" y="3289"/>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 no logo.png"/>
                  <pic:cNvPicPr/>
                </pic:nvPicPr>
                <pic:blipFill>
                  <a:blip r:embed="rId1">
                    <a:extLst>
                      <a:ext uri="{28A0092B-C50C-407E-A947-70E740481C1C}">
                        <a14:useLocalDpi xmlns:a14="http://schemas.microsoft.com/office/drawing/2010/main" val="0"/>
                      </a:ext>
                    </a:extLst>
                  </a:blip>
                  <a:stretch>
                    <a:fillRect/>
                  </a:stretch>
                </pic:blipFill>
                <pic:spPr>
                  <a:xfrm>
                    <a:off x="0" y="0"/>
                    <a:ext cx="10066655" cy="1376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71D3336" wp14:editId="1E2205D5">
          <wp:simplePos x="0" y="0"/>
          <wp:positionH relativeFrom="margin">
            <wp:align>right</wp:align>
          </wp:positionH>
          <wp:positionV relativeFrom="paragraph">
            <wp:posOffset>-301984</wp:posOffset>
          </wp:positionV>
          <wp:extent cx="3591313" cy="570739"/>
          <wp:effectExtent l="0" t="0" r="0" b="1270"/>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
                  <a:stretch>
                    <a:fillRect/>
                  </a:stretch>
                </pic:blipFill>
                <pic:spPr>
                  <a:xfrm>
                    <a:off x="0" y="0"/>
                    <a:ext cx="3591313" cy="570739"/>
                  </a:xfrm>
                  <a:prstGeom prst="rect">
                    <a:avLst/>
                  </a:prstGeom>
                </pic:spPr>
              </pic:pic>
            </a:graphicData>
          </a:graphic>
        </wp:anchor>
      </w:drawing>
    </w:r>
    <w:r>
      <w:rPr>
        <w:noProof/>
      </w:rPr>
      <w:drawing>
        <wp:anchor distT="0" distB="0" distL="114300" distR="114300" simplePos="0" relativeHeight="251658243" behindDoc="1" locked="0" layoutInCell="1" allowOverlap="1" wp14:anchorId="42DA7FEB" wp14:editId="0BFB8489">
          <wp:simplePos x="0" y="0"/>
          <wp:positionH relativeFrom="column">
            <wp:posOffset>12065</wp:posOffset>
          </wp:positionH>
          <wp:positionV relativeFrom="paragraph">
            <wp:posOffset>-215739</wp:posOffset>
          </wp:positionV>
          <wp:extent cx="1511935" cy="483870"/>
          <wp:effectExtent l="0" t="0" r="0" b="0"/>
          <wp:wrapTight wrapText="bothSides">
            <wp:wrapPolygon edited="0">
              <wp:start x="272" y="0"/>
              <wp:lineTo x="0" y="2551"/>
              <wp:lineTo x="0" y="20409"/>
              <wp:lineTo x="9525" y="20409"/>
              <wp:lineTo x="10070" y="20409"/>
              <wp:lineTo x="15513" y="14457"/>
              <wp:lineTo x="21228" y="12756"/>
              <wp:lineTo x="21228" y="0"/>
              <wp:lineTo x="3266" y="0"/>
              <wp:lineTo x="27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agine Logo.tif"/>
                  <pic:cNvPicPr/>
                </pic:nvPicPr>
                <pic:blipFill>
                  <a:blip r:embed="rId3">
                    <a:extLst>
                      <a:ext uri="{28A0092B-C50C-407E-A947-70E740481C1C}">
                        <a14:useLocalDpi xmlns:a14="http://schemas.microsoft.com/office/drawing/2010/main" val="0"/>
                      </a:ext>
                    </a:extLst>
                  </a:blip>
                  <a:stretch>
                    <a:fillRect/>
                  </a:stretch>
                </pic:blipFill>
                <pic:spPr>
                  <a:xfrm>
                    <a:off x="0" y="0"/>
                    <a:ext cx="1511935" cy="483870"/>
                  </a:xfrm>
                  <a:prstGeom prst="rect">
                    <a:avLst/>
                  </a:prstGeom>
                </pic:spPr>
              </pic:pic>
            </a:graphicData>
          </a:graphic>
          <wp14:sizeRelH relativeFrom="margin">
            <wp14:pctWidth>0</wp14:pctWidth>
          </wp14:sizeRelH>
          <wp14:sizeRelV relativeFrom="margin">
            <wp14:pctHeight>0</wp14:pctHeight>
          </wp14:sizeRelV>
        </wp:anchor>
      </w:drawing>
    </w:r>
  </w:p>
  <w:p w14:paraId="360F632A" w14:textId="77777777" w:rsidR="001B4318" w:rsidRDefault="001B4318" w:rsidP="003A7EDC">
    <w:pPr>
      <w:pStyle w:val="Header"/>
    </w:pPr>
  </w:p>
  <w:p w14:paraId="075C0A6B" w14:textId="77777777" w:rsidR="001B4318" w:rsidRDefault="001B4318" w:rsidP="003A7E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003"/>
    <w:multiLevelType w:val="hybridMultilevel"/>
    <w:tmpl w:val="DD909CA0"/>
    <w:lvl w:ilvl="0" w:tplc="3D36B0A8">
      <w:start w:val="1"/>
      <w:numFmt w:val="decimal"/>
      <w:lvlText w:val="%1."/>
      <w:lvlJc w:val="left"/>
      <w:pPr>
        <w:ind w:left="720" w:hanging="360"/>
      </w:pPr>
      <w:rPr>
        <w:rFonts w:hint="default"/>
        <w:color w:val="69BE46"/>
        <w:u w:color="69BE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C5635"/>
    <w:multiLevelType w:val="hybridMultilevel"/>
    <w:tmpl w:val="74C2B328"/>
    <w:lvl w:ilvl="0" w:tplc="CB7A80EC">
      <w:start w:val="1"/>
      <w:numFmt w:val="decimal"/>
      <w:lvlText w:val="%1."/>
      <w:lvlJc w:val="left"/>
      <w:pPr>
        <w:ind w:left="36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3CF4EC8"/>
    <w:multiLevelType w:val="hybridMultilevel"/>
    <w:tmpl w:val="266A14A2"/>
    <w:lvl w:ilvl="0" w:tplc="3D36B0A8">
      <w:start w:val="1"/>
      <w:numFmt w:val="decimal"/>
      <w:lvlText w:val="%1."/>
      <w:lvlJc w:val="left"/>
      <w:pPr>
        <w:ind w:left="720" w:hanging="360"/>
      </w:pPr>
      <w:rPr>
        <w:rFonts w:hint="default"/>
        <w:color w:val="69BE46"/>
        <w:u w:color="69BE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9698D"/>
    <w:multiLevelType w:val="hybridMultilevel"/>
    <w:tmpl w:val="2A94D8E4"/>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B46DF"/>
    <w:multiLevelType w:val="hybridMultilevel"/>
    <w:tmpl w:val="456C9958"/>
    <w:lvl w:ilvl="0" w:tplc="509CD8C2">
      <w:start w:val="1"/>
      <w:numFmt w:val="decimal"/>
      <w:lvlText w:val="%1."/>
      <w:lvlJc w:val="left"/>
      <w:pPr>
        <w:ind w:left="720" w:hanging="360"/>
      </w:pPr>
      <w:rPr>
        <w:rFonts w:hint="default"/>
        <w:color w:val="69BE46"/>
        <w:u w:color="69BE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31EFA"/>
    <w:multiLevelType w:val="hybridMultilevel"/>
    <w:tmpl w:val="0F6C16C4"/>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24CA5"/>
    <w:multiLevelType w:val="hybridMultilevel"/>
    <w:tmpl w:val="135E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F7A02"/>
    <w:multiLevelType w:val="hybridMultilevel"/>
    <w:tmpl w:val="E5544D66"/>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B07F5"/>
    <w:multiLevelType w:val="hybridMultilevel"/>
    <w:tmpl w:val="C2444E90"/>
    <w:lvl w:ilvl="0" w:tplc="3D36B0A8">
      <w:start w:val="1"/>
      <w:numFmt w:val="decimal"/>
      <w:lvlText w:val="%1."/>
      <w:lvlJc w:val="left"/>
      <w:pPr>
        <w:ind w:left="720" w:hanging="360"/>
      </w:pPr>
      <w:rPr>
        <w:rFonts w:hint="default"/>
        <w:color w:val="69BE46"/>
        <w:u w:color="69BE4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86955"/>
    <w:multiLevelType w:val="hybridMultilevel"/>
    <w:tmpl w:val="6F96259C"/>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F68B0"/>
    <w:multiLevelType w:val="hybridMultilevel"/>
    <w:tmpl w:val="E7869E70"/>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04C7B"/>
    <w:multiLevelType w:val="hybridMultilevel"/>
    <w:tmpl w:val="92428AA6"/>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C2285"/>
    <w:multiLevelType w:val="hybridMultilevel"/>
    <w:tmpl w:val="14987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D686E"/>
    <w:multiLevelType w:val="hybridMultilevel"/>
    <w:tmpl w:val="046881C4"/>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F43EF"/>
    <w:multiLevelType w:val="hybridMultilevel"/>
    <w:tmpl w:val="47CCAA58"/>
    <w:lvl w:ilvl="0" w:tplc="A980F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385FA9"/>
    <w:multiLevelType w:val="hybridMultilevel"/>
    <w:tmpl w:val="5D88C556"/>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3908D3"/>
    <w:multiLevelType w:val="hybridMultilevel"/>
    <w:tmpl w:val="61F2EE72"/>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595194"/>
    <w:multiLevelType w:val="hybridMultilevel"/>
    <w:tmpl w:val="D35C1472"/>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70683C"/>
    <w:multiLevelType w:val="hybridMultilevel"/>
    <w:tmpl w:val="1F124394"/>
    <w:lvl w:ilvl="0" w:tplc="553AE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786F21"/>
    <w:multiLevelType w:val="hybridMultilevel"/>
    <w:tmpl w:val="2DF47138"/>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606148"/>
    <w:multiLevelType w:val="hybridMultilevel"/>
    <w:tmpl w:val="A5041966"/>
    <w:lvl w:ilvl="0" w:tplc="553AEF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F8078B2"/>
    <w:multiLevelType w:val="hybridMultilevel"/>
    <w:tmpl w:val="2CFE96E8"/>
    <w:lvl w:ilvl="0" w:tplc="EF64866C">
      <w:start w:val="1"/>
      <w:numFmt w:val="bullet"/>
      <w:lvlText w:val=""/>
      <w:lvlJc w:val="left"/>
      <w:pPr>
        <w:ind w:left="720" w:hanging="360"/>
      </w:pPr>
      <w:rPr>
        <w:rFonts w:ascii="Symbol" w:hAnsi="Symbol"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04097"/>
    <w:multiLevelType w:val="hybridMultilevel"/>
    <w:tmpl w:val="42AC3172"/>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2851DC"/>
    <w:multiLevelType w:val="hybridMultilevel"/>
    <w:tmpl w:val="70C4A6A6"/>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654227"/>
    <w:multiLevelType w:val="hybridMultilevel"/>
    <w:tmpl w:val="49E66DE6"/>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466CA"/>
    <w:multiLevelType w:val="hybridMultilevel"/>
    <w:tmpl w:val="51582B36"/>
    <w:lvl w:ilvl="0" w:tplc="EF64866C">
      <w:start w:val="1"/>
      <w:numFmt w:val="bullet"/>
      <w:lvlText w:val=""/>
      <w:lvlJc w:val="left"/>
      <w:pPr>
        <w:ind w:left="1080" w:hanging="360"/>
      </w:pPr>
      <w:rPr>
        <w:rFonts w:ascii="Symbol" w:hAnsi="Symbol"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91108BE"/>
    <w:multiLevelType w:val="hybridMultilevel"/>
    <w:tmpl w:val="1ADE0104"/>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756967"/>
    <w:multiLevelType w:val="hybridMultilevel"/>
    <w:tmpl w:val="A9A6B19E"/>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392842"/>
    <w:multiLevelType w:val="hybridMultilevel"/>
    <w:tmpl w:val="466E3692"/>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392E51"/>
    <w:multiLevelType w:val="hybridMultilevel"/>
    <w:tmpl w:val="439294D4"/>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77013B"/>
    <w:multiLevelType w:val="hybridMultilevel"/>
    <w:tmpl w:val="EC4A71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7B5326"/>
    <w:multiLevelType w:val="hybridMultilevel"/>
    <w:tmpl w:val="38FC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033100"/>
    <w:multiLevelType w:val="hybridMultilevel"/>
    <w:tmpl w:val="FC1430FA"/>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700A85"/>
    <w:multiLevelType w:val="hybridMultilevel"/>
    <w:tmpl w:val="88DE4898"/>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0D5F18"/>
    <w:multiLevelType w:val="hybridMultilevel"/>
    <w:tmpl w:val="1D70D7C2"/>
    <w:lvl w:ilvl="0" w:tplc="BFFEF5C4">
      <w:start w:val="1"/>
      <w:numFmt w:val="decimal"/>
      <w:lvlText w:val="%1."/>
      <w:lvlJc w:val="left"/>
      <w:pPr>
        <w:ind w:left="720" w:hanging="360"/>
      </w:pPr>
      <w:rPr>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D2379ED"/>
    <w:multiLevelType w:val="hybridMultilevel"/>
    <w:tmpl w:val="9ADEC774"/>
    <w:lvl w:ilvl="0" w:tplc="3D36B0A8">
      <w:start w:val="1"/>
      <w:numFmt w:val="decimal"/>
      <w:lvlText w:val="%1."/>
      <w:lvlJc w:val="left"/>
      <w:pPr>
        <w:ind w:left="720" w:hanging="360"/>
      </w:pPr>
      <w:rPr>
        <w:rFonts w:hint="default"/>
        <w:color w:val="69BE46"/>
        <w:u w:color="69BE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2A12AB"/>
    <w:multiLevelType w:val="hybridMultilevel"/>
    <w:tmpl w:val="D3D2B154"/>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EA3F3B"/>
    <w:multiLevelType w:val="hybridMultilevel"/>
    <w:tmpl w:val="D918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3D2FAA"/>
    <w:multiLevelType w:val="hybridMultilevel"/>
    <w:tmpl w:val="9C6A0036"/>
    <w:lvl w:ilvl="0" w:tplc="3D36B0A8">
      <w:start w:val="1"/>
      <w:numFmt w:val="decimal"/>
      <w:lvlText w:val="%1."/>
      <w:lvlJc w:val="left"/>
      <w:pPr>
        <w:ind w:left="360" w:hanging="360"/>
      </w:pPr>
      <w:rPr>
        <w:rFonts w:hint="default"/>
        <w:color w:val="69BE46"/>
        <w:u w:color="69BE4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FBA5D15"/>
    <w:multiLevelType w:val="hybridMultilevel"/>
    <w:tmpl w:val="591E2C90"/>
    <w:lvl w:ilvl="0" w:tplc="EF64866C">
      <w:start w:val="1"/>
      <w:numFmt w:val="bullet"/>
      <w:lvlText w:val=""/>
      <w:lvlJc w:val="left"/>
      <w:pPr>
        <w:ind w:left="1080" w:hanging="360"/>
      </w:pPr>
      <w:rPr>
        <w:rFonts w:ascii="Symbol" w:hAnsi="Symbol"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22E7F90"/>
    <w:multiLevelType w:val="hybridMultilevel"/>
    <w:tmpl w:val="345C09C0"/>
    <w:lvl w:ilvl="0" w:tplc="3D36B0A8">
      <w:start w:val="1"/>
      <w:numFmt w:val="decimal"/>
      <w:lvlText w:val="%1."/>
      <w:lvlJc w:val="left"/>
      <w:pPr>
        <w:ind w:left="360" w:hanging="360"/>
      </w:pPr>
      <w:rPr>
        <w:rFonts w:hint="default"/>
        <w:color w:val="69BE46"/>
        <w:u w:color="69BE4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5972CCB"/>
    <w:multiLevelType w:val="hybridMultilevel"/>
    <w:tmpl w:val="A39A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7798F"/>
    <w:multiLevelType w:val="hybridMultilevel"/>
    <w:tmpl w:val="81BCAEA4"/>
    <w:lvl w:ilvl="0" w:tplc="5C90822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27531CB"/>
    <w:multiLevelType w:val="hybridMultilevel"/>
    <w:tmpl w:val="BD5A96BA"/>
    <w:lvl w:ilvl="0" w:tplc="CFAE00E6">
      <w:start w:val="1"/>
      <w:numFmt w:val="decimal"/>
      <w:lvlText w:val="%1."/>
      <w:lvlJc w:val="left"/>
      <w:pPr>
        <w:ind w:left="720" w:hanging="360"/>
      </w:pPr>
      <w:rPr>
        <w:rFonts w:hint="default"/>
        <w:color w:val="69BE46"/>
        <w:u w:color="69BE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527141"/>
    <w:multiLevelType w:val="hybridMultilevel"/>
    <w:tmpl w:val="1BAAA4CA"/>
    <w:lvl w:ilvl="0" w:tplc="3D36B0A8">
      <w:start w:val="1"/>
      <w:numFmt w:val="decimal"/>
      <w:lvlText w:val="%1."/>
      <w:lvlJc w:val="left"/>
      <w:pPr>
        <w:ind w:left="360" w:hanging="360"/>
      </w:pPr>
      <w:rPr>
        <w:rFonts w:hint="default"/>
        <w:color w:val="69BE46"/>
        <w:u w:color="69BE4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12250C"/>
    <w:multiLevelType w:val="hybridMultilevel"/>
    <w:tmpl w:val="DB4EDE9E"/>
    <w:lvl w:ilvl="0" w:tplc="EF64866C">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8522E"/>
    <w:multiLevelType w:val="hybridMultilevel"/>
    <w:tmpl w:val="FE48CE44"/>
    <w:lvl w:ilvl="0" w:tplc="EF64866C">
      <w:start w:val="1"/>
      <w:numFmt w:val="bullet"/>
      <w:lvlText w:val=""/>
      <w:lvlJc w:val="left"/>
      <w:pPr>
        <w:ind w:left="1080" w:hanging="360"/>
      </w:pPr>
      <w:rPr>
        <w:rFonts w:ascii="Symbol" w:hAnsi="Symbol"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DAF7E5D"/>
    <w:multiLevelType w:val="hybridMultilevel"/>
    <w:tmpl w:val="13A4CDC0"/>
    <w:lvl w:ilvl="0" w:tplc="EF64866C">
      <w:start w:val="1"/>
      <w:numFmt w:val="bullet"/>
      <w:lvlText w:val=""/>
      <w:lvlJc w:val="left"/>
      <w:pPr>
        <w:ind w:left="360" w:hanging="360"/>
      </w:pPr>
      <w:rPr>
        <w:rFonts w:ascii="Symbol" w:hAnsi="Symbo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29"/>
  </w:num>
  <w:num w:numId="4">
    <w:abstractNumId w:val="16"/>
  </w:num>
  <w:num w:numId="5">
    <w:abstractNumId w:val="47"/>
  </w:num>
  <w:num w:numId="6">
    <w:abstractNumId w:val="11"/>
  </w:num>
  <w:num w:numId="7">
    <w:abstractNumId w:val="37"/>
  </w:num>
  <w:num w:numId="8">
    <w:abstractNumId w:val="7"/>
  </w:num>
  <w:num w:numId="9">
    <w:abstractNumId w:val="39"/>
  </w:num>
  <w:num w:numId="10">
    <w:abstractNumId w:val="26"/>
  </w:num>
  <w:num w:numId="11">
    <w:abstractNumId w:val="17"/>
  </w:num>
  <w:num w:numId="12">
    <w:abstractNumId w:val="32"/>
  </w:num>
  <w:num w:numId="13">
    <w:abstractNumId w:val="10"/>
  </w:num>
  <w:num w:numId="14">
    <w:abstractNumId w:val="45"/>
  </w:num>
  <w:num w:numId="15">
    <w:abstractNumId w:val="15"/>
  </w:num>
  <w:num w:numId="16">
    <w:abstractNumId w:val="9"/>
  </w:num>
  <w:num w:numId="17">
    <w:abstractNumId w:val="5"/>
  </w:num>
  <w:num w:numId="18">
    <w:abstractNumId w:val="23"/>
  </w:num>
  <w:num w:numId="19">
    <w:abstractNumId w:val="36"/>
  </w:num>
  <w:num w:numId="20">
    <w:abstractNumId w:val="24"/>
  </w:num>
  <w:num w:numId="21">
    <w:abstractNumId w:val="22"/>
  </w:num>
  <w:num w:numId="22">
    <w:abstractNumId w:val="28"/>
  </w:num>
  <w:num w:numId="23">
    <w:abstractNumId w:val="1"/>
  </w:num>
  <w:num w:numId="24">
    <w:abstractNumId w:val="30"/>
  </w:num>
  <w:num w:numId="25">
    <w:abstractNumId w:val="43"/>
  </w:num>
  <w:num w:numId="26">
    <w:abstractNumId w:val="8"/>
  </w:num>
  <w:num w:numId="27">
    <w:abstractNumId w:val="18"/>
  </w:num>
  <w:num w:numId="28">
    <w:abstractNumId w:val="31"/>
  </w:num>
  <w:num w:numId="29">
    <w:abstractNumId w:val="0"/>
  </w:num>
  <w:num w:numId="30">
    <w:abstractNumId w:val="21"/>
  </w:num>
  <w:num w:numId="31">
    <w:abstractNumId w:val="2"/>
  </w:num>
  <w:num w:numId="32">
    <w:abstractNumId w:val="14"/>
  </w:num>
  <w:num w:numId="33">
    <w:abstractNumId w:val="33"/>
  </w:num>
  <w:num w:numId="34">
    <w:abstractNumId w:val="19"/>
  </w:num>
  <w:num w:numId="35">
    <w:abstractNumId w:val="27"/>
  </w:num>
  <w:num w:numId="36">
    <w:abstractNumId w:val="40"/>
  </w:num>
  <w:num w:numId="37">
    <w:abstractNumId w:val="44"/>
  </w:num>
  <w:num w:numId="38">
    <w:abstractNumId w:val="25"/>
  </w:num>
  <w:num w:numId="39">
    <w:abstractNumId w:val="4"/>
  </w:num>
  <w:num w:numId="40">
    <w:abstractNumId w:val="38"/>
  </w:num>
  <w:num w:numId="41">
    <w:abstractNumId w:val="13"/>
  </w:num>
  <w:num w:numId="42">
    <w:abstractNumId w:val="41"/>
  </w:num>
  <w:num w:numId="43">
    <w:abstractNumId w:val="6"/>
  </w:num>
  <w:num w:numId="44">
    <w:abstractNumId w:val="12"/>
  </w:num>
  <w:num w:numId="45">
    <w:abstractNumId w:val="3"/>
  </w:num>
  <w:num w:numId="46">
    <w:abstractNumId w:val="46"/>
  </w:num>
  <w:num w:numId="47">
    <w:abstractNumId w:val="35"/>
  </w:num>
  <w:num w:numId="48">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7DC"/>
    <w:rsid w:val="000004F9"/>
    <w:rsid w:val="00002878"/>
    <w:rsid w:val="00003B06"/>
    <w:rsid w:val="00004C90"/>
    <w:rsid w:val="000055D3"/>
    <w:rsid w:val="0000590B"/>
    <w:rsid w:val="00007A6D"/>
    <w:rsid w:val="00010133"/>
    <w:rsid w:val="00010A0F"/>
    <w:rsid w:val="000125B4"/>
    <w:rsid w:val="000125E3"/>
    <w:rsid w:val="00012A30"/>
    <w:rsid w:val="00012FAB"/>
    <w:rsid w:val="0001798E"/>
    <w:rsid w:val="000179A3"/>
    <w:rsid w:val="00021BFB"/>
    <w:rsid w:val="00021D6B"/>
    <w:rsid w:val="00026AFD"/>
    <w:rsid w:val="00030276"/>
    <w:rsid w:val="00031799"/>
    <w:rsid w:val="00034816"/>
    <w:rsid w:val="0004136E"/>
    <w:rsid w:val="00041BD2"/>
    <w:rsid w:val="000433E1"/>
    <w:rsid w:val="000454C5"/>
    <w:rsid w:val="00046888"/>
    <w:rsid w:val="00052D28"/>
    <w:rsid w:val="000531EA"/>
    <w:rsid w:val="00053B89"/>
    <w:rsid w:val="000541DB"/>
    <w:rsid w:val="000566EE"/>
    <w:rsid w:val="00062129"/>
    <w:rsid w:val="000633A8"/>
    <w:rsid w:val="000635B1"/>
    <w:rsid w:val="000637D4"/>
    <w:rsid w:val="00064EFD"/>
    <w:rsid w:val="000666FB"/>
    <w:rsid w:val="00066BBF"/>
    <w:rsid w:val="00067145"/>
    <w:rsid w:val="00071218"/>
    <w:rsid w:val="000759F4"/>
    <w:rsid w:val="00080251"/>
    <w:rsid w:val="0008161A"/>
    <w:rsid w:val="00082DED"/>
    <w:rsid w:val="000874D8"/>
    <w:rsid w:val="00091D69"/>
    <w:rsid w:val="00092814"/>
    <w:rsid w:val="00093329"/>
    <w:rsid w:val="00093E11"/>
    <w:rsid w:val="000949C3"/>
    <w:rsid w:val="00095F8F"/>
    <w:rsid w:val="0009653D"/>
    <w:rsid w:val="000A09C0"/>
    <w:rsid w:val="000A3E36"/>
    <w:rsid w:val="000A4F8E"/>
    <w:rsid w:val="000A6437"/>
    <w:rsid w:val="000B096E"/>
    <w:rsid w:val="000B0BE3"/>
    <w:rsid w:val="000B1910"/>
    <w:rsid w:val="000B1ADA"/>
    <w:rsid w:val="000C0DFD"/>
    <w:rsid w:val="000C10F1"/>
    <w:rsid w:val="000C22FF"/>
    <w:rsid w:val="000C46DF"/>
    <w:rsid w:val="000C4912"/>
    <w:rsid w:val="000C4E1C"/>
    <w:rsid w:val="000C7ACA"/>
    <w:rsid w:val="000D0D10"/>
    <w:rsid w:val="000D1186"/>
    <w:rsid w:val="000D136F"/>
    <w:rsid w:val="000D1BDE"/>
    <w:rsid w:val="000D5284"/>
    <w:rsid w:val="000D5F99"/>
    <w:rsid w:val="000D65A8"/>
    <w:rsid w:val="000E0FFE"/>
    <w:rsid w:val="000E1CBA"/>
    <w:rsid w:val="000E1D2B"/>
    <w:rsid w:val="000E6FBE"/>
    <w:rsid w:val="000E72B9"/>
    <w:rsid w:val="000F1775"/>
    <w:rsid w:val="000F17AB"/>
    <w:rsid w:val="000F2644"/>
    <w:rsid w:val="000F3C10"/>
    <w:rsid w:val="000F4040"/>
    <w:rsid w:val="000F4058"/>
    <w:rsid w:val="001009BF"/>
    <w:rsid w:val="00100C9D"/>
    <w:rsid w:val="0010150C"/>
    <w:rsid w:val="00102194"/>
    <w:rsid w:val="0010678F"/>
    <w:rsid w:val="0011245E"/>
    <w:rsid w:val="001213D5"/>
    <w:rsid w:val="00125160"/>
    <w:rsid w:val="001278C9"/>
    <w:rsid w:val="00130B62"/>
    <w:rsid w:val="001328FA"/>
    <w:rsid w:val="001352B6"/>
    <w:rsid w:val="00137529"/>
    <w:rsid w:val="00140DF4"/>
    <w:rsid w:val="001436E1"/>
    <w:rsid w:val="001506AA"/>
    <w:rsid w:val="0015280E"/>
    <w:rsid w:val="00153C39"/>
    <w:rsid w:val="00156F8F"/>
    <w:rsid w:val="001611A6"/>
    <w:rsid w:val="00162B0F"/>
    <w:rsid w:val="001640CB"/>
    <w:rsid w:val="00166DF7"/>
    <w:rsid w:val="001742D6"/>
    <w:rsid w:val="00177E49"/>
    <w:rsid w:val="0018151B"/>
    <w:rsid w:val="00182D89"/>
    <w:rsid w:val="00183D84"/>
    <w:rsid w:val="001941B2"/>
    <w:rsid w:val="0019702E"/>
    <w:rsid w:val="001A0E40"/>
    <w:rsid w:val="001A1F86"/>
    <w:rsid w:val="001A72F5"/>
    <w:rsid w:val="001A7C8F"/>
    <w:rsid w:val="001B00CB"/>
    <w:rsid w:val="001B31C0"/>
    <w:rsid w:val="001B4318"/>
    <w:rsid w:val="001C0B43"/>
    <w:rsid w:val="001C0F61"/>
    <w:rsid w:val="001C3D1F"/>
    <w:rsid w:val="001D05EA"/>
    <w:rsid w:val="001D27DC"/>
    <w:rsid w:val="001D475D"/>
    <w:rsid w:val="001D7F4D"/>
    <w:rsid w:val="001E14E6"/>
    <w:rsid w:val="001E4AC2"/>
    <w:rsid w:val="001E6BF2"/>
    <w:rsid w:val="001E7D75"/>
    <w:rsid w:val="001F1424"/>
    <w:rsid w:val="001F21D4"/>
    <w:rsid w:val="001F248E"/>
    <w:rsid w:val="001F5204"/>
    <w:rsid w:val="001F5E1B"/>
    <w:rsid w:val="002007A0"/>
    <w:rsid w:val="00202264"/>
    <w:rsid w:val="00203841"/>
    <w:rsid w:val="00205309"/>
    <w:rsid w:val="002101A9"/>
    <w:rsid w:val="002112C0"/>
    <w:rsid w:val="002119A7"/>
    <w:rsid w:val="00211F66"/>
    <w:rsid w:val="00213E5A"/>
    <w:rsid w:val="0022211D"/>
    <w:rsid w:val="00223A00"/>
    <w:rsid w:val="00225B7E"/>
    <w:rsid w:val="00226841"/>
    <w:rsid w:val="002268B8"/>
    <w:rsid w:val="002275C0"/>
    <w:rsid w:val="00230E73"/>
    <w:rsid w:val="00234638"/>
    <w:rsid w:val="0023751C"/>
    <w:rsid w:val="00241EAB"/>
    <w:rsid w:val="0024259E"/>
    <w:rsid w:val="002426A3"/>
    <w:rsid w:val="00242F1B"/>
    <w:rsid w:val="00244BF0"/>
    <w:rsid w:val="0024555E"/>
    <w:rsid w:val="00245C0B"/>
    <w:rsid w:val="00254BBB"/>
    <w:rsid w:val="00254C86"/>
    <w:rsid w:val="00256310"/>
    <w:rsid w:val="002564B8"/>
    <w:rsid w:val="00257356"/>
    <w:rsid w:val="002616F8"/>
    <w:rsid w:val="00261ADE"/>
    <w:rsid w:val="00264521"/>
    <w:rsid w:val="00264F83"/>
    <w:rsid w:val="002706A1"/>
    <w:rsid w:val="002775BA"/>
    <w:rsid w:val="0029018F"/>
    <w:rsid w:val="002908D8"/>
    <w:rsid w:val="002915C8"/>
    <w:rsid w:val="002919E8"/>
    <w:rsid w:val="00291CD5"/>
    <w:rsid w:val="00292779"/>
    <w:rsid w:val="00292C1F"/>
    <w:rsid w:val="002956F7"/>
    <w:rsid w:val="00295C54"/>
    <w:rsid w:val="00297EA6"/>
    <w:rsid w:val="002A3632"/>
    <w:rsid w:val="002A6EC7"/>
    <w:rsid w:val="002B0805"/>
    <w:rsid w:val="002B3692"/>
    <w:rsid w:val="002B37DD"/>
    <w:rsid w:val="002B45AB"/>
    <w:rsid w:val="002B7312"/>
    <w:rsid w:val="002B7D3B"/>
    <w:rsid w:val="002C1C24"/>
    <w:rsid w:val="002C52FD"/>
    <w:rsid w:val="002D0167"/>
    <w:rsid w:val="002D1D46"/>
    <w:rsid w:val="002D2180"/>
    <w:rsid w:val="002D3337"/>
    <w:rsid w:val="002D56FD"/>
    <w:rsid w:val="002D70B0"/>
    <w:rsid w:val="002E2A95"/>
    <w:rsid w:val="002E5C1A"/>
    <w:rsid w:val="002E64F5"/>
    <w:rsid w:val="002E6FBE"/>
    <w:rsid w:val="002E7FF0"/>
    <w:rsid w:val="002F174C"/>
    <w:rsid w:val="002F653C"/>
    <w:rsid w:val="002F76D6"/>
    <w:rsid w:val="002F7986"/>
    <w:rsid w:val="00301DC4"/>
    <w:rsid w:val="00304ABA"/>
    <w:rsid w:val="003057C7"/>
    <w:rsid w:val="00305BF5"/>
    <w:rsid w:val="00311A72"/>
    <w:rsid w:val="00317296"/>
    <w:rsid w:val="003174BD"/>
    <w:rsid w:val="0032185B"/>
    <w:rsid w:val="00321B70"/>
    <w:rsid w:val="003231D6"/>
    <w:rsid w:val="00333748"/>
    <w:rsid w:val="00333B2F"/>
    <w:rsid w:val="00335DF1"/>
    <w:rsid w:val="00335EC7"/>
    <w:rsid w:val="0033702C"/>
    <w:rsid w:val="00342447"/>
    <w:rsid w:val="003441FB"/>
    <w:rsid w:val="00347746"/>
    <w:rsid w:val="00351B69"/>
    <w:rsid w:val="003523B5"/>
    <w:rsid w:val="00353E30"/>
    <w:rsid w:val="00356286"/>
    <w:rsid w:val="00356E5F"/>
    <w:rsid w:val="00361527"/>
    <w:rsid w:val="00361B0C"/>
    <w:rsid w:val="00362F53"/>
    <w:rsid w:val="00364C57"/>
    <w:rsid w:val="00367CA7"/>
    <w:rsid w:val="00371185"/>
    <w:rsid w:val="00371D4F"/>
    <w:rsid w:val="003723F2"/>
    <w:rsid w:val="00375096"/>
    <w:rsid w:val="003774A6"/>
    <w:rsid w:val="0038070B"/>
    <w:rsid w:val="00382F4E"/>
    <w:rsid w:val="00385605"/>
    <w:rsid w:val="003867FE"/>
    <w:rsid w:val="003951A1"/>
    <w:rsid w:val="0039593A"/>
    <w:rsid w:val="003A083F"/>
    <w:rsid w:val="003A2E99"/>
    <w:rsid w:val="003A3B11"/>
    <w:rsid w:val="003A7EDC"/>
    <w:rsid w:val="003B0058"/>
    <w:rsid w:val="003B03AC"/>
    <w:rsid w:val="003B179E"/>
    <w:rsid w:val="003B4D63"/>
    <w:rsid w:val="003B5A32"/>
    <w:rsid w:val="003B6447"/>
    <w:rsid w:val="003C2196"/>
    <w:rsid w:val="003C38FE"/>
    <w:rsid w:val="003D1022"/>
    <w:rsid w:val="003D2115"/>
    <w:rsid w:val="003D2A76"/>
    <w:rsid w:val="003D3E9D"/>
    <w:rsid w:val="003D4B17"/>
    <w:rsid w:val="003D7BB2"/>
    <w:rsid w:val="003E4214"/>
    <w:rsid w:val="003F1AA3"/>
    <w:rsid w:val="003F1D97"/>
    <w:rsid w:val="003F245A"/>
    <w:rsid w:val="003F2B4F"/>
    <w:rsid w:val="003F60BF"/>
    <w:rsid w:val="003F75C4"/>
    <w:rsid w:val="00400F02"/>
    <w:rsid w:val="00402CA0"/>
    <w:rsid w:val="00405281"/>
    <w:rsid w:val="0040666A"/>
    <w:rsid w:val="00415D02"/>
    <w:rsid w:val="00416168"/>
    <w:rsid w:val="00417BD3"/>
    <w:rsid w:val="004236DD"/>
    <w:rsid w:val="00425ADA"/>
    <w:rsid w:val="00425F07"/>
    <w:rsid w:val="00427215"/>
    <w:rsid w:val="00431616"/>
    <w:rsid w:val="00431668"/>
    <w:rsid w:val="0043315F"/>
    <w:rsid w:val="0044122A"/>
    <w:rsid w:val="0044427B"/>
    <w:rsid w:val="00450A3F"/>
    <w:rsid w:val="00454382"/>
    <w:rsid w:val="00456F6C"/>
    <w:rsid w:val="0046523B"/>
    <w:rsid w:val="004653D6"/>
    <w:rsid w:val="00470B68"/>
    <w:rsid w:val="00471665"/>
    <w:rsid w:val="0048038D"/>
    <w:rsid w:val="00482357"/>
    <w:rsid w:val="0048522D"/>
    <w:rsid w:val="00485DFD"/>
    <w:rsid w:val="00491597"/>
    <w:rsid w:val="004952F2"/>
    <w:rsid w:val="0049547F"/>
    <w:rsid w:val="0049617A"/>
    <w:rsid w:val="004A0045"/>
    <w:rsid w:val="004A4B25"/>
    <w:rsid w:val="004A51CB"/>
    <w:rsid w:val="004A7CD2"/>
    <w:rsid w:val="004B1636"/>
    <w:rsid w:val="004B2D5C"/>
    <w:rsid w:val="004B3063"/>
    <w:rsid w:val="004B4B59"/>
    <w:rsid w:val="004B53F0"/>
    <w:rsid w:val="004B5A5E"/>
    <w:rsid w:val="004B716F"/>
    <w:rsid w:val="004B7FE2"/>
    <w:rsid w:val="004C5A16"/>
    <w:rsid w:val="004C611C"/>
    <w:rsid w:val="004C6823"/>
    <w:rsid w:val="004C6C80"/>
    <w:rsid w:val="004C7BD3"/>
    <w:rsid w:val="004D11D8"/>
    <w:rsid w:val="004D3E25"/>
    <w:rsid w:val="004D6A12"/>
    <w:rsid w:val="004E0846"/>
    <w:rsid w:val="004E3A1E"/>
    <w:rsid w:val="004E3CED"/>
    <w:rsid w:val="004E6110"/>
    <w:rsid w:val="004F0277"/>
    <w:rsid w:val="004F0820"/>
    <w:rsid w:val="004F5C43"/>
    <w:rsid w:val="004F6A63"/>
    <w:rsid w:val="004F6BFE"/>
    <w:rsid w:val="0050028A"/>
    <w:rsid w:val="0050186A"/>
    <w:rsid w:val="0050296D"/>
    <w:rsid w:val="005035CB"/>
    <w:rsid w:val="00503FAC"/>
    <w:rsid w:val="00504BA5"/>
    <w:rsid w:val="00504C88"/>
    <w:rsid w:val="0050524D"/>
    <w:rsid w:val="00505AEE"/>
    <w:rsid w:val="00506468"/>
    <w:rsid w:val="00507B9E"/>
    <w:rsid w:val="00510911"/>
    <w:rsid w:val="00512451"/>
    <w:rsid w:val="00512CB9"/>
    <w:rsid w:val="0051379D"/>
    <w:rsid w:val="00517A30"/>
    <w:rsid w:val="00525224"/>
    <w:rsid w:val="00525CAA"/>
    <w:rsid w:val="00526088"/>
    <w:rsid w:val="005262BB"/>
    <w:rsid w:val="00530BFA"/>
    <w:rsid w:val="00532360"/>
    <w:rsid w:val="00537164"/>
    <w:rsid w:val="00540F5B"/>
    <w:rsid w:val="00541010"/>
    <w:rsid w:val="00541A84"/>
    <w:rsid w:val="00542B6B"/>
    <w:rsid w:val="0054304B"/>
    <w:rsid w:val="0054313B"/>
    <w:rsid w:val="0054512D"/>
    <w:rsid w:val="00545180"/>
    <w:rsid w:val="00545605"/>
    <w:rsid w:val="005520F7"/>
    <w:rsid w:val="00552610"/>
    <w:rsid w:val="00552868"/>
    <w:rsid w:val="005544B3"/>
    <w:rsid w:val="005546D1"/>
    <w:rsid w:val="00554B4D"/>
    <w:rsid w:val="00556306"/>
    <w:rsid w:val="00556E3F"/>
    <w:rsid w:val="00557398"/>
    <w:rsid w:val="00557E5A"/>
    <w:rsid w:val="00557E63"/>
    <w:rsid w:val="00563A4A"/>
    <w:rsid w:val="005641D6"/>
    <w:rsid w:val="005667CF"/>
    <w:rsid w:val="005700BB"/>
    <w:rsid w:val="005712B0"/>
    <w:rsid w:val="0057474C"/>
    <w:rsid w:val="005753E2"/>
    <w:rsid w:val="00576914"/>
    <w:rsid w:val="00576F24"/>
    <w:rsid w:val="0058008C"/>
    <w:rsid w:val="00581ECA"/>
    <w:rsid w:val="00591AE1"/>
    <w:rsid w:val="00592D95"/>
    <w:rsid w:val="00593CE7"/>
    <w:rsid w:val="00596289"/>
    <w:rsid w:val="005973C9"/>
    <w:rsid w:val="005A274B"/>
    <w:rsid w:val="005A73E3"/>
    <w:rsid w:val="005B0042"/>
    <w:rsid w:val="005B23D6"/>
    <w:rsid w:val="005C11A9"/>
    <w:rsid w:val="005C72B9"/>
    <w:rsid w:val="005C7A2B"/>
    <w:rsid w:val="005D167C"/>
    <w:rsid w:val="005D6074"/>
    <w:rsid w:val="005E4432"/>
    <w:rsid w:val="005E495E"/>
    <w:rsid w:val="005E5852"/>
    <w:rsid w:val="005E5965"/>
    <w:rsid w:val="005E7281"/>
    <w:rsid w:val="005F1A5D"/>
    <w:rsid w:val="005F1D57"/>
    <w:rsid w:val="005F2CDD"/>
    <w:rsid w:val="005F3B9B"/>
    <w:rsid w:val="00603A7A"/>
    <w:rsid w:val="006046F4"/>
    <w:rsid w:val="006057B7"/>
    <w:rsid w:val="00606CCB"/>
    <w:rsid w:val="00611D73"/>
    <w:rsid w:val="006132DA"/>
    <w:rsid w:val="00614050"/>
    <w:rsid w:val="006244F0"/>
    <w:rsid w:val="00625761"/>
    <w:rsid w:val="00625BE9"/>
    <w:rsid w:val="00626982"/>
    <w:rsid w:val="00633757"/>
    <w:rsid w:val="0064548D"/>
    <w:rsid w:val="0065022A"/>
    <w:rsid w:val="00650251"/>
    <w:rsid w:val="00652AE4"/>
    <w:rsid w:val="00653DD2"/>
    <w:rsid w:val="00655959"/>
    <w:rsid w:val="00656623"/>
    <w:rsid w:val="006621D4"/>
    <w:rsid w:val="0066427A"/>
    <w:rsid w:val="00670A96"/>
    <w:rsid w:val="00671188"/>
    <w:rsid w:val="00672B02"/>
    <w:rsid w:val="00674828"/>
    <w:rsid w:val="006749B2"/>
    <w:rsid w:val="00675E8B"/>
    <w:rsid w:val="00682267"/>
    <w:rsid w:val="0068331B"/>
    <w:rsid w:val="0068382B"/>
    <w:rsid w:val="00685304"/>
    <w:rsid w:val="00690125"/>
    <w:rsid w:val="00690FBD"/>
    <w:rsid w:val="006912FD"/>
    <w:rsid w:val="006A2FCC"/>
    <w:rsid w:val="006A3958"/>
    <w:rsid w:val="006A3DDE"/>
    <w:rsid w:val="006A5726"/>
    <w:rsid w:val="006A7D04"/>
    <w:rsid w:val="006B009D"/>
    <w:rsid w:val="006B06C3"/>
    <w:rsid w:val="006B2758"/>
    <w:rsid w:val="006B2AAE"/>
    <w:rsid w:val="006B69DE"/>
    <w:rsid w:val="006B788A"/>
    <w:rsid w:val="006C0C61"/>
    <w:rsid w:val="006C46CB"/>
    <w:rsid w:val="006C51F3"/>
    <w:rsid w:val="006C7375"/>
    <w:rsid w:val="006D22B7"/>
    <w:rsid w:val="006D2904"/>
    <w:rsid w:val="006D3B96"/>
    <w:rsid w:val="006D7AD0"/>
    <w:rsid w:val="006E0178"/>
    <w:rsid w:val="006E1A0F"/>
    <w:rsid w:val="006E1FDB"/>
    <w:rsid w:val="006E25DB"/>
    <w:rsid w:val="006E3058"/>
    <w:rsid w:val="006E324D"/>
    <w:rsid w:val="006E7700"/>
    <w:rsid w:val="006F3504"/>
    <w:rsid w:val="006F59B0"/>
    <w:rsid w:val="007001C1"/>
    <w:rsid w:val="00700432"/>
    <w:rsid w:val="0070163C"/>
    <w:rsid w:val="00704EF9"/>
    <w:rsid w:val="0070549F"/>
    <w:rsid w:val="0070647D"/>
    <w:rsid w:val="00712E1F"/>
    <w:rsid w:val="007133B3"/>
    <w:rsid w:val="00713EDE"/>
    <w:rsid w:val="00716F9E"/>
    <w:rsid w:val="00721CEE"/>
    <w:rsid w:val="007232E5"/>
    <w:rsid w:val="00723698"/>
    <w:rsid w:val="00723EFA"/>
    <w:rsid w:val="00726023"/>
    <w:rsid w:val="007271FC"/>
    <w:rsid w:val="00731F67"/>
    <w:rsid w:val="00732772"/>
    <w:rsid w:val="007364A5"/>
    <w:rsid w:val="00742172"/>
    <w:rsid w:val="0074394D"/>
    <w:rsid w:val="0074481D"/>
    <w:rsid w:val="00744C32"/>
    <w:rsid w:val="00744D1F"/>
    <w:rsid w:val="007461A9"/>
    <w:rsid w:val="00752396"/>
    <w:rsid w:val="0075386D"/>
    <w:rsid w:val="00753CAE"/>
    <w:rsid w:val="00757112"/>
    <w:rsid w:val="00757B3E"/>
    <w:rsid w:val="00760C5B"/>
    <w:rsid w:val="00762839"/>
    <w:rsid w:val="00764126"/>
    <w:rsid w:val="00764729"/>
    <w:rsid w:val="00764932"/>
    <w:rsid w:val="00767DB3"/>
    <w:rsid w:val="007752C1"/>
    <w:rsid w:val="00777309"/>
    <w:rsid w:val="007802DA"/>
    <w:rsid w:val="007818A5"/>
    <w:rsid w:val="00782A1D"/>
    <w:rsid w:val="00784F34"/>
    <w:rsid w:val="00785984"/>
    <w:rsid w:val="00787C91"/>
    <w:rsid w:val="00790A84"/>
    <w:rsid w:val="00794702"/>
    <w:rsid w:val="00794BA5"/>
    <w:rsid w:val="00795C05"/>
    <w:rsid w:val="007974D8"/>
    <w:rsid w:val="007A13CC"/>
    <w:rsid w:val="007A5050"/>
    <w:rsid w:val="007B055B"/>
    <w:rsid w:val="007B49D0"/>
    <w:rsid w:val="007C1822"/>
    <w:rsid w:val="007C195C"/>
    <w:rsid w:val="007C1B0A"/>
    <w:rsid w:val="007C3A2F"/>
    <w:rsid w:val="007C4FE0"/>
    <w:rsid w:val="007C7862"/>
    <w:rsid w:val="007D2DCE"/>
    <w:rsid w:val="007D4786"/>
    <w:rsid w:val="007D7E65"/>
    <w:rsid w:val="007E0218"/>
    <w:rsid w:val="007E2A78"/>
    <w:rsid w:val="007E3FA5"/>
    <w:rsid w:val="007E67E5"/>
    <w:rsid w:val="007E7B61"/>
    <w:rsid w:val="00804CE0"/>
    <w:rsid w:val="008066FD"/>
    <w:rsid w:val="00806E2E"/>
    <w:rsid w:val="00810354"/>
    <w:rsid w:val="00812888"/>
    <w:rsid w:val="00815F35"/>
    <w:rsid w:val="00817303"/>
    <w:rsid w:val="00820A99"/>
    <w:rsid w:val="00824088"/>
    <w:rsid w:val="00824F85"/>
    <w:rsid w:val="00826664"/>
    <w:rsid w:val="00830880"/>
    <w:rsid w:val="00836158"/>
    <w:rsid w:val="0084022A"/>
    <w:rsid w:val="00841035"/>
    <w:rsid w:val="00841760"/>
    <w:rsid w:val="00843296"/>
    <w:rsid w:val="008450B6"/>
    <w:rsid w:val="00847C20"/>
    <w:rsid w:val="00851E50"/>
    <w:rsid w:val="00852B35"/>
    <w:rsid w:val="00856876"/>
    <w:rsid w:val="008572DF"/>
    <w:rsid w:val="00861471"/>
    <w:rsid w:val="00862136"/>
    <w:rsid w:val="0086269F"/>
    <w:rsid w:val="00864AC8"/>
    <w:rsid w:val="0086501A"/>
    <w:rsid w:val="00867254"/>
    <w:rsid w:val="008674B5"/>
    <w:rsid w:val="00867ACC"/>
    <w:rsid w:val="00870F1A"/>
    <w:rsid w:val="00872984"/>
    <w:rsid w:val="0087381B"/>
    <w:rsid w:val="0087626A"/>
    <w:rsid w:val="0088114C"/>
    <w:rsid w:val="008816B6"/>
    <w:rsid w:val="008824E2"/>
    <w:rsid w:val="008833E3"/>
    <w:rsid w:val="00885344"/>
    <w:rsid w:val="0089030C"/>
    <w:rsid w:val="0089654A"/>
    <w:rsid w:val="008970D7"/>
    <w:rsid w:val="008A04CD"/>
    <w:rsid w:val="008A0FDE"/>
    <w:rsid w:val="008A3760"/>
    <w:rsid w:val="008A7914"/>
    <w:rsid w:val="008B0017"/>
    <w:rsid w:val="008B1797"/>
    <w:rsid w:val="008B2CEC"/>
    <w:rsid w:val="008B5848"/>
    <w:rsid w:val="008C0677"/>
    <w:rsid w:val="008C46D7"/>
    <w:rsid w:val="008D0E03"/>
    <w:rsid w:val="008D239D"/>
    <w:rsid w:val="008D2724"/>
    <w:rsid w:val="008D4358"/>
    <w:rsid w:val="008D54BD"/>
    <w:rsid w:val="008D78C2"/>
    <w:rsid w:val="008E0A52"/>
    <w:rsid w:val="008E134C"/>
    <w:rsid w:val="008E15E9"/>
    <w:rsid w:val="008E5867"/>
    <w:rsid w:val="008F42A3"/>
    <w:rsid w:val="008F4A0D"/>
    <w:rsid w:val="0090161C"/>
    <w:rsid w:val="00904F48"/>
    <w:rsid w:val="0090520F"/>
    <w:rsid w:val="00905868"/>
    <w:rsid w:val="00907B48"/>
    <w:rsid w:val="00910442"/>
    <w:rsid w:val="009122AA"/>
    <w:rsid w:val="0091586E"/>
    <w:rsid w:val="0091646C"/>
    <w:rsid w:val="00921F46"/>
    <w:rsid w:val="00923C12"/>
    <w:rsid w:val="00930BD6"/>
    <w:rsid w:val="00932C18"/>
    <w:rsid w:val="00937391"/>
    <w:rsid w:val="00942948"/>
    <w:rsid w:val="00945B39"/>
    <w:rsid w:val="00950650"/>
    <w:rsid w:val="00950EB7"/>
    <w:rsid w:val="009520B1"/>
    <w:rsid w:val="00953678"/>
    <w:rsid w:val="00954463"/>
    <w:rsid w:val="009549D2"/>
    <w:rsid w:val="00954F64"/>
    <w:rsid w:val="009568A4"/>
    <w:rsid w:val="009577E8"/>
    <w:rsid w:val="00960736"/>
    <w:rsid w:val="009617FC"/>
    <w:rsid w:val="00962A7C"/>
    <w:rsid w:val="00962FE0"/>
    <w:rsid w:val="0096786F"/>
    <w:rsid w:val="00967B2B"/>
    <w:rsid w:val="009719FF"/>
    <w:rsid w:val="00974D71"/>
    <w:rsid w:val="0098154D"/>
    <w:rsid w:val="00985E0A"/>
    <w:rsid w:val="00987748"/>
    <w:rsid w:val="0099079B"/>
    <w:rsid w:val="0099188C"/>
    <w:rsid w:val="00992277"/>
    <w:rsid w:val="0099228D"/>
    <w:rsid w:val="009979F6"/>
    <w:rsid w:val="009A0D80"/>
    <w:rsid w:val="009A2EC3"/>
    <w:rsid w:val="009B293D"/>
    <w:rsid w:val="009B44D8"/>
    <w:rsid w:val="009B7C45"/>
    <w:rsid w:val="009C3D92"/>
    <w:rsid w:val="009C51C5"/>
    <w:rsid w:val="009C79BE"/>
    <w:rsid w:val="009D103D"/>
    <w:rsid w:val="009D1FB5"/>
    <w:rsid w:val="009D398E"/>
    <w:rsid w:val="009D3F89"/>
    <w:rsid w:val="009D5599"/>
    <w:rsid w:val="009E058F"/>
    <w:rsid w:val="009E676E"/>
    <w:rsid w:val="009F076C"/>
    <w:rsid w:val="009F1508"/>
    <w:rsid w:val="009F251C"/>
    <w:rsid w:val="009F2B16"/>
    <w:rsid w:val="009F4E9F"/>
    <w:rsid w:val="009F6A6C"/>
    <w:rsid w:val="00A043A2"/>
    <w:rsid w:val="00A073C5"/>
    <w:rsid w:val="00A10BA1"/>
    <w:rsid w:val="00A11C89"/>
    <w:rsid w:val="00A14B02"/>
    <w:rsid w:val="00A15D8C"/>
    <w:rsid w:val="00A2145E"/>
    <w:rsid w:val="00A24976"/>
    <w:rsid w:val="00A25123"/>
    <w:rsid w:val="00A26AE3"/>
    <w:rsid w:val="00A2720E"/>
    <w:rsid w:val="00A31A32"/>
    <w:rsid w:val="00A348BA"/>
    <w:rsid w:val="00A369A2"/>
    <w:rsid w:val="00A4120B"/>
    <w:rsid w:val="00A44A21"/>
    <w:rsid w:val="00A45CE0"/>
    <w:rsid w:val="00A470CB"/>
    <w:rsid w:val="00A53E06"/>
    <w:rsid w:val="00A575D2"/>
    <w:rsid w:val="00A647DA"/>
    <w:rsid w:val="00A712A5"/>
    <w:rsid w:val="00A75177"/>
    <w:rsid w:val="00A7629B"/>
    <w:rsid w:val="00A809DB"/>
    <w:rsid w:val="00A827DD"/>
    <w:rsid w:val="00A82E12"/>
    <w:rsid w:val="00A84C9E"/>
    <w:rsid w:val="00A91790"/>
    <w:rsid w:val="00A93FF2"/>
    <w:rsid w:val="00A96031"/>
    <w:rsid w:val="00AA06B6"/>
    <w:rsid w:val="00AA290A"/>
    <w:rsid w:val="00AA4DEF"/>
    <w:rsid w:val="00AA6E75"/>
    <w:rsid w:val="00AB00DB"/>
    <w:rsid w:val="00AB2075"/>
    <w:rsid w:val="00AB2E6F"/>
    <w:rsid w:val="00AB3F41"/>
    <w:rsid w:val="00AB4660"/>
    <w:rsid w:val="00AB7644"/>
    <w:rsid w:val="00AC0FE3"/>
    <w:rsid w:val="00AC2912"/>
    <w:rsid w:val="00AC2D47"/>
    <w:rsid w:val="00AC3339"/>
    <w:rsid w:val="00AC642B"/>
    <w:rsid w:val="00AC7C2D"/>
    <w:rsid w:val="00AD0349"/>
    <w:rsid w:val="00AD306B"/>
    <w:rsid w:val="00AD3403"/>
    <w:rsid w:val="00AD45BA"/>
    <w:rsid w:val="00AD4E21"/>
    <w:rsid w:val="00AD4F60"/>
    <w:rsid w:val="00AD54A6"/>
    <w:rsid w:val="00AE3D59"/>
    <w:rsid w:val="00AE5417"/>
    <w:rsid w:val="00AE6620"/>
    <w:rsid w:val="00AF1CD8"/>
    <w:rsid w:val="00AF2DF9"/>
    <w:rsid w:val="00AF3B6E"/>
    <w:rsid w:val="00AF56E8"/>
    <w:rsid w:val="00AF59EC"/>
    <w:rsid w:val="00AF61EE"/>
    <w:rsid w:val="00B035E2"/>
    <w:rsid w:val="00B07B90"/>
    <w:rsid w:val="00B13764"/>
    <w:rsid w:val="00B13C7D"/>
    <w:rsid w:val="00B158A9"/>
    <w:rsid w:val="00B1621C"/>
    <w:rsid w:val="00B20506"/>
    <w:rsid w:val="00B22606"/>
    <w:rsid w:val="00B231E7"/>
    <w:rsid w:val="00B23737"/>
    <w:rsid w:val="00B2393D"/>
    <w:rsid w:val="00B24A49"/>
    <w:rsid w:val="00B24A6B"/>
    <w:rsid w:val="00B254FD"/>
    <w:rsid w:val="00B271A2"/>
    <w:rsid w:val="00B30C77"/>
    <w:rsid w:val="00B3215E"/>
    <w:rsid w:val="00B3406B"/>
    <w:rsid w:val="00B36762"/>
    <w:rsid w:val="00B36826"/>
    <w:rsid w:val="00B37643"/>
    <w:rsid w:val="00B44317"/>
    <w:rsid w:val="00B45D15"/>
    <w:rsid w:val="00B47C1F"/>
    <w:rsid w:val="00B504FC"/>
    <w:rsid w:val="00B65B77"/>
    <w:rsid w:val="00B65C6C"/>
    <w:rsid w:val="00B724DB"/>
    <w:rsid w:val="00B73775"/>
    <w:rsid w:val="00B7598C"/>
    <w:rsid w:val="00B75DED"/>
    <w:rsid w:val="00B768B8"/>
    <w:rsid w:val="00B76B83"/>
    <w:rsid w:val="00B76E66"/>
    <w:rsid w:val="00B77A9D"/>
    <w:rsid w:val="00B77C60"/>
    <w:rsid w:val="00B80030"/>
    <w:rsid w:val="00B81278"/>
    <w:rsid w:val="00B84584"/>
    <w:rsid w:val="00B860C7"/>
    <w:rsid w:val="00B90C89"/>
    <w:rsid w:val="00B91B00"/>
    <w:rsid w:val="00B95DCE"/>
    <w:rsid w:val="00BA1A67"/>
    <w:rsid w:val="00BA50AD"/>
    <w:rsid w:val="00BA738C"/>
    <w:rsid w:val="00BA773A"/>
    <w:rsid w:val="00BB0C60"/>
    <w:rsid w:val="00BB21D7"/>
    <w:rsid w:val="00BB224A"/>
    <w:rsid w:val="00BB7B25"/>
    <w:rsid w:val="00BC250E"/>
    <w:rsid w:val="00BC5FC5"/>
    <w:rsid w:val="00BC6233"/>
    <w:rsid w:val="00BD2CB3"/>
    <w:rsid w:val="00BD41E6"/>
    <w:rsid w:val="00BE07A5"/>
    <w:rsid w:val="00BE082F"/>
    <w:rsid w:val="00BE1493"/>
    <w:rsid w:val="00BE1BF9"/>
    <w:rsid w:val="00BE1E6E"/>
    <w:rsid w:val="00BE65E3"/>
    <w:rsid w:val="00BF2F49"/>
    <w:rsid w:val="00BF3361"/>
    <w:rsid w:val="00BF6A21"/>
    <w:rsid w:val="00C01855"/>
    <w:rsid w:val="00C01950"/>
    <w:rsid w:val="00C04416"/>
    <w:rsid w:val="00C062B5"/>
    <w:rsid w:val="00C06708"/>
    <w:rsid w:val="00C1000E"/>
    <w:rsid w:val="00C139B0"/>
    <w:rsid w:val="00C139D1"/>
    <w:rsid w:val="00C15916"/>
    <w:rsid w:val="00C17D9A"/>
    <w:rsid w:val="00C23B3E"/>
    <w:rsid w:val="00C24492"/>
    <w:rsid w:val="00C2516C"/>
    <w:rsid w:val="00C273D9"/>
    <w:rsid w:val="00C45122"/>
    <w:rsid w:val="00C45CBB"/>
    <w:rsid w:val="00C4690B"/>
    <w:rsid w:val="00C47B59"/>
    <w:rsid w:val="00C47EA8"/>
    <w:rsid w:val="00C47F11"/>
    <w:rsid w:val="00C508A3"/>
    <w:rsid w:val="00C52C4E"/>
    <w:rsid w:val="00C540B0"/>
    <w:rsid w:val="00C54220"/>
    <w:rsid w:val="00C642D2"/>
    <w:rsid w:val="00C708F6"/>
    <w:rsid w:val="00C72161"/>
    <w:rsid w:val="00C73949"/>
    <w:rsid w:val="00C7413F"/>
    <w:rsid w:val="00C75259"/>
    <w:rsid w:val="00C75540"/>
    <w:rsid w:val="00C771D3"/>
    <w:rsid w:val="00C82A8E"/>
    <w:rsid w:val="00C84EE8"/>
    <w:rsid w:val="00C87815"/>
    <w:rsid w:val="00C92A70"/>
    <w:rsid w:val="00C92F2F"/>
    <w:rsid w:val="00C93D68"/>
    <w:rsid w:val="00C9717B"/>
    <w:rsid w:val="00C97B54"/>
    <w:rsid w:val="00CA1D41"/>
    <w:rsid w:val="00CA3679"/>
    <w:rsid w:val="00CA3869"/>
    <w:rsid w:val="00CA4F91"/>
    <w:rsid w:val="00CA63A2"/>
    <w:rsid w:val="00CB0604"/>
    <w:rsid w:val="00CB58DD"/>
    <w:rsid w:val="00CC01F9"/>
    <w:rsid w:val="00CC04CA"/>
    <w:rsid w:val="00CC47B3"/>
    <w:rsid w:val="00CC638B"/>
    <w:rsid w:val="00CD0802"/>
    <w:rsid w:val="00CD44A4"/>
    <w:rsid w:val="00CD475C"/>
    <w:rsid w:val="00CD6660"/>
    <w:rsid w:val="00CE234A"/>
    <w:rsid w:val="00CE370A"/>
    <w:rsid w:val="00CE3971"/>
    <w:rsid w:val="00CE6A00"/>
    <w:rsid w:val="00CE6C73"/>
    <w:rsid w:val="00CF0A2A"/>
    <w:rsid w:val="00CF0CC0"/>
    <w:rsid w:val="00CF1025"/>
    <w:rsid w:val="00CF3153"/>
    <w:rsid w:val="00CF3814"/>
    <w:rsid w:val="00CF5C37"/>
    <w:rsid w:val="00CF65E1"/>
    <w:rsid w:val="00CF6651"/>
    <w:rsid w:val="00CF6D87"/>
    <w:rsid w:val="00D008D5"/>
    <w:rsid w:val="00D018CA"/>
    <w:rsid w:val="00D041A0"/>
    <w:rsid w:val="00D043A2"/>
    <w:rsid w:val="00D06366"/>
    <w:rsid w:val="00D108A4"/>
    <w:rsid w:val="00D10975"/>
    <w:rsid w:val="00D12808"/>
    <w:rsid w:val="00D16CDD"/>
    <w:rsid w:val="00D16FBB"/>
    <w:rsid w:val="00D23B42"/>
    <w:rsid w:val="00D24797"/>
    <w:rsid w:val="00D27114"/>
    <w:rsid w:val="00D302D7"/>
    <w:rsid w:val="00D375F4"/>
    <w:rsid w:val="00D41584"/>
    <w:rsid w:val="00D42870"/>
    <w:rsid w:val="00D44165"/>
    <w:rsid w:val="00D44556"/>
    <w:rsid w:val="00D523B2"/>
    <w:rsid w:val="00D538ED"/>
    <w:rsid w:val="00D57FD2"/>
    <w:rsid w:val="00D62B87"/>
    <w:rsid w:val="00D62BC4"/>
    <w:rsid w:val="00D63CDB"/>
    <w:rsid w:val="00D752B8"/>
    <w:rsid w:val="00D76190"/>
    <w:rsid w:val="00D81753"/>
    <w:rsid w:val="00D84CD9"/>
    <w:rsid w:val="00D85B79"/>
    <w:rsid w:val="00D85FF1"/>
    <w:rsid w:val="00D90640"/>
    <w:rsid w:val="00D9199A"/>
    <w:rsid w:val="00D92F0D"/>
    <w:rsid w:val="00D93BCD"/>
    <w:rsid w:val="00D96195"/>
    <w:rsid w:val="00D966D3"/>
    <w:rsid w:val="00D97B98"/>
    <w:rsid w:val="00DA159D"/>
    <w:rsid w:val="00DA782E"/>
    <w:rsid w:val="00DA796A"/>
    <w:rsid w:val="00DB424E"/>
    <w:rsid w:val="00DB5D75"/>
    <w:rsid w:val="00DB5FD7"/>
    <w:rsid w:val="00DC386F"/>
    <w:rsid w:val="00DC457F"/>
    <w:rsid w:val="00DC4A72"/>
    <w:rsid w:val="00DC4EB2"/>
    <w:rsid w:val="00DC5F22"/>
    <w:rsid w:val="00DC6F73"/>
    <w:rsid w:val="00DC7070"/>
    <w:rsid w:val="00DD03BF"/>
    <w:rsid w:val="00DD2994"/>
    <w:rsid w:val="00DD336E"/>
    <w:rsid w:val="00DD4E78"/>
    <w:rsid w:val="00DD77D5"/>
    <w:rsid w:val="00DD7838"/>
    <w:rsid w:val="00DD7A29"/>
    <w:rsid w:val="00DD7AA5"/>
    <w:rsid w:val="00DE05AD"/>
    <w:rsid w:val="00DE0C2E"/>
    <w:rsid w:val="00DE3237"/>
    <w:rsid w:val="00DE4752"/>
    <w:rsid w:val="00DE74CC"/>
    <w:rsid w:val="00DE7B0E"/>
    <w:rsid w:val="00DF0590"/>
    <w:rsid w:val="00DF4E3A"/>
    <w:rsid w:val="00E022B6"/>
    <w:rsid w:val="00E04681"/>
    <w:rsid w:val="00E0533A"/>
    <w:rsid w:val="00E06A44"/>
    <w:rsid w:val="00E07645"/>
    <w:rsid w:val="00E10835"/>
    <w:rsid w:val="00E11F8A"/>
    <w:rsid w:val="00E13F2D"/>
    <w:rsid w:val="00E144E0"/>
    <w:rsid w:val="00E14620"/>
    <w:rsid w:val="00E160C7"/>
    <w:rsid w:val="00E20131"/>
    <w:rsid w:val="00E2016F"/>
    <w:rsid w:val="00E21FF6"/>
    <w:rsid w:val="00E229C8"/>
    <w:rsid w:val="00E263A2"/>
    <w:rsid w:val="00E34901"/>
    <w:rsid w:val="00E34C8F"/>
    <w:rsid w:val="00E452BF"/>
    <w:rsid w:val="00E50118"/>
    <w:rsid w:val="00E51D67"/>
    <w:rsid w:val="00E53BAD"/>
    <w:rsid w:val="00E54F7D"/>
    <w:rsid w:val="00E60EB3"/>
    <w:rsid w:val="00E61FCC"/>
    <w:rsid w:val="00E62A50"/>
    <w:rsid w:val="00E6431F"/>
    <w:rsid w:val="00E64FC4"/>
    <w:rsid w:val="00E66405"/>
    <w:rsid w:val="00E67B2A"/>
    <w:rsid w:val="00E70C4D"/>
    <w:rsid w:val="00E71B3A"/>
    <w:rsid w:val="00E73068"/>
    <w:rsid w:val="00E73492"/>
    <w:rsid w:val="00E73E18"/>
    <w:rsid w:val="00E77894"/>
    <w:rsid w:val="00E80F67"/>
    <w:rsid w:val="00E83462"/>
    <w:rsid w:val="00E8391A"/>
    <w:rsid w:val="00E84CA5"/>
    <w:rsid w:val="00E8617B"/>
    <w:rsid w:val="00E86E86"/>
    <w:rsid w:val="00E87E42"/>
    <w:rsid w:val="00E911C4"/>
    <w:rsid w:val="00E93920"/>
    <w:rsid w:val="00E957EE"/>
    <w:rsid w:val="00E97418"/>
    <w:rsid w:val="00E97ABE"/>
    <w:rsid w:val="00E97F2F"/>
    <w:rsid w:val="00EA24BB"/>
    <w:rsid w:val="00EA6145"/>
    <w:rsid w:val="00EB1754"/>
    <w:rsid w:val="00EB1833"/>
    <w:rsid w:val="00EB2614"/>
    <w:rsid w:val="00EB3146"/>
    <w:rsid w:val="00EB3D4E"/>
    <w:rsid w:val="00EB43C2"/>
    <w:rsid w:val="00EB45D2"/>
    <w:rsid w:val="00EB666A"/>
    <w:rsid w:val="00EC2AFB"/>
    <w:rsid w:val="00EC755A"/>
    <w:rsid w:val="00ED1A3C"/>
    <w:rsid w:val="00ED7DEC"/>
    <w:rsid w:val="00EE2396"/>
    <w:rsid w:val="00EE2439"/>
    <w:rsid w:val="00EE2EB2"/>
    <w:rsid w:val="00EF0905"/>
    <w:rsid w:val="00EF40C9"/>
    <w:rsid w:val="00EF4D17"/>
    <w:rsid w:val="00F02ED6"/>
    <w:rsid w:val="00F03719"/>
    <w:rsid w:val="00F04D6C"/>
    <w:rsid w:val="00F06901"/>
    <w:rsid w:val="00F06E5B"/>
    <w:rsid w:val="00F0710F"/>
    <w:rsid w:val="00F077C0"/>
    <w:rsid w:val="00F11862"/>
    <w:rsid w:val="00F11EF8"/>
    <w:rsid w:val="00F13495"/>
    <w:rsid w:val="00F15CF6"/>
    <w:rsid w:val="00F20CDC"/>
    <w:rsid w:val="00F21674"/>
    <w:rsid w:val="00F21F25"/>
    <w:rsid w:val="00F24098"/>
    <w:rsid w:val="00F25C83"/>
    <w:rsid w:val="00F26138"/>
    <w:rsid w:val="00F27F19"/>
    <w:rsid w:val="00F36AA6"/>
    <w:rsid w:val="00F405E3"/>
    <w:rsid w:val="00F40AB5"/>
    <w:rsid w:val="00F44AD5"/>
    <w:rsid w:val="00F47760"/>
    <w:rsid w:val="00F47AD9"/>
    <w:rsid w:val="00F50905"/>
    <w:rsid w:val="00F515A4"/>
    <w:rsid w:val="00F545A2"/>
    <w:rsid w:val="00F62394"/>
    <w:rsid w:val="00F631D8"/>
    <w:rsid w:val="00F64AD7"/>
    <w:rsid w:val="00F64D23"/>
    <w:rsid w:val="00F658B2"/>
    <w:rsid w:val="00F67C0B"/>
    <w:rsid w:val="00F70327"/>
    <w:rsid w:val="00F70FFF"/>
    <w:rsid w:val="00F714C3"/>
    <w:rsid w:val="00F807E2"/>
    <w:rsid w:val="00F80D40"/>
    <w:rsid w:val="00F81116"/>
    <w:rsid w:val="00F830E5"/>
    <w:rsid w:val="00F83158"/>
    <w:rsid w:val="00F84A92"/>
    <w:rsid w:val="00F970B0"/>
    <w:rsid w:val="00F9781D"/>
    <w:rsid w:val="00FA334B"/>
    <w:rsid w:val="00FA3814"/>
    <w:rsid w:val="00FA3ED2"/>
    <w:rsid w:val="00FA6A89"/>
    <w:rsid w:val="00FA6F0C"/>
    <w:rsid w:val="00FB17D2"/>
    <w:rsid w:val="00FB38DA"/>
    <w:rsid w:val="00FB3BFD"/>
    <w:rsid w:val="00FB4401"/>
    <w:rsid w:val="00FB6322"/>
    <w:rsid w:val="00FC6883"/>
    <w:rsid w:val="00FC69B9"/>
    <w:rsid w:val="00FD52DC"/>
    <w:rsid w:val="00FD64A1"/>
    <w:rsid w:val="00FE4C7E"/>
    <w:rsid w:val="00FE51DC"/>
    <w:rsid w:val="00FE54E9"/>
    <w:rsid w:val="00FF517C"/>
    <w:rsid w:val="0A5E257F"/>
    <w:rsid w:val="12272966"/>
    <w:rsid w:val="19D3C3BF"/>
    <w:rsid w:val="1CB347F9"/>
    <w:rsid w:val="2172FC40"/>
    <w:rsid w:val="289D82A4"/>
    <w:rsid w:val="2D4ACCB8"/>
    <w:rsid w:val="3DAEFD5B"/>
    <w:rsid w:val="54394E0E"/>
    <w:rsid w:val="58C4DC53"/>
    <w:rsid w:val="61CD027D"/>
    <w:rsid w:val="684968EE"/>
    <w:rsid w:val="6B5FDD27"/>
    <w:rsid w:val="6D5FC121"/>
    <w:rsid w:val="725DD1E6"/>
    <w:rsid w:val="74354AEA"/>
    <w:rsid w:val="74C0CC5F"/>
    <w:rsid w:val="7B9CCFA1"/>
    <w:rsid w:val="7ECC2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B11268"/>
  <w15:chartTrackingRefBased/>
  <w15:docId w15:val="{63BAB758-61C4-4E36-95B3-A4AA6B4A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A84"/>
    <w:rPr>
      <w:color w:val="000000" w:themeColor="text1"/>
    </w:rPr>
  </w:style>
  <w:style w:type="paragraph" w:styleId="Heading1">
    <w:name w:val="heading 1"/>
    <w:basedOn w:val="Normal"/>
    <w:next w:val="Normal"/>
    <w:link w:val="Heading1Char"/>
    <w:uiPriority w:val="9"/>
    <w:qFormat/>
    <w:rsid w:val="003A7EDC"/>
    <w:pPr>
      <w:keepNext/>
      <w:keepLines/>
      <w:spacing w:before="240" w:after="0"/>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3A7EDC"/>
    <w:pPr>
      <w:keepNext/>
      <w:keepLines/>
      <w:spacing w:before="40" w:after="0"/>
      <w:outlineLvl w:val="1"/>
    </w:pPr>
    <w:rPr>
      <w:rFonts w:ascii="Arial" w:eastAsiaTheme="majorEastAsia" w:hAnsi="Arial" w:cs="Arial"/>
      <w:b/>
      <w:sz w:val="24"/>
      <w:szCs w:val="26"/>
    </w:rPr>
  </w:style>
  <w:style w:type="paragraph" w:styleId="Heading3">
    <w:name w:val="heading 3"/>
    <w:basedOn w:val="Normal"/>
    <w:next w:val="Normal"/>
    <w:link w:val="Heading3Char"/>
    <w:uiPriority w:val="9"/>
    <w:unhideWhenUsed/>
    <w:qFormat/>
    <w:rsid w:val="003A7EDC"/>
    <w:pPr>
      <w:keepNext/>
      <w:keepLines/>
      <w:spacing w:before="40" w:after="0"/>
      <w:outlineLvl w:val="2"/>
    </w:pPr>
    <w:rPr>
      <w:rFonts w:ascii="Arial" w:eastAsiaTheme="majorEastAsia" w:hAnsi="Arial" w:cs="Arial"/>
      <w:szCs w:val="24"/>
    </w:rPr>
  </w:style>
  <w:style w:type="paragraph" w:styleId="Heading5">
    <w:name w:val="heading 5"/>
    <w:basedOn w:val="Normal"/>
    <w:next w:val="Normal"/>
    <w:link w:val="Heading5Char"/>
    <w:uiPriority w:val="9"/>
    <w:semiHidden/>
    <w:unhideWhenUsed/>
    <w:qFormat/>
    <w:rsid w:val="000965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A96"/>
  </w:style>
  <w:style w:type="paragraph" w:styleId="Footer">
    <w:name w:val="footer"/>
    <w:basedOn w:val="Normal"/>
    <w:link w:val="FooterChar"/>
    <w:uiPriority w:val="99"/>
    <w:unhideWhenUsed/>
    <w:rsid w:val="00670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A96"/>
  </w:style>
  <w:style w:type="paragraph" w:styleId="NormalWeb">
    <w:name w:val="Normal (Web)"/>
    <w:basedOn w:val="Normal"/>
    <w:uiPriority w:val="99"/>
    <w:unhideWhenUsed/>
    <w:rsid w:val="00202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7EDC"/>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3A7EDC"/>
    <w:rPr>
      <w:rFonts w:ascii="Arial" w:eastAsiaTheme="majorEastAsia" w:hAnsi="Arial" w:cs="Arial"/>
      <w:b/>
      <w:color w:val="000000" w:themeColor="text1"/>
      <w:sz w:val="24"/>
      <w:szCs w:val="26"/>
    </w:rPr>
  </w:style>
  <w:style w:type="character" w:customStyle="1" w:styleId="Heading3Char">
    <w:name w:val="Heading 3 Char"/>
    <w:basedOn w:val="DefaultParagraphFont"/>
    <w:link w:val="Heading3"/>
    <w:uiPriority w:val="9"/>
    <w:rsid w:val="003A7EDC"/>
    <w:rPr>
      <w:rFonts w:ascii="Arial" w:eastAsiaTheme="majorEastAsia" w:hAnsi="Arial" w:cs="Arial"/>
      <w:color w:val="000000" w:themeColor="text1"/>
      <w:szCs w:val="24"/>
    </w:rPr>
  </w:style>
  <w:style w:type="paragraph" w:styleId="Title">
    <w:name w:val="Title"/>
    <w:basedOn w:val="Normal"/>
    <w:next w:val="Normal"/>
    <w:link w:val="TitleChar"/>
    <w:uiPriority w:val="10"/>
    <w:qFormat/>
    <w:rsid w:val="003A7EDC"/>
    <w:pPr>
      <w:spacing w:before="240" w:after="0" w:line="240" w:lineRule="auto"/>
      <w:contextualSpacing/>
    </w:pPr>
    <w:rPr>
      <w:rFonts w:ascii="Arial" w:eastAsiaTheme="majorEastAsia" w:hAnsi="Arial" w:cs="Arial"/>
      <w:b/>
      <w:spacing w:val="-10"/>
      <w:kern w:val="28"/>
      <w:sz w:val="40"/>
      <w:szCs w:val="56"/>
    </w:rPr>
  </w:style>
  <w:style w:type="character" w:customStyle="1" w:styleId="TitleChar">
    <w:name w:val="Title Char"/>
    <w:basedOn w:val="DefaultParagraphFont"/>
    <w:link w:val="Title"/>
    <w:uiPriority w:val="10"/>
    <w:rsid w:val="003A7EDC"/>
    <w:rPr>
      <w:rFonts w:ascii="Arial" w:eastAsiaTheme="majorEastAsia" w:hAnsi="Arial" w:cs="Arial"/>
      <w:b/>
      <w:color w:val="000000" w:themeColor="text1"/>
      <w:spacing w:val="-10"/>
      <w:kern w:val="28"/>
      <w:sz w:val="40"/>
      <w:szCs w:val="56"/>
    </w:rPr>
  </w:style>
  <w:style w:type="paragraph" w:styleId="ListParagraph">
    <w:name w:val="List Paragraph"/>
    <w:basedOn w:val="Normal"/>
    <w:uiPriority w:val="34"/>
    <w:qFormat/>
    <w:rsid w:val="00202264"/>
    <w:pPr>
      <w:ind w:left="720"/>
      <w:contextualSpacing/>
    </w:pPr>
    <w:rPr>
      <w:rFonts w:cs="Assistant"/>
      <w:color w:val="262626" w:themeColor="text1" w:themeTint="D9"/>
      <w:szCs w:val="21"/>
    </w:rPr>
  </w:style>
  <w:style w:type="paragraph" w:styleId="FootnoteText">
    <w:name w:val="footnote text"/>
    <w:basedOn w:val="Normal"/>
    <w:link w:val="FootnoteTextChar"/>
    <w:uiPriority w:val="99"/>
    <w:unhideWhenUsed/>
    <w:rsid w:val="001D27DC"/>
    <w:pPr>
      <w:spacing w:after="0" w:line="240" w:lineRule="auto"/>
    </w:pPr>
    <w:rPr>
      <w:sz w:val="20"/>
      <w:szCs w:val="20"/>
    </w:rPr>
  </w:style>
  <w:style w:type="character" w:customStyle="1" w:styleId="FootnoteTextChar">
    <w:name w:val="Footnote Text Char"/>
    <w:basedOn w:val="DefaultParagraphFont"/>
    <w:link w:val="FootnoteText"/>
    <w:uiPriority w:val="99"/>
    <w:rsid w:val="001D27DC"/>
    <w:rPr>
      <w:color w:val="000000" w:themeColor="text1"/>
      <w:sz w:val="20"/>
      <w:szCs w:val="20"/>
    </w:rPr>
  </w:style>
  <w:style w:type="character" w:customStyle="1" w:styleId="Hyperlink1">
    <w:name w:val="Hyperlink1"/>
    <w:basedOn w:val="DefaultParagraphFont"/>
    <w:uiPriority w:val="99"/>
    <w:semiHidden/>
    <w:unhideWhenUsed/>
    <w:rsid w:val="001D27DC"/>
    <w:rPr>
      <w:color w:val="346022"/>
      <w:u w:val="single"/>
    </w:rPr>
  </w:style>
  <w:style w:type="character" w:styleId="FootnoteReference">
    <w:name w:val="footnote reference"/>
    <w:basedOn w:val="DefaultParagraphFont"/>
    <w:uiPriority w:val="99"/>
    <w:semiHidden/>
    <w:unhideWhenUsed/>
    <w:rsid w:val="001D27DC"/>
    <w:rPr>
      <w:vertAlign w:val="superscript"/>
    </w:rPr>
  </w:style>
  <w:style w:type="table" w:styleId="TableGrid">
    <w:name w:val="Table Grid"/>
    <w:basedOn w:val="TableNormal"/>
    <w:uiPriority w:val="59"/>
    <w:rsid w:val="001D27DC"/>
    <w:pPr>
      <w:spacing w:after="0" w:line="240" w:lineRule="auto"/>
    </w:pPr>
    <w:rPr>
      <w:rFonts w:ascii="Calibri" w:eastAsia="Yu Gothic"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27DC"/>
    <w:rPr>
      <w:color w:val="0563C1" w:themeColor="hyperlink"/>
      <w:u w:val="single"/>
    </w:rPr>
  </w:style>
  <w:style w:type="paragraph" w:styleId="TOC1">
    <w:name w:val="toc 1"/>
    <w:basedOn w:val="Normal"/>
    <w:next w:val="Normal"/>
    <w:autoRedefine/>
    <w:uiPriority w:val="39"/>
    <w:unhideWhenUsed/>
    <w:rsid w:val="00264521"/>
    <w:pPr>
      <w:tabs>
        <w:tab w:val="right" w:leader="dot" w:pos="10070"/>
      </w:tabs>
      <w:spacing w:after="100"/>
    </w:pPr>
  </w:style>
  <w:style w:type="paragraph" w:styleId="TOC2">
    <w:name w:val="toc 2"/>
    <w:basedOn w:val="Normal"/>
    <w:next w:val="Normal"/>
    <w:autoRedefine/>
    <w:uiPriority w:val="39"/>
    <w:unhideWhenUsed/>
    <w:rsid w:val="001D27DC"/>
    <w:pPr>
      <w:spacing w:after="100"/>
      <w:ind w:left="220"/>
    </w:pPr>
  </w:style>
  <w:style w:type="paragraph" w:styleId="TOC3">
    <w:name w:val="toc 3"/>
    <w:basedOn w:val="Normal"/>
    <w:next w:val="Normal"/>
    <w:autoRedefine/>
    <w:uiPriority w:val="39"/>
    <w:unhideWhenUsed/>
    <w:rsid w:val="001D27DC"/>
    <w:pPr>
      <w:spacing w:after="100"/>
      <w:ind w:left="440"/>
    </w:pPr>
  </w:style>
  <w:style w:type="character" w:styleId="UnresolvedMention">
    <w:name w:val="Unresolved Mention"/>
    <w:basedOn w:val="DefaultParagraphFont"/>
    <w:uiPriority w:val="99"/>
    <w:semiHidden/>
    <w:unhideWhenUsed/>
    <w:rsid w:val="001D27DC"/>
    <w:rPr>
      <w:color w:val="605E5C"/>
      <w:shd w:val="clear" w:color="auto" w:fill="E1DFDD"/>
    </w:rPr>
  </w:style>
  <w:style w:type="paragraph" w:customStyle="1" w:styleId="paragraph">
    <w:name w:val="paragraph"/>
    <w:basedOn w:val="Normal"/>
    <w:rsid w:val="001D27DC"/>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D27DC"/>
  </w:style>
  <w:style w:type="character" w:customStyle="1" w:styleId="eop">
    <w:name w:val="eop"/>
    <w:basedOn w:val="DefaultParagraphFont"/>
    <w:rsid w:val="001D27DC"/>
  </w:style>
  <w:style w:type="paragraph" w:customStyle="1" w:styleId="Default">
    <w:name w:val="Default"/>
    <w:rsid w:val="001D27D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D2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7DC"/>
    <w:rPr>
      <w:rFonts w:ascii="Segoe UI" w:hAnsi="Segoe UI" w:cs="Segoe UI"/>
      <w:color w:val="000000" w:themeColor="text1"/>
      <w:sz w:val="18"/>
      <w:szCs w:val="18"/>
    </w:rPr>
  </w:style>
  <w:style w:type="character" w:styleId="FollowedHyperlink">
    <w:name w:val="FollowedHyperlink"/>
    <w:basedOn w:val="DefaultParagraphFont"/>
    <w:uiPriority w:val="99"/>
    <w:semiHidden/>
    <w:unhideWhenUsed/>
    <w:rsid w:val="00726023"/>
    <w:rPr>
      <w:color w:val="954F72" w:themeColor="followedHyperlink"/>
      <w:u w:val="single"/>
    </w:rPr>
  </w:style>
  <w:style w:type="character" w:styleId="Strong">
    <w:name w:val="Strong"/>
    <w:basedOn w:val="DefaultParagraphFont"/>
    <w:uiPriority w:val="22"/>
    <w:qFormat/>
    <w:rsid w:val="0009653D"/>
    <w:rPr>
      <w:b/>
      <w:bCs/>
    </w:rPr>
  </w:style>
  <w:style w:type="character" w:customStyle="1" w:styleId="Heading5Char">
    <w:name w:val="Heading 5 Char"/>
    <w:basedOn w:val="DefaultParagraphFont"/>
    <w:link w:val="Heading5"/>
    <w:uiPriority w:val="9"/>
    <w:semiHidden/>
    <w:rsid w:val="0009653D"/>
    <w:rPr>
      <w:rFonts w:asciiTheme="majorHAnsi" w:eastAsiaTheme="majorEastAsia" w:hAnsiTheme="majorHAnsi" w:cstheme="majorBidi"/>
      <w:color w:val="2F5496" w:themeColor="accent1" w:themeShade="BF"/>
    </w:rPr>
  </w:style>
  <w:style w:type="paragraph" w:customStyle="1" w:styleId="Style1">
    <w:name w:val="Style1"/>
    <w:basedOn w:val="Heading2"/>
    <w:qFormat/>
    <w:rsid w:val="00DB424E"/>
    <w:rPr>
      <w:rFonts w:eastAsia="Yu Gothic Light"/>
    </w:rPr>
  </w:style>
  <w:style w:type="character" w:customStyle="1" w:styleId="field">
    <w:name w:val="field"/>
    <w:basedOn w:val="DefaultParagraphFont"/>
    <w:rsid w:val="00AB4660"/>
  </w:style>
  <w:style w:type="character" w:customStyle="1" w:styleId="inqtis">
    <w:name w:val="inqtis"/>
    <w:basedOn w:val="DefaultParagraphFont"/>
    <w:rsid w:val="00F24098"/>
  </w:style>
  <w:style w:type="paragraph" w:styleId="CommentText">
    <w:name w:val="annotation text"/>
    <w:basedOn w:val="Normal"/>
    <w:link w:val="CommentTextChar"/>
    <w:uiPriority w:val="99"/>
    <w:semiHidden/>
    <w:unhideWhenUsed/>
    <w:rsid w:val="00034816"/>
    <w:pPr>
      <w:spacing w:line="240" w:lineRule="auto"/>
    </w:pPr>
    <w:rPr>
      <w:sz w:val="20"/>
      <w:szCs w:val="20"/>
    </w:rPr>
  </w:style>
  <w:style w:type="character" w:customStyle="1" w:styleId="CommentTextChar">
    <w:name w:val="Comment Text Char"/>
    <w:basedOn w:val="DefaultParagraphFont"/>
    <w:link w:val="CommentText"/>
    <w:uiPriority w:val="99"/>
    <w:semiHidden/>
    <w:rsid w:val="00034816"/>
    <w:rPr>
      <w:color w:val="000000" w:themeColor="text1"/>
      <w:sz w:val="20"/>
      <w:szCs w:val="20"/>
    </w:rPr>
  </w:style>
  <w:style w:type="character" w:styleId="CommentReference">
    <w:name w:val="annotation reference"/>
    <w:basedOn w:val="DefaultParagraphFont"/>
    <w:uiPriority w:val="99"/>
    <w:semiHidden/>
    <w:unhideWhenUsed/>
    <w:rsid w:val="00034816"/>
    <w:rPr>
      <w:sz w:val="16"/>
      <w:szCs w:val="16"/>
    </w:rPr>
  </w:style>
  <w:style w:type="paragraph" w:styleId="CommentSubject">
    <w:name w:val="annotation subject"/>
    <w:basedOn w:val="CommentText"/>
    <w:next w:val="CommentText"/>
    <w:link w:val="CommentSubjectChar"/>
    <w:uiPriority w:val="99"/>
    <w:semiHidden/>
    <w:unhideWhenUsed/>
    <w:rsid w:val="00DC4A72"/>
    <w:rPr>
      <w:b/>
      <w:bCs/>
    </w:rPr>
  </w:style>
  <w:style w:type="character" w:customStyle="1" w:styleId="CommentSubjectChar">
    <w:name w:val="Comment Subject Char"/>
    <w:basedOn w:val="CommentTextChar"/>
    <w:link w:val="CommentSubject"/>
    <w:uiPriority w:val="99"/>
    <w:semiHidden/>
    <w:rsid w:val="00DC4A72"/>
    <w:rPr>
      <w:b/>
      <w:bCs/>
      <w:color w:val="000000" w:themeColor="text1"/>
      <w:sz w:val="20"/>
      <w:szCs w:val="20"/>
    </w:rPr>
  </w:style>
  <w:style w:type="paragraph" w:customStyle="1" w:styleId="ParagraphStyle1">
    <w:name w:val="Paragraph Style 1"/>
    <w:basedOn w:val="Normal"/>
    <w:uiPriority w:val="99"/>
    <w:rsid w:val="005546D1"/>
    <w:pPr>
      <w:widowControl w:val="0"/>
      <w:suppressAutoHyphens/>
      <w:autoSpaceDE w:val="0"/>
      <w:autoSpaceDN w:val="0"/>
      <w:adjustRightInd w:val="0"/>
      <w:spacing w:after="0" w:line="288" w:lineRule="auto"/>
      <w:textAlignment w:val="center"/>
    </w:pPr>
    <w:rPr>
      <w:rFonts w:ascii="EkMukta-Light" w:hAnsi="EkMukta-Light" w:cs="EkMukta-Light"/>
      <w:color w:val="585858"/>
    </w:rPr>
  </w:style>
  <w:style w:type="character" w:customStyle="1" w:styleId="bodycopy">
    <w:name w:val="body copy"/>
    <w:uiPriority w:val="99"/>
    <w:rsid w:val="005546D1"/>
    <w:rPr>
      <w:rFonts w:ascii="EkMukta-Light" w:hAnsi="EkMukta-Light" w:cs="EkMukta-Light"/>
      <w:color w:val="585858"/>
      <w:sz w:val="20"/>
      <w:szCs w:val="20"/>
    </w:rPr>
  </w:style>
  <w:style w:type="paragraph" w:customStyle="1" w:styleId="a">
    <w:name w:val="آ"/>
    <w:basedOn w:val="Normal"/>
    <w:rsid w:val="00752396"/>
    <w:pPr>
      <w:spacing w:after="0" w:line="240" w:lineRule="auto"/>
    </w:pPr>
    <w:rPr>
      <w:rFonts w:ascii="Times New Roman" w:eastAsia="Times New Roman" w:hAnsi="Times New Roman" w:cs="Times New Roman"/>
      <w:color w:val="auto"/>
      <w:sz w:val="24"/>
      <w:szCs w:val="24"/>
    </w:rPr>
  </w:style>
  <w:style w:type="paragraph" w:styleId="EndnoteText">
    <w:name w:val="endnote text"/>
    <w:basedOn w:val="Normal"/>
    <w:link w:val="EndnoteTextChar"/>
    <w:uiPriority w:val="99"/>
    <w:semiHidden/>
    <w:unhideWhenUsed/>
    <w:rsid w:val="00C139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39D1"/>
    <w:rPr>
      <w:color w:val="000000" w:themeColor="text1"/>
      <w:sz w:val="20"/>
      <w:szCs w:val="20"/>
    </w:rPr>
  </w:style>
  <w:style w:type="character" w:styleId="EndnoteReference">
    <w:name w:val="endnote reference"/>
    <w:basedOn w:val="DefaultParagraphFont"/>
    <w:uiPriority w:val="99"/>
    <w:semiHidden/>
    <w:unhideWhenUsed/>
    <w:rsid w:val="00C139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8576">
      <w:bodyDiv w:val="1"/>
      <w:marLeft w:val="0"/>
      <w:marRight w:val="0"/>
      <w:marTop w:val="0"/>
      <w:marBottom w:val="0"/>
      <w:divBdr>
        <w:top w:val="none" w:sz="0" w:space="0" w:color="auto"/>
        <w:left w:val="none" w:sz="0" w:space="0" w:color="auto"/>
        <w:bottom w:val="none" w:sz="0" w:space="0" w:color="auto"/>
        <w:right w:val="none" w:sz="0" w:space="0" w:color="auto"/>
      </w:divBdr>
    </w:div>
    <w:div w:id="58721977">
      <w:bodyDiv w:val="1"/>
      <w:marLeft w:val="0"/>
      <w:marRight w:val="0"/>
      <w:marTop w:val="0"/>
      <w:marBottom w:val="0"/>
      <w:divBdr>
        <w:top w:val="none" w:sz="0" w:space="0" w:color="auto"/>
        <w:left w:val="none" w:sz="0" w:space="0" w:color="auto"/>
        <w:bottom w:val="none" w:sz="0" w:space="0" w:color="auto"/>
        <w:right w:val="none" w:sz="0" w:space="0" w:color="auto"/>
      </w:divBdr>
    </w:div>
    <w:div w:id="113184765">
      <w:bodyDiv w:val="1"/>
      <w:marLeft w:val="0"/>
      <w:marRight w:val="0"/>
      <w:marTop w:val="0"/>
      <w:marBottom w:val="0"/>
      <w:divBdr>
        <w:top w:val="none" w:sz="0" w:space="0" w:color="auto"/>
        <w:left w:val="none" w:sz="0" w:space="0" w:color="auto"/>
        <w:bottom w:val="none" w:sz="0" w:space="0" w:color="auto"/>
        <w:right w:val="none" w:sz="0" w:space="0" w:color="auto"/>
      </w:divBdr>
      <w:divsChild>
        <w:div w:id="280495896">
          <w:marLeft w:val="274"/>
          <w:marRight w:val="0"/>
          <w:marTop w:val="150"/>
          <w:marBottom w:val="0"/>
          <w:divBdr>
            <w:top w:val="none" w:sz="0" w:space="0" w:color="auto"/>
            <w:left w:val="none" w:sz="0" w:space="0" w:color="auto"/>
            <w:bottom w:val="none" w:sz="0" w:space="0" w:color="auto"/>
            <w:right w:val="none" w:sz="0" w:space="0" w:color="auto"/>
          </w:divBdr>
        </w:div>
        <w:div w:id="337850533">
          <w:marLeft w:val="274"/>
          <w:marRight w:val="0"/>
          <w:marTop w:val="150"/>
          <w:marBottom w:val="0"/>
          <w:divBdr>
            <w:top w:val="none" w:sz="0" w:space="0" w:color="auto"/>
            <w:left w:val="none" w:sz="0" w:space="0" w:color="auto"/>
            <w:bottom w:val="none" w:sz="0" w:space="0" w:color="auto"/>
            <w:right w:val="none" w:sz="0" w:space="0" w:color="auto"/>
          </w:divBdr>
        </w:div>
        <w:div w:id="530654927">
          <w:marLeft w:val="274"/>
          <w:marRight w:val="0"/>
          <w:marTop w:val="150"/>
          <w:marBottom w:val="0"/>
          <w:divBdr>
            <w:top w:val="none" w:sz="0" w:space="0" w:color="auto"/>
            <w:left w:val="none" w:sz="0" w:space="0" w:color="auto"/>
            <w:bottom w:val="none" w:sz="0" w:space="0" w:color="auto"/>
            <w:right w:val="none" w:sz="0" w:space="0" w:color="auto"/>
          </w:divBdr>
        </w:div>
        <w:div w:id="797381639">
          <w:marLeft w:val="274"/>
          <w:marRight w:val="0"/>
          <w:marTop w:val="150"/>
          <w:marBottom w:val="0"/>
          <w:divBdr>
            <w:top w:val="none" w:sz="0" w:space="0" w:color="auto"/>
            <w:left w:val="none" w:sz="0" w:space="0" w:color="auto"/>
            <w:bottom w:val="none" w:sz="0" w:space="0" w:color="auto"/>
            <w:right w:val="none" w:sz="0" w:space="0" w:color="auto"/>
          </w:divBdr>
        </w:div>
        <w:div w:id="932277808">
          <w:marLeft w:val="274"/>
          <w:marRight w:val="0"/>
          <w:marTop w:val="150"/>
          <w:marBottom w:val="0"/>
          <w:divBdr>
            <w:top w:val="none" w:sz="0" w:space="0" w:color="auto"/>
            <w:left w:val="none" w:sz="0" w:space="0" w:color="auto"/>
            <w:bottom w:val="none" w:sz="0" w:space="0" w:color="auto"/>
            <w:right w:val="none" w:sz="0" w:space="0" w:color="auto"/>
          </w:divBdr>
        </w:div>
        <w:div w:id="1023558759">
          <w:marLeft w:val="274"/>
          <w:marRight w:val="0"/>
          <w:marTop w:val="150"/>
          <w:marBottom w:val="0"/>
          <w:divBdr>
            <w:top w:val="none" w:sz="0" w:space="0" w:color="auto"/>
            <w:left w:val="none" w:sz="0" w:space="0" w:color="auto"/>
            <w:bottom w:val="none" w:sz="0" w:space="0" w:color="auto"/>
            <w:right w:val="none" w:sz="0" w:space="0" w:color="auto"/>
          </w:divBdr>
        </w:div>
        <w:div w:id="1178930127">
          <w:marLeft w:val="274"/>
          <w:marRight w:val="0"/>
          <w:marTop w:val="150"/>
          <w:marBottom w:val="0"/>
          <w:divBdr>
            <w:top w:val="none" w:sz="0" w:space="0" w:color="auto"/>
            <w:left w:val="none" w:sz="0" w:space="0" w:color="auto"/>
            <w:bottom w:val="none" w:sz="0" w:space="0" w:color="auto"/>
            <w:right w:val="none" w:sz="0" w:space="0" w:color="auto"/>
          </w:divBdr>
        </w:div>
        <w:div w:id="1252154214">
          <w:marLeft w:val="274"/>
          <w:marRight w:val="0"/>
          <w:marTop w:val="150"/>
          <w:marBottom w:val="0"/>
          <w:divBdr>
            <w:top w:val="none" w:sz="0" w:space="0" w:color="auto"/>
            <w:left w:val="none" w:sz="0" w:space="0" w:color="auto"/>
            <w:bottom w:val="none" w:sz="0" w:space="0" w:color="auto"/>
            <w:right w:val="none" w:sz="0" w:space="0" w:color="auto"/>
          </w:divBdr>
        </w:div>
        <w:div w:id="1345480095">
          <w:marLeft w:val="274"/>
          <w:marRight w:val="0"/>
          <w:marTop w:val="150"/>
          <w:marBottom w:val="0"/>
          <w:divBdr>
            <w:top w:val="none" w:sz="0" w:space="0" w:color="auto"/>
            <w:left w:val="none" w:sz="0" w:space="0" w:color="auto"/>
            <w:bottom w:val="none" w:sz="0" w:space="0" w:color="auto"/>
            <w:right w:val="none" w:sz="0" w:space="0" w:color="auto"/>
          </w:divBdr>
        </w:div>
        <w:div w:id="1846552078">
          <w:marLeft w:val="274"/>
          <w:marRight w:val="0"/>
          <w:marTop w:val="150"/>
          <w:marBottom w:val="0"/>
          <w:divBdr>
            <w:top w:val="none" w:sz="0" w:space="0" w:color="auto"/>
            <w:left w:val="none" w:sz="0" w:space="0" w:color="auto"/>
            <w:bottom w:val="none" w:sz="0" w:space="0" w:color="auto"/>
            <w:right w:val="none" w:sz="0" w:space="0" w:color="auto"/>
          </w:divBdr>
        </w:div>
      </w:divsChild>
    </w:div>
    <w:div w:id="116489723">
      <w:bodyDiv w:val="1"/>
      <w:marLeft w:val="0"/>
      <w:marRight w:val="0"/>
      <w:marTop w:val="0"/>
      <w:marBottom w:val="0"/>
      <w:divBdr>
        <w:top w:val="none" w:sz="0" w:space="0" w:color="auto"/>
        <w:left w:val="none" w:sz="0" w:space="0" w:color="auto"/>
        <w:bottom w:val="none" w:sz="0" w:space="0" w:color="auto"/>
        <w:right w:val="none" w:sz="0" w:space="0" w:color="auto"/>
      </w:divBdr>
    </w:div>
    <w:div w:id="217593520">
      <w:bodyDiv w:val="1"/>
      <w:marLeft w:val="0"/>
      <w:marRight w:val="0"/>
      <w:marTop w:val="0"/>
      <w:marBottom w:val="0"/>
      <w:divBdr>
        <w:top w:val="none" w:sz="0" w:space="0" w:color="auto"/>
        <w:left w:val="none" w:sz="0" w:space="0" w:color="auto"/>
        <w:bottom w:val="none" w:sz="0" w:space="0" w:color="auto"/>
        <w:right w:val="none" w:sz="0" w:space="0" w:color="auto"/>
      </w:divBdr>
    </w:div>
    <w:div w:id="498623281">
      <w:bodyDiv w:val="1"/>
      <w:marLeft w:val="0"/>
      <w:marRight w:val="0"/>
      <w:marTop w:val="0"/>
      <w:marBottom w:val="0"/>
      <w:divBdr>
        <w:top w:val="none" w:sz="0" w:space="0" w:color="auto"/>
        <w:left w:val="none" w:sz="0" w:space="0" w:color="auto"/>
        <w:bottom w:val="none" w:sz="0" w:space="0" w:color="auto"/>
        <w:right w:val="none" w:sz="0" w:space="0" w:color="auto"/>
      </w:divBdr>
      <w:divsChild>
        <w:div w:id="234972001">
          <w:marLeft w:val="360"/>
          <w:marRight w:val="0"/>
          <w:marTop w:val="200"/>
          <w:marBottom w:val="0"/>
          <w:divBdr>
            <w:top w:val="none" w:sz="0" w:space="0" w:color="auto"/>
            <w:left w:val="none" w:sz="0" w:space="0" w:color="auto"/>
            <w:bottom w:val="none" w:sz="0" w:space="0" w:color="auto"/>
            <w:right w:val="none" w:sz="0" w:space="0" w:color="auto"/>
          </w:divBdr>
        </w:div>
      </w:divsChild>
    </w:div>
    <w:div w:id="652637574">
      <w:bodyDiv w:val="1"/>
      <w:marLeft w:val="0"/>
      <w:marRight w:val="0"/>
      <w:marTop w:val="0"/>
      <w:marBottom w:val="0"/>
      <w:divBdr>
        <w:top w:val="none" w:sz="0" w:space="0" w:color="auto"/>
        <w:left w:val="none" w:sz="0" w:space="0" w:color="auto"/>
        <w:bottom w:val="none" w:sz="0" w:space="0" w:color="auto"/>
        <w:right w:val="none" w:sz="0" w:space="0" w:color="auto"/>
      </w:divBdr>
    </w:div>
    <w:div w:id="740951174">
      <w:bodyDiv w:val="1"/>
      <w:marLeft w:val="0"/>
      <w:marRight w:val="0"/>
      <w:marTop w:val="0"/>
      <w:marBottom w:val="0"/>
      <w:divBdr>
        <w:top w:val="none" w:sz="0" w:space="0" w:color="auto"/>
        <w:left w:val="none" w:sz="0" w:space="0" w:color="auto"/>
        <w:bottom w:val="none" w:sz="0" w:space="0" w:color="auto"/>
        <w:right w:val="none" w:sz="0" w:space="0" w:color="auto"/>
      </w:divBdr>
    </w:div>
    <w:div w:id="759328593">
      <w:bodyDiv w:val="1"/>
      <w:marLeft w:val="0"/>
      <w:marRight w:val="0"/>
      <w:marTop w:val="0"/>
      <w:marBottom w:val="0"/>
      <w:divBdr>
        <w:top w:val="none" w:sz="0" w:space="0" w:color="auto"/>
        <w:left w:val="none" w:sz="0" w:space="0" w:color="auto"/>
        <w:bottom w:val="none" w:sz="0" w:space="0" w:color="auto"/>
        <w:right w:val="none" w:sz="0" w:space="0" w:color="auto"/>
      </w:divBdr>
      <w:divsChild>
        <w:div w:id="1047947208">
          <w:marLeft w:val="360"/>
          <w:marRight w:val="0"/>
          <w:marTop w:val="200"/>
          <w:marBottom w:val="0"/>
          <w:divBdr>
            <w:top w:val="none" w:sz="0" w:space="0" w:color="auto"/>
            <w:left w:val="none" w:sz="0" w:space="0" w:color="auto"/>
            <w:bottom w:val="none" w:sz="0" w:space="0" w:color="auto"/>
            <w:right w:val="none" w:sz="0" w:space="0" w:color="auto"/>
          </w:divBdr>
        </w:div>
        <w:div w:id="1409811711">
          <w:marLeft w:val="360"/>
          <w:marRight w:val="0"/>
          <w:marTop w:val="200"/>
          <w:marBottom w:val="0"/>
          <w:divBdr>
            <w:top w:val="none" w:sz="0" w:space="0" w:color="auto"/>
            <w:left w:val="none" w:sz="0" w:space="0" w:color="auto"/>
            <w:bottom w:val="none" w:sz="0" w:space="0" w:color="auto"/>
            <w:right w:val="none" w:sz="0" w:space="0" w:color="auto"/>
          </w:divBdr>
        </w:div>
      </w:divsChild>
    </w:div>
    <w:div w:id="799349114">
      <w:bodyDiv w:val="1"/>
      <w:marLeft w:val="0"/>
      <w:marRight w:val="0"/>
      <w:marTop w:val="0"/>
      <w:marBottom w:val="0"/>
      <w:divBdr>
        <w:top w:val="none" w:sz="0" w:space="0" w:color="auto"/>
        <w:left w:val="none" w:sz="0" w:space="0" w:color="auto"/>
        <w:bottom w:val="none" w:sz="0" w:space="0" w:color="auto"/>
        <w:right w:val="none" w:sz="0" w:space="0" w:color="auto"/>
      </w:divBdr>
      <w:divsChild>
        <w:div w:id="162863607">
          <w:marLeft w:val="720"/>
          <w:marRight w:val="0"/>
          <w:marTop w:val="150"/>
          <w:marBottom w:val="0"/>
          <w:divBdr>
            <w:top w:val="none" w:sz="0" w:space="0" w:color="auto"/>
            <w:left w:val="none" w:sz="0" w:space="0" w:color="auto"/>
            <w:bottom w:val="none" w:sz="0" w:space="0" w:color="auto"/>
            <w:right w:val="none" w:sz="0" w:space="0" w:color="auto"/>
          </w:divBdr>
        </w:div>
        <w:div w:id="243339251">
          <w:marLeft w:val="720"/>
          <w:marRight w:val="0"/>
          <w:marTop w:val="150"/>
          <w:marBottom w:val="0"/>
          <w:divBdr>
            <w:top w:val="none" w:sz="0" w:space="0" w:color="auto"/>
            <w:left w:val="none" w:sz="0" w:space="0" w:color="auto"/>
            <w:bottom w:val="none" w:sz="0" w:space="0" w:color="auto"/>
            <w:right w:val="none" w:sz="0" w:space="0" w:color="auto"/>
          </w:divBdr>
        </w:div>
        <w:div w:id="248277945">
          <w:marLeft w:val="720"/>
          <w:marRight w:val="0"/>
          <w:marTop w:val="150"/>
          <w:marBottom w:val="0"/>
          <w:divBdr>
            <w:top w:val="none" w:sz="0" w:space="0" w:color="auto"/>
            <w:left w:val="none" w:sz="0" w:space="0" w:color="auto"/>
            <w:bottom w:val="none" w:sz="0" w:space="0" w:color="auto"/>
            <w:right w:val="none" w:sz="0" w:space="0" w:color="auto"/>
          </w:divBdr>
        </w:div>
        <w:div w:id="612633699">
          <w:marLeft w:val="720"/>
          <w:marRight w:val="0"/>
          <w:marTop w:val="150"/>
          <w:marBottom w:val="0"/>
          <w:divBdr>
            <w:top w:val="none" w:sz="0" w:space="0" w:color="auto"/>
            <w:left w:val="none" w:sz="0" w:space="0" w:color="auto"/>
            <w:bottom w:val="none" w:sz="0" w:space="0" w:color="auto"/>
            <w:right w:val="none" w:sz="0" w:space="0" w:color="auto"/>
          </w:divBdr>
        </w:div>
        <w:div w:id="698703309">
          <w:marLeft w:val="720"/>
          <w:marRight w:val="0"/>
          <w:marTop w:val="150"/>
          <w:marBottom w:val="0"/>
          <w:divBdr>
            <w:top w:val="none" w:sz="0" w:space="0" w:color="auto"/>
            <w:left w:val="none" w:sz="0" w:space="0" w:color="auto"/>
            <w:bottom w:val="none" w:sz="0" w:space="0" w:color="auto"/>
            <w:right w:val="none" w:sz="0" w:space="0" w:color="auto"/>
          </w:divBdr>
        </w:div>
        <w:div w:id="1001738460">
          <w:marLeft w:val="720"/>
          <w:marRight w:val="0"/>
          <w:marTop w:val="150"/>
          <w:marBottom w:val="0"/>
          <w:divBdr>
            <w:top w:val="none" w:sz="0" w:space="0" w:color="auto"/>
            <w:left w:val="none" w:sz="0" w:space="0" w:color="auto"/>
            <w:bottom w:val="none" w:sz="0" w:space="0" w:color="auto"/>
            <w:right w:val="none" w:sz="0" w:space="0" w:color="auto"/>
          </w:divBdr>
        </w:div>
        <w:div w:id="1130391930">
          <w:marLeft w:val="720"/>
          <w:marRight w:val="0"/>
          <w:marTop w:val="150"/>
          <w:marBottom w:val="0"/>
          <w:divBdr>
            <w:top w:val="none" w:sz="0" w:space="0" w:color="auto"/>
            <w:left w:val="none" w:sz="0" w:space="0" w:color="auto"/>
            <w:bottom w:val="none" w:sz="0" w:space="0" w:color="auto"/>
            <w:right w:val="none" w:sz="0" w:space="0" w:color="auto"/>
          </w:divBdr>
        </w:div>
        <w:div w:id="1415861958">
          <w:marLeft w:val="720"/>
          <w:marRight w:val="0"/>
          <w:marTop w:val="150"/>
          <w:marBottom w:val="0"/>
          <w:divBdr>
            <w:top w:val="none" w:sz="0" w:space="0" w:color="auto"/>
            <w:left w:val="none" w:sz="0" w:space="0" w:color="auto"/>
            <w:bottom w:val="none" w:sz="0" w:space="0" w:color="auto"/>
            <w:right w:val="none" w:sz="0" w:space="0" w:color="auto"/>
          </w:divBdr>
        </w:div>
        <w:div w:id="1876456514">
          <w:marLeft w:val="720"/>
          <w:marRight w:val="0"/>
          <w:marTop w:val="150"/>
          <w:marBottom w:val="0"/>
          <w:divBdr>
            <w:top w:val="none" w:sz="0" w:space="0" w:color="auto"/>
            <w:left w:val="none" w:sz="0" w:space="0" w:color="auto"/>
            <w:bottom w:val="none" w:sz="0" w:space="0" w:color="auto"/>
            <w:right w:val="none" w:sz="0" w:space="0" w:color="auto"/>
          </w:divBdr>
        </w:div>
        <w:div w:id="1902472803">
          <w:marLeft w:val="720"/>
          <w:marRight w:val="0"/>
          <w:marTop w:val="150"/>
          <w:marBottom w:val="0"/>
          <w:divBdr>
            <w:top w:val="none" w:sz="0" w:space="0" w:color="auto"/>
            <w:left w:val="none" w:sz="0" w:space="0" w:color="auto"/>
            <w:bottom w:val="none" w:sz="0" w:space="0" w:color="auto"/>
            <w:right w:val="none" w:sz="0" w:space="0" w:color="auto"/>
          </w:divBdr>
        </w:div>
      </w:divsChild>
    </w:div>
    <w:div w:id="876507730">
      <w:bodyDiv w:val="1"/>
      <w:marLeft w:val="0"/>
      <w:marRight w:val="0"/>
      <w:marTop w:val="0"/>
      <w:marBottom w:val="0"/>
      <w:divBdr>
        <w:top w:val="none" w:sz="0" w:space="0" w:color="auto"/>
        <w:left w:val="none" w:sz="0" w:space="0" w:color="auto"/>
        <w:bottom w:val="none" w:sz="0" w:space="0" w:color="auto"/>
        <w:right w:val="none" w:sz="0" w:space="0" w:color="auto"/>
      </w:divBdr>
    </w:div>
    <w:div w:id="893005195">
      <w:bodyDiv w:val="1"/>
      <w:marLeft w:val="0"/>
      <w:marRight w:val="0"/>
      <w:marTop w:val="0"/>
      <w:marBottom w:val="0"/>
      <w:divBdr>
        <w:top w:val="none" w:sz="0" w:space="0" w:color="auto"/>
        <w:left w:val="none" w:sz="0" w:space="0" w:color="auto"/>
        <w:bottom w:val="none" w:sz="0" w:space="0" w:color="auto"/>
        <w:right w:val="none" w:sz="0" w:space="0" w:color="auto"/>
      </w:divBdr>
    </w:div>
    <w:div w:id="971062499">
      <w:bodyDiv w:val="1"/>
      <w:marLeft w:val="0"/>
      <w:marRight w:val="0"/>
      <w:marTop w:val="0"/>
      <w:marBottom w:val="0"/>
      <w:divBdr>
        <w:top w:val="none" w:sz="0" w:space="0" w:color="auto"/>
        <w:left w:val="none" w:sz="0" w:space="0" w:color="auto"/>
        <w:bottom w:val="none" w:sz="0" w:space="0" w:color="auto"/>
        <w:right w:val="none" w:sz="0" w:space="0" w:color="auto"/>
      </w:divBdr>
    </w:div>
    <w:div w:id="1041394535">
      <w:bodyDiv w:val="1"/>
      <w:marLeft w:val="0"/>
      <w:marRight w:val="0"/>
      <w:marTop w:val="0"/>
      <w:marBottom w:val="0"/>
      <w:divBdr>
        <w:top w:val="none" w:sz="0" w:space="0" w:color="auto"/>
        <w:left w:val="none" w:sz="0" w:space="0" w:color="auto"/>
        <w:bottom w:val="none" w:sz="0" w:space="0" w:color="auto"/>
        <w:right w:val="none" w:sz="0" w:space="0" w:color="auto"/>
      </w:divBdr>
    </w:div>
    <w:div w:id="1046678335">
      <w:bodyDiv w:val="1"/>
      <w:marLeft w:val="0"/>
      <w:marRight w:val="0"/>
      <w:marTop w:val="0"/>
      <w:marBottom w:val="0"/>
      <w:divBdr>
        <w:top w:val="none" w:sz="0" w:space="0" w:color="auto"/>
        <w:left w:val="none" w:sz="0" w:space="0" w:color="auto"/>
        <w:bottom w:val="none" w:sz="0" w:space="0" w:color="auto"/>
        <w:right w:val="none" w:sz="0" w:space="0" w:color="auto"/>
      </w:divBdr>
    </w:div>
    <w:div w:id="1234975993">
      <w:bodyDiv w:val="1"/>
      <w:marLeft w:val="0"/>
      <w:marRight w:val="0"/>
      <w:marTop w:val="0"/>
      <w:marBottom w:val="0"/>
      <w:divBdr>
        <w:top w:val="none" w:sz="0" w:space="0" w:color="auto"/>
        <w:left w:val="none" w:sz="0" w:space="0" w:color="auto"/>
        <w:bottom w:val="none" w:sz="0" w:space="0" w:color="auto"/>
        <w:right w:val="none" w:sz="0" w:space="0" w:color="auto"/>
      </w:divBdr>
    </w:div>
    <w:div w:id="1334408275">
      <w:bodyDiv w:val="1"/>
      <w:marLeft w:val="0"/>
      <w:marRight w:val="0"/>
      <w:marTop w:val="0"/>
      <w:marBottom w:val="0"/>
      <w:divBdr>
        <w:top w:val="none" w:sz="0" w:space="0" w:color="auto"/>
        <w:left w:val="none" w:sz="0" w:space="0" w:color="auto"/>
        <w:bottom w:val="none" w:sz="0" w:space="0" w:color="auto"/>
        <w:right w:val="none" w:sz="0" w:space="0" w:color="auto"/>
      </w:divBdr>
    </w:div>
    <w:div w:id="1335450065">
      <w:bodyDiv w:val="1"/>
      <w:marLeft w:val="0"/>
      <w:marRight w:val="0"/>
      <w:marTop w:val="0"/>
      <w:marBottom w:val="0"/>
      <w:divBdr>
        <w:top w:val="none" w:sz="0" w:space="0" w:color="auto"/>
        <w:left w:val="none" w:sz="0" w:space="0" w:color="auto"/>
        <w:bottom w:val="none" w:sz="0" w:space="0" w:color="auto"/>
        <w:right w:val="none" w:sz="0" w:space="0" w:color="auto"/>
      </w:divBdr>
    </w:div>
    <w:div w:id="1374307868">
      <w:bodyDiv w:val="1"/>
      <w:marLeft w:val="0"/>
      <w:marRight w:val="0"/>
      <w:marTop w:val="0"/>
      <w:marBottom w:val="0"/>
      <w:divBdr>
        <w:top w:val="none" w:sz="0" w:space="0" w:color="auto"/>
        <w:left w:val="none" w:sz="0" w:space="0" w:color="auto"/>
        <w:bottom w:val="none" w:sz="0" w:space="0" w:color="auto"/>
        <w:right w:val="none" w:sz="0" w:space="0" w:color="auto"/>
      </w:divBdr>
      <w:divsChild>
        <w:div w:id="1712998123">
          <w:marLeft w:val="360"/>
          <w:marRight w:val="0"/>
          <w:marTop w:val="0"/>
          <w:marBottom w:val="0"/>
          <w:divBdr>
            <w:top w:val="none" w:sz="0" w:space="0" w:color="auto"/>
            <w:left w:val="none" w:sz="0" w:space="0" w:color="auto"/>
            <w:bottom w:val="none" w:sz="0" w:space="0" w:color="auto"/>
            <w:right w:val="none" w:sz="0" w:space="0" w:color="auto"/>
          </w:divBdr>
        </w:div>
      </w:divsChild>
    </w:div>
    <w:div w:id="1622304561">
      <w:bodyDiv w:val="1"/>
      <w:marLeft w:val="0"/>
      <w:marRight w:val="0"/>
      <w:marTop w:val="0"/>
      <w:marBottom w:val="0"/>
      <w:divBdr>
        <w:top w:val="none" w:sz="0" w:space="0" w:color="auto"/>
        <w:left w:val="none" w:sz="0" w:space="0" w:color="auto"/>
        <w:bottom w:val="none" w:sz="0" w:space="0" w:color="auto"/>
        <w:right w:val="none" w:sz="0" w:space="0" w:color="auto"/>
      </w:divBdr>
      <w:divsChild>
        <w:div w:id="98991409">
          <w:marLeft w:val="274"/>
          <w:marRight w:val="0"/>
          <w:marTop w:val="0"/>
          <w:marBottom w:val="120"/>
          <w:divBdr>
            <w:top w:val="none" w:sz="0" w:space="0" w:color="auto"/>
            <w:left w:val="none" w:sz="0" w:space="0" w:color="auto"/>
            <w:bottom w:val="none" w:sz="0" w:space="0" w:color="auto"/>
            <w:right w:val="none" w:sz="0" w:space="0" w:color="auto"/>
          </w:divBdr>
        </w:div>
        <w:div w:id="807089538">
          <w:marLeft w:val="274"/>
          <w:marRight w:val="0"/>
          <w:marTop w:val="0"/>
          <w:marBottom w:val="120"/>
          <w:divBdr>
            <w:top w:val="none" w:sz="0" w:space="0" w:color="auto"/>
            <w:left w:val="none" w:sz="0" w:space="0" w:color="auto"/>
            <w:bottom w:val="none" w:sz="0" w:space="0" w:color="auto"/>
            <w:right w:val="none" w:sz="0" w:space="0" w:color="auto"/>
          </w:divBdr>
        </w:div>
        <w:div w:id="1364789917">
          <w:marLeft w:val="274"/>
          <w:marRight w:val="0"/>
          <w:marTop w:val="0"/>
          <w:marBottom w:val="120"/>
          <w:divBdr>
            <w:top w:val="none" w:sz="0" w:space="0" w:color="auto"/>
            <w:left w:val="none" w:sz="0" w:space="0" w:color="auto"/>
            <w:bottom w:val="none" w:sz="0" w:space="0" w:color="auto"/>
            <w:right w:val="none" w:sz="0" w:space="0" w:color="auto"/>
          </w:divBdr>
        </w:div>
      </w:divsChild>
    </w:div>
    <w:div w:id="1687291967">
      <w:bodyDiv w:val="1"/>
      <w:marLeft w:val="0"/>
      <w:marRight w:val="0"/>
      <w:marTop w:val="0"/>
      <w:marBottom w:val="0"/>
      <w:divBdr>
        <w:top w:val="none" w:sz="0" w:space="0" w:color="auto"/>
        <w:left w:val="none" w:sz="0" w:space="0" w:color="auto"/>
        <w:bottom w:val="none" w:sz="0" w:space="0" w:color="auto"/>
        <w:right w:val="none" w:sz="0" w:space="0" w:color="auto"/>
      </w:divBdr>
      <w:divsChild>
        <w:div w:id="142548446">
          <w:marLeft w:val="0"/>
          <w:marRight w:val="0"/>
          <w:marTop w:val="0"/>
          <w:marBottom w:val="0"/>
          <w:divBdr>
            <w:top w:val="none" w:sz="0" w:space="0" w:color="auto"/>
            <w:left w:val="none" w:sz="0" w:space="0" w:color="auto"/>
            <w:bottom w:val="none" w:sz="0" w:space="0" w:color="auto"/>
            <w:right w:val="none" w:sz="0" w:space="0" w:color="auto"/>
          </w:divBdr>
          <w:divsChild>
            <w:div w:id="632751208">
              <w:marLeft w:val="0"/>
              <w:marRight w:val="0"/>
              <w:marTop w:val="0"/>
              <w:marBottom w:val="0"/>
              <w:divBdr>
                <w:top w:val="none" w:sz="0" w:space="0" w:color="auto"/>
                <w:left w:val="none" w:sz="0" w:space="0" w:color="auto"/>
                <w:bottom w:val="none" w:sz="0" w:space="0" w:color="auto"/>
                <w:right w:val="none" w:sz="0" w:space="0" w:color="auto"/>
              </w:divBdr>
            </w:div>
          </w:divsChild>
        </w:div>
        <w:div w:id="1721830419">
          <w:marLeft w:val="0"/>
          <w:marRight w:val="0"/>
          <w:marTop w:val="0"/>
          <w:marBottom w:val="0"/>
          <w:divBdr>
            <w:top w:val="none" w:sz="0" w:space="0" w:color="auto"/>
            <w:left w:val="none" w:sz="0" w:space="0" w:color="auto"/>
            <w:bottom w:val="none" w:sz="0" w:space="0" w:color="auto"/>
            <w:right w:val="none" w:sz="0" w:space="0" w:color="auto"/>
          </w:divBdr>
        </w:div>
      </w:divsChild>
    </w:div>
    <w:div w:id="1695181407">
      <w:bodyDiv w:val="1"/>
      <w:marLeft w:val="0"/>
      <w:marRight w:val="0"/>
      <w:marTop w:val="0"/>
      <w:marBottom w:val="0"/>
      <w:divBdr>
        <w:top w:val="none" w:sz="0" w:space="0" w:color="auto"/>
        <w:left w:val="none" w:sz="0" w:space="0" w:color="auto"/>
        <w:bottom w:val="none" w:sz="0" w:space="0" w:color="auto"/>
        <w:right w:val="none" w:sz="0" w:space="0" w:color="auto"/>
      </w:divBdr>
    </w:div>
    <w:div w:id="1705715231">
      <w:bodyDiv w:val="1"/>
      <w:marLeft w:val="0"/>
      <w:marRight w:val="0"/>
      <w:marTop w:val="0"/>
      <w:marBottom w:val="0"/>
      <w:divBdr>
        <w:top w:val="none" w:sz="0" w:space="0" w:color="auto"/>
        <w:left w:val="none" w:sz="0" w:space="0" w:color="auto"/>
        <w:bottom w:val="none" w:sz="0" w:space="0" w:color="auto"/>
        <w:right w:val="none" w:sz="0" w:space="0" w:color="auto"/>
      </w:divBdr>
      <w:divsChild>
        <w:div w:id="126362833">
          <w:marLeft w:val="360"/>
          <w:marRight w:val="0"/>
          <w:marTop w:val="200"/>
          <w:marBottom w:val="0"/>
          <w:divBdr>
            <w:top w:val="none" w:sz="0" w:space="0" w:color="auto"/>
            <w:left w:val="none" w:sz="0" w:space="0" w:color="auto"/>
            <w:bottom w:val="none" w:sz="0" w:space="0" w:color="auto"/>
            <w:right w:val="none" w:sz="0" w:space="0" w:color="auto"/>
          </w:divBdr>
        </w:div>
      </w:divsChild>
    </w:div>
    <w:div w:id="1743872014">
      <w:bodyDiv w:val="1"/>
      <w:marLeft w:val="0"/>
      <w:marRight w:val="0"/>
      <w:marTop w:val="0"/>
      <w:marBottom w:val="0"/>
      <w:divBdr>
        <w:top w:val="none" w:sz="0" w:space="0" w:color="auto"/>
        <w:left w:val="none" w:sz="0" w:space="0" w:color="auto"/>
        <w:bottom w:val="none" w:sz="0" w:space="0" w:color="auto"/>
        <w:right w:val="none" w:sz="0" w:space="0" w:color="auto"/>
      </w:divBdr>
    </w:div>
    <w:div w:id="1755275408">
      <w:bodyDiv w:val="1"/>
      <w:marLeft w:val="0"/>
      <w:marRight w:val="0"/>
      <w:marTop w:val="0"/>
      <w:marBottom w:val="0"/>
      <w:divBdr>
        <w:top w:val="none" w:sz="0" w:space="0" w:color="auto"/>
        <w:left w:val="none" w:sz="0" w:space="0" w:color="auto"/>
        <w:bottom w:val="none" w:sz="0" w:space="0" w:color="auto"/>
        <w:right w:val="none" w:sz="0" w:space="0" w:color="auto"/>
      </w:divBdr>
    </w:div>
    <w:div w:id="1899050631">
      <w:bodyDiv w:val="1"/>
      <w:marLeft w:val="0"/>
      <w:marRight w:val="0"/>
      <w:marTop w:val="0"/>
      <w:marBottom w:val="0"/>
      <w:divBdr>
        <w:top w:val="none" w:sz="0" w:space="0" w:color="auto"/>
        <w:left w:val="none" w:sz="0" w:space="0" w:color="auto"/>
        <w:bottom w:val="none" w:sz="0" w:space="0" w:color="auto"/>
        <w:right w:val="none" w:sz="0" w:space="0" w:color="auto"/>
      </w:divBdr>
    </w:div>
    <w:div w:id="1980181545">
      <w:bodyDiv w:val="1"/>
      <w:marLeft w:val="0"/>
      <w:marRight w:val="0"/>
      <w:marTop w:val="0"/>
      <w:marBottom w:val="0"/>
      <w:divBdr>
        <w:top w:val="none" w:sz="0" w:space="0" w:color="auto"/>
        <w:left w:val="none" w:sz="0" w:space="0" w:color="auto"/>
        <w:bottom w:val="none" w:sz="0" w:space="0" w:color="auto"/>
        <w:right w:val="none" w:sz="0" w:space="0" w:color="auto"/>
      </w:divBdr>
    </w:div>
    <w:div w:id="2024238034">
      <w:bodyDiv w:val="1"/>
      <w:marLeft w:val="0"/>
      <w:marRight w:val="0"/>
      <w:marTop w:val="0"/>
      <w:marBottom w:val="0"/>
      <w:divBdr>
        <w:top w:val="none" w:sz="0" w:space="0" w:color="auto"/>
        <w:left w:val="none" w:sz="0" w:space="0" w:color="auto"/>
        <w:bottom w:val="none" w:sz="0" w:space="0" w:color="auto"/>
        <w:right w:val="none" w:sz="0" w:space="0" w:color="auto"/>
      </w:divBdr>
    </w:div>
    <w:div w:id="2122720947">
      <w:bodyDiv w:val="1"/>
      <w:marLeft w:val="0"/>
      <w:marRight w:val="0"/>
      <w:marTop w:val="0"/>
      <w:marBottom w:val="0"/>
      <w:divBdr>
        <w:top w:val="none" w:sz="0" w:space="0" w:color="auto"/>
        <w:left w:val="none" w:sz="0" w:space="0" w:color="auto"/>
        <w:bottom w:val="none" w:sz="0" w:space="0" w:color="auto"/>
        <w:right w:val="none" w:sz="0" w:space="0" w:color="auto"/>
      </w:divBdr>
      <w:divsChild>
        <w:div w:id="2839980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hi.org/resources/Pages/Tools/psychological-PPE-promote-health-care-workforce-mental-health-and-well-being.aspx" TargetMode="External"/><Relationship Id="rId21" Type="http://schemas.openxmlformats.org/officeDocument/2006/relationships/hyperlink" Target="https://checkify.com/wp-content/uploads/going-home-checklist-checkify.pdf" TargetMode="External"/><Relationship Id="rId42" Type="http://schemas.openxmlformats.org/officeDocument/2006/relationships/image" Target="media/image9.png"/><Relationship Id="rId47" Type="http://schemas.openxmlformats.org/officeDocument/2006/relationships/hyperlink" Target="https://digital.ahrq.gov/health-it-tools-and-resources/evaluation-resources/workflow-assessment-health-it-toolkit/workflow" TargetMode="External"/><Relationship Id="rId63" Type="http://schemas.openxmlformats.org/officeDocument/2006/relationships/hyperlink" Target="https://www.cchpca.org/telehealth-policy/current-state-laws-and-reimbursement-policies" TargetMode="External"/><Relationship Id="rId68" Type="http://schemas.openxmlformats.org/officeDocument/2006/relationships/hyperlink" Target="https://www.health.ny.gov/health_care/medicaid/program/update/2019/feb19_mu_speced.pdf" TargetMode="External"/><Relationship Id="rId84" Type="http://schemas.openxmlformats.org/officeDocument/2006/relationships/fontTable" Target="fontTable.xml"/><Relationship Id="rId16" Type="http://schemas.openxmlformats.org/officeDocument/2006/relationships/hyperlink" Target="https://en.wikipedia.org/wiki/End_of_message" TargetMode="External"/><Relationship Id="rId11" Type="http://schemas.openxmlformats.org/officeDocument/2006/relationships/hyperlink" Target="https://protect-us.mimecast.com/s/bZJ4ClY69QS2wNZ3h95adf?domain=linkprotect.cudasvc.com" TargetMode="External"/><Relationship Id="rId32" Type="http://schemas.openxmlformats.org/officeDocument/2006/relationships/hyperlink" Target="https://my.clevelandclinic.org/-/scassets/files/org/locations/hillcrest-hospital/spiritual-services/code-lavender.ashx?la=en" TargetMode="External"/><Relationship Id="rId37" Type="http://schemas.openxmlformats.org/officeDocument/2006/relationships/header" Target="header2.xml"/><Relationship Id="rId53" Type="http://schemas.openxmlformats.org/officeDocument/2006/relationships/hyperlink" Target="https://www.digitalinclusion.org/about-ndia/" TargetMode="External"/><Relationship Id="rId58" Type="http://schemas.openxmlformats.org/officeDocument/2006/relationships/hyperlink" Target="https://www.careinnovations.org/wp-content/uploads/Video-Sessions-Tips-for-Clinicians-and-other-Helping-Professionals.pdf" TargetMode="External"/><Relationship Id="rId74" Type="http://schemas.openxmlformats.org/officeDocument/2006/relationships/hyperlink" Target="https://www.cms.gov/Outreach-and-Education/Medicare-Learning-Network-MLN/MLNProducts/Downloads/TelehealthSrvcsfctsht.pdf" TargetMode="External"/><Relationship Id="rId79" Type="http://schemas.openxmlformats.org/officeDocument/2006/relationships/hyperlink" Target="https://www.ama-assn.org/practice-management/digital/ama-telehealth-quick-guide" TargetMode="External"/><Relationship Id="rId5" Type="http://schemas.openxmlformats.org/officeDocument/2006/relationships/numbering" Target="numbering.xml"/><Relationship Id="rId19" Type="http://schemas.openxmlformats.org/officeDocument/2006/relationships/hyperlink" Target="https://en.wikipedia.org/wiki/Technostress" TargetMode="External"/><Relationship Id="rId14" Type="http://schemas.openxmlformats.org/officeDocument/2006/relationships/hyperlink" Target="https://f.hubspotusercontent30.net/hubfs/241684/2020%20LPs%20-%20downloads/SBARTechniqueforCommunication-IHI%20v2.pdf" TargetMode="External"/><Relationship Id="rId22" Type="http://schemas.openxmlformats.org/officeDocument/2006/relationships/hyperlink" Target="http://www.mindfulness.tools/" TargetMode="External"/><Relationship Id="rId27" Type="http://schemas.openxmlformats.org/officeDocument/2006/relationships/hyperlink" Target="http://www.ihi.org/resources/Pages/Tools/Conversation-Guide-to-Support-Staff-Wellbeing-Joy-in-Work-COVID-19.aspx" TargetMode="External"/><Relationship Id="rId30" Type="http://schemas.openxmlformats.org/officeDocument/2006/relationships/hyperlink" Target="https://www.youtube.com/watch?v=V1RPi2MYptM"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hyperlink" Target="https://www.youtube.com/watch?v=ZfcEdT5ZRD0&amp;feature=youtu.be" TargetMode="External"/><Relationship Id="rId56" Type="http://schemas.openxmlformats.org/officeDocument/2006/relationships/hyperlink" Target="https://cvp.ucsf.edu/sites/cvp.ucsf.edu/files/inline-files/5%20-%20Audio%20interpreter%20in%20video%20visit%20tip%20sheet.Final__1.docx" TargetMode="External"/><Relationship Id="rId64" Type="http://schemas.openxmlformats.org/officeDocument/2006/relationships/hyperlink" Target="https://www.cms.gov/files/document/covid-rural-health-clinics.pdf" TargetMode="External"/><Relationship Id="rId69" Type="http://schemas.openxmlformats.org/officeDocument/2006/relationships/hyperlink" Target="https://www.health.ny.gov/health_care/medicaid/program/update/2020/docs/mu_no05_2020-03-21_covid-19_telehealth.pdf" TargetMode="External"/><Relationship Id="rId77" Type="http://schemas.openxmlformats.org/officeDocument/2006/relationships/hyperlink" Target="https://www.cchpca.org/telehealth-policy/current-state-laws-and-reimbursement-policies" TargetMode="External"/><Relationship Id="rId8" Type="http://schemas.openxmlformats.org/officeDocument/2006/relationships/webSettings" Target="webSettings.xml"/><Relationship Id="rId51" Type="http://schemas.openxmlformats.org/officeDocument/2006/relationships/hyperlink" Target="https://www.fcc.gov/lifeline-consumers" TargetMode="External"/><Relationship Id="rId72" Type="http://schemas.openxmlformats.org/officeDocument/2006/relationships/hyperlink" Target="https://govt.westlaw.com/nycrr/Document/I616b5e4a800f11e69428f0532118436a?viewType=FullText&amp;originationContext=documenttoc&amp;transitionType=CategoryPageItem&amp;contextData=%28sc.Default%29" TargetMode="External"/><Relationship Id="rId80" Type="http://schemas.openxmlformats.org/officeDocument/2006/relationships/hyperlink" Target="https://telehealthresourcecenter.org/"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n.wikipedia.org/wiki/SBAR" TargetMode="External"/><Relationship Id="rId17" Type="http://schemas.openxmlformats.org/officeDocument/2006/relationships/hyperlink" Target="https://doodle.com/free-poll" TargetMode="External"/><Relationship Id="rId25" Type="http://schemas.openxmlformats.org/officeDocument/2006/relationships/hyperlink" Target="http://www.ihi.org/Topics/Joy-In-Work/Pages/default.aspx" TargetMode="External"/><Relationship Id="rId33" Type="http://schemas.openxmlformats.org/officeDocument/2006/relationships/image" Target="media/image2.png"/><Relationship Id="rId38" Type="http://schemas.openxmlformats.org/officeDocument/2006/relationships/footer" Target="footer1.xml"/><Relationship Id="rId46" Type="http://schemas.openxmlformats.org/officeDocument/2006/relationships/hyperlink" Target="https://www.careinnovations.org/wp-content/uploads/Sample-Remote-Visit-Workflow.pdf" TargetMode="External"/><Relationship Id="rId59" Type="http://schemas.openxmlformats.org/officeDocument/2006/relationships/hyperlink" Target="https://cvp.ucsf.edu/telehealth" TargetMode="External"/><Relationship Id="rId67" Type="http://schemas.openxmlformats.org/officeDocument/2006/relationships/hyperlink" Target="https://cvp.ucsf.edu/telehealth" TargetMode="External"/><Relationship Id="rId20" Type="http://schemas.openxmlformats.org/officeDocument/2006/relationships/hyperlink" Target="https://edhub.ama-assn.org/steps-forward/pages/professional-well-being" TargetMode="External"/><Relationship Id="rId41" Type="http://schemas.openxmlformats.org/officeDocument/2006/relationships/footer" Target="footer3.xml"/><Relationship Id="rId54" Type="http://schemas.openxmlformats.org/officeDocument/2006/relationships/hyperlink" Target="https://www.starlink.com/" TargetMode="External"/><Relationship Id="rId62" Type="http://schemas.openxmlformats.org/officeDocument/2006/relationships/hyperlink" Target="https://archive.healthit.gov/providers-professionals/how-can-you-protect-and-secure-health-information-when-using-mobile-device" TargetMode="External"/><Relationship Id="rId70" Type="http://schemas.openxmlformats.org/officeDocument/2006/relationships/hyperlink" Target="https://www.health.ny.gov/health_care/medicaid/covid19/docs/faqs.pdf" TargetMode="External"/><Relationship Id="rId75" Type="http://schemas.openxmlformats.org/officeDocument/2006/relationships/hyperlink" Target="https://www.cms.gov/Medicare/Medicare-General-Information/Telehealth/Telehealth-Codes" TargetMode="External"/><Relationship Id="rId83" Type="http://schemas.openxmlformats.org/officeDocument/2006/relationships/hyperlink" Target="https://www.youtube.com/watch?v=Olgs6mMXt6U&amp;feature=youtu.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med.stanford.edu/content/dam/sm/CME/documents/nursing/Mindfulness-Toolkit_The-Mindful-Breath.pdf" TargetMode="External"/><Relationship Id="rId28" Type="http://schemas.openxmlformats.org/officeDocument/2006/relationships/hyperlink" Target="http://www.ihi.org/resources/Pages/IHIWhitePapers/Framework-Improving-Joy-in-Work.aspx" TargetMode="External"/><Relationship Id="rId36" Type="http://schemas.openxmlformats.org/officeDocument/2006/relationships/header" Target="header1.xml"/><Relationship Id="rId49" Type="http://schemas.openxmlformats.org/officeDocument/2006/relationships/hyperlink" Target="https://caltrc.org/wp-content/uploads/2020/11/CTRC-Sample-Workflows.pdf" TargetMode="External"/><Relationship Id="rId57" Type="http://schemas.openxmlformats.org/officeDocument/2006/relationships/hyperlink" Target="https://www.careinnovations.org/wp-content/uploads/Video-Sessions-Tips-for-Clinicians-and-other-Helping-Professionals.pdf" TargetMode="External"/><Relationship Id="rId10" Type="http://schemas.openxmlformats.org/officeDocument/2006/relationships/endnotes" Target="endnotes.xml"/><Relationship Id="rId31" Type="http://schemas.openxmlformats.org/officeDocument/2006/relationships/hyperlink" Target="https://www.youtube.com/watch?v=Jholcb8Gz0M" TargetMode="External"/><Relationship Id="rId44" Type="http://schemas.openxmlformats.org/officeDocument/2006/relationships/hyperlink" Target="https://www.cms.gov/Medicare/Medicare-General-Information/Telehealth/Telehealth-Codes" TargetMode="External"/><Relationship Id="rId52" Type="http://schemas.openxmlformats.org/officeDocument/2006/relationships/hyperlink" Target="https://www.everyoneon.org/find-offers" TargetMode="External"/><Relationship Id="rId60" Type="http://schemas.openxmlformats.org/officeDocument/2006/relationships/hyperlink" Target="https://www.sandiegointegration.org/wp-content/uploads/2020/07/Companion-Guide.pdf" TargetMode="External"/><Relationship Id="rId65" Type="http://schemas.openxmlformats.org/officeDocument/2006/relationships/hyperlink" Target="https://www.cms.gov/files/document/03092020-covid-19-faqs-508.pdf" TargetMode="External"/><Relationship Id="rId73" Type="http://schemas.openxmlformats.org/officeDocument/2006/relationships/hyperlink" Target="https://nytelehealth.mcdph.org/" TargetMode="External"/><Relationship Id="rId78" Type="http://schemas.openxmlformats.org/officeDocument/2006/relationships/hyperlink" Target="https://www.cchpca.org/sites/default/files/2021-03/2021BillingGuideFINAL.pdf" TargetMode="External"/><Relationship Id="rId81" Type="http://schemas.openxmlformats.org/officeDocument/2006/relationships/hyperlink" Target="https://www.cms.gov/Outreach-and-Education/Medicare-Learning-Network-MLN/MLNProducts/Downloads/TelehealthSrvcsfctsht.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jointcommission.org/resources/news-and-multimedia/blogs/at-home-with-the-joint-commission/2013/11/sbar--a-powerful-tool-to-help-improve-communication/" TargetMode="External"/><Relationship Id="rId18" Type="http://schemas.openxmlformats.org/officeDocument/2006/relationships/hyperlink" Target="https://calendly.com/pages/teams" TargetMode="External"/><Relationship Id="rId39" Type="http://schemas.openxmlformats.org/officeDocument/2006/relationships/footer" Target="footer2.xml"/><Relationship Id="rId34" Type="http://schemas.openxmlformats.org/officeDocument/2006/relationships/image" Target="media/image3.png"/><Relationship Id="rId50" Type="http://schemas.openxmlformats.org/officeDocument/2006/relationships/hyperlink" Target="https://catalyst.nejm.org/doi/full/10.1056/CAT.20.0319" TargetMode="External"/><Relationship Id="rId55" Type="http://schemas.openxmlformats.org/officeDocument/2006/relationships/hyperlink" Target="https://vimeo.com/114067720" TargetMode="External"/><Relationship Id="rId76" Type="http://schemas.openxmlformats.org/officeDocument/2006/relationships/hyperlink" Target="https://www.cms.gov/medicare/physician-fee-schedule/search/overview" TargetMode="External"/><Relationship Id="rId7" Type="http://schemas.openxmlformats.org/officeDocument/2006/relationships/settings" Target="settings.xml"/><Relationship Id="rId71" Type="http://schemas.openxmlformats.org/officeDocument/2006/relationships/hyperlink" Target="https://www.health.ny.gov/health_care/medicaid/covid19/factsheets/docs/eng_med_telehealth_svs.pdf" TargetMode="External"/><Relationship Id="rId2" Type="http://schemas.openxmlformats.org/officeDocument/2006/relationships/customXml" Target="../customXml/item2.xml"/><Relationship Id="rId29" Type="http://schemas.openxmlformats.org/officeDocument/2006/relationships/hyperlink" Target="https://www.youtube.com/watch?v=5mUODGQKhTw" TargetMode="External"/><Relationship Id="rId24" Type="http://schemas.openxmlformats.org/officeDocument/2006/relationships/hyperlink" Target="https://www.annfammed.org/content/11/3/272" TargetMode="External"/><Relationship Id="rId40" Type="http://schemas.openxmlformats.org/officeDocument/2006/relationships/header" Target="header3.xml"/><Relationship Id="rId45" Type="http://schemas.openxmlformats.org/officeDocument/2006/relationships/hyperlink" Target="https://www.congress.gov/bill/116th-congress/house-bill/9035/text?r=2&amp;s=1" TargetMode="External"/><Relationship Id="rId66" Type="http://schemas.openxmlformats.org/officeDocument/2006/relationships/hyperlink" Target="https://www.cms.gov/files/document/se20016.pdf" TargetMode="External"/><Relationship Id="rId61" Type="http://schemas.openxmlformats.org/officeDocument/2006/relationships/image" Target="media/image11.png"/><Relationship Id="rId82" Type="http://schemas.openxmlformats.org/officeDocument/2006/relationships/hyperlink" Target="https://telehealth.hhs.gov/"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hhs.gov/hipaa/for-professionals/privacy/guidance/business-associates/index.html" TargetMode="External"/><Relationship Id="rId2" Type="http://schemas.openxmlformats.org/officeDocument/2006/relationships/hyperlink" Target="https://www.health.ny.gov/health_care/medicaid/covid19/docs/faqs.pdf" TargetMode="External"/><Relationship Id="rId1" Type="http://schemas.openxmlformats.org/officeDocument/2006/relationships/hyperlink" Target="https://www.health.ny.gov/health_care/medicaid/program/update/2019/feb19_mu_speced.pdf" TargetMode="External"/><Relationship Id="rId4" Type="http://schemas.openxmlformats.org/officeDocument/2006/relationships/hyperlink" Target="https://psnet.ahrq.gov/issue/promises-proje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20USB%202021.02.01\Templates\Comagine%20Templates\00%20-%20Word%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31AF3157CCF4419A255BB42C08FC1B" ma:contentTypeVersion="6" ma:contentTypeDescription="Create a new document." ma:contentTypeScope="" ma:versionID="bac58b4806735fa4114d9a2eb912c4ed">
  <xsd:schema xmlns:xsd="http://www.w3.org/2001/XMLSchema" xmlns:xs="http://www.w3.org/2001/XMLSchema" xmlns:p="http://schemas.microsoft.com/office/2006/metadata/properties" xmlns:ns2="f590c5d7-9ae9-4818-a3cf-4654adf793d7" xmlns:ns3="1e5e8696-26f9-4bb4-ba83-2d6f7d0b7792" targetNamespace="http://schemas.microsoft.com/office/2006/metadata/properties" ma:root="true" ma:fieldsID="807ebeb352aafe47df4cc262c398c9d4" ns2:_="" ns3:_="">
    <xsd:import namespace="f590c5d7-9ae9-4818-a3cf-4654adf793d7"/>
    <xsd:import namespace="1e5e8696-26f9-4bb4-ba83-2d6f7d0b7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0c5d7-9ae9-4818-a3cf-4654adf79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5e8696-26f9-4bb4-ba83-2d6f7d0b77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F5A0F6-2825-470C-8EFF-C70B00A6B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0c5d7-9ae9-4818-a3cf-4654adf793d7"/>
    <ds:schemaRef ds:uri="1e5e8696-26f9-4bb4-ba83-2d6f7d0b7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A288DC-89CA-4E06-ACBB-1C637EF4C68A}">
  <ds:schemaRefs>
    <ds:schemaRef ds:uri="http://schemas.microsoft.com/sharepoint/v3/contenttype/forms"/>
  </ds:schemaRefs>
</ds:datastoreItem>
</file>

<file path=customXml/itemProps3.xml><?xml version="1.0" encoding="utf-8"?>
<ds:datastoreItem xmlns:ds="http://schemas.openxmlformats.org/officeDocument/2006/customXml" ds:itemID="{C8B8A2CB-EAF6-4720-AD04-15E909C116CB}">
  <ds:schemaRefs>
    <ds:schemaRef ds:uri="http://schemas.openxmlformats.org/officeDocument/2006/bibliography"/>
  </ds:schemaRefs>
</ds:datastoreItem>
</file>

<file path=customXml/itemProps4.xml><?xml version="1.0" encoding="utf-8"?>
<ds:datastoreItem xmlns:ds="http://schemas.openxmlformats.org/officeDocument/2006/customXml" ds:itemID="{3A2451B8-8FF8-49AE-B3FA-2D753515DE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00 - Word Template PORTRAIT</Template>
  <TotalTime>1</TotalTime>
  <Pages>3</Pages>
  <Words>12442</Words>
  <Characters>70925</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83201</CharactersWithSpaces>
  <SharedDoc>false</SharedDoc>
  <HLinks>
    <vt:vector size="540" baseType="variant">
      <vt:variant>
        <vt:i4>4915217</vt:i4>
      </vt:variant>
      <vt:variant>
        <vt:i4>303</vt:i4>
      </vt:variant>
      <vt:variant>
        <vt:i4>0</vt:i4>
      </vt:variant>
      <vt:variant>
        <vt:i4>5</vt:i4>
      </vt:variant>
      <vt:variant>
        <vt:lpwstr>https://www.youtube.com/watch?v=Olgs6mMXt6U&amp;feature=youtu.be</vt:lpwstr>
      </vt:variant>
      <vt:variant>
        <vt:lpwstr/>
      </vt:variant>
      <vt:variant>
        <vt:i4>7995426</vt:i4>
      </vt:variant>
      <vt:variant>
        <vt:i4>300</vt:i4>
      </vt:variant>
      <vt:variant>
        <vt:i4>0</vt:i4>
      </vt:variant>
      <vt:variant>
        <vt:i4>5</vt:i4>
      </vt:variant>
      <vt:variant>
        <vt:lpwstr>https://telehealth.hhs.gov/</vt:lpwstr>
      </vt:variant>
      <vt:variant>
        <vt:lpwstr/>
      </vt:variant>
      <vt:variant>
        <vt:i4>917535</vt:i4>
      </vt:variant>
      <vt:variant>
        <vt:i4>297</vt:i4>
      </vt:variant>
      <vt:variant>
        <vt:i4>0</vt:i4>
      </vt:variant>
      <vt:variant>
        <vt:i4>5</vt:i4>
      </vt:variant>
      <vt:variant>
        <vt:lpwstr>https://www.cms.gov/Outreach-and-Education/Medicare-Learning-Network-MLN/MLNProducts/Downloads/TelehealthSrvcsfctsht.pdf</vt:lpwstr>
      </vt:variant>
      <vt:variant>
        <vt:lpwstr/>
      </vt:variant>
      <vt:variant>
        <vt:i4>393222</vt:i4>
      </vt:variant>
      <vt:variant>
        <vt:i4>294</vt:i4>
      </vt:variant>
      <vt:variant>
        <vt:i4>0</vt:i4>
      </vt:variant>
      <vt:variant>
        <vt:i4>5</vt:i4>
      </vt:variant>
      <vt:variant>
        <vt:lpwstr>https://telehealthresourcecenter.org/</vt:lpwstr>
      </vt:variant>
      <vt:variant>
        <vt:lpwstr/>
      </vt:variant>
      <vt:variant>
        <vt:i4>3866726</vt:i4>
      </vt:variant>
      <vt:variant>
        <vt:i4>291</vt:i4>
      </vt:variant>
      <vt:variant>
        <vt:i4>0</vt:i4>
      </vt:variant>
      <vt:variant>
        <vt:i4>5</vt:i4>
      </vt:variant>
      <vt:variant>
        <vt:lpwstr>https://www.ama-assn.org/practice-management/digital/ama-telehealth-quick-guide</vt:lpwstr>
      </vt:variant>
      <vt:variant>
        <vt:lpwstr/>
      </vt:variant>
      <vt:variant>
        <vt:i4>4259905</vt:i4>
      </vt:variant>
      <vt:variant>
        <vt:i4>288</vt:i4>
      </vt:variant>
      <vt:variant>
        <vt:i4>0</vt:i4>
      </vt:variant>
      <vt:variant>
        <vt:i4>5</vt:i4>
      </vt:variant>
      <vt:variant>
        <vt:lpwstr>https://www.cchpca.org/sites/default/files/2021-03/2021BillingGuideFINAL.pdf</vt:lpwstr>
      </vt:variant>
      <vt:variant>
        <vt:lpwstr/>
      </vt:variant>
      <vt:variant>
        <vt:i4>3866737</vt:i4>
      </vt:variant>
      <vt:variant>
        <vt:i4>285</vt:i4>
      </vt:variant>
      <vt:variant>
        <vt:i4>0</vt:i4>
      </vt:variant>
      <vt:variant>
        <vt:i4>5</vt:i4>
      </vt:variant>
      <vt:variant>
        <vt:lpwstr>https://www.cchpca.org/telehealth-policy/current-state-laws-and-reimbursement-policies</vt:lpwstr>
      </vt:variant>
      <vt:variant>
        <vt:lpwstr/>
      </vt:variant>
      <vt:variant>
        <vt:i4>8192047</vt:i4>
      </vt:variant>
      <vt:variant>
        <vt:i4>282</vt:i4>
      </vt:variant>
      <vt:variant>
        <vt:i4>0</vt:i4>
      </vt:variant>
      <vt:variant>
        <vt:i4>5</vt:i4>
      </vt:variant>
      <vt:variant>
        <vt:lpwstr>https://www.cms.gov/medicare/physician-fee-schedule/search/overview</vt:lpwstr>
      </vt:variant>
      <vt:variant>
        <vt:lpwstr/>
      </vt:variant>
      <vt:variant>
        <vt:i4>4259934</vt:i4>
      </vt:variant>
      <vt:variant>
        <vt:i4>279</vt:i4>
      </vt:variant>
      <vt:variant>
        <vt:i4>0</vt:i4>
      </vt:variant>
      <vt:variant>
        <vt:i4>5</vt:i4>
      </vt:variant>
      <vt:variant>
        <vt:lpwstr>https://www.cms.gov/Medicare/Medicare-General-Information/Telehealth/Telehealth-Codes</vt:lpwstr>
      </vt:variant>
      <vt:variant>
        <vt:lpwstr/>
      </vt:variant>
      <vt:variant>
        <vt:i4>917535</vt:i4>
      </vt:variant>
      <vt:variant>
        <vt:i4>276</vt:i4>
      </vt:variant>
      <vt:variant>
        <vt:i4>0</vt:i4>
      </vt:variant>
      <vt:variant>
        <vt:i4>5</vt:i4>
      </vt:variant>
      <vt:variant>
        <vt:lpwstr>https://www.cms.gov/Outreach-and-Education/Medicare-Learning-Network-MLN/MLNProducts/Downloads/TelehealthSrvcsfctsht.pdf</vt:lpwstr>
      </vt:variant>
      <vt:variant>
        <vt:lpwstr/>
      </vt:variant>
      <vt:variant>
        <vt:i4>6291498</vt:i4>
      </vt:variant>
      <vt:variant>
        <vt:i4>273</vt:i4>
      </vt:variant>
      <vt:variant>
        <vt:i4>0</vt:i4>
      </vt:variant>
      <vt:variant>
        <vt:i4>5</vt:i4>
      </vt:variant>
      <vt:variant>
        <vt:lpwstr>https://nytelehealth.mcdph.org/</vt:lpwstr>
      </vt:variant>
      <vt:variant>
        <vt:lpwstr/>
      </vt:variant>
      <vt:variant>
        <vt:i4>2162815</vt:i4>
      </vt:variant>
      <vt:variant>
        <vt:i4>270</vt:i4>
      </vt:variant>
      <vt:variant>
        <vt:i4>0</vt:i4>
      </vt:variant>
      <vt:variant>
        <vt:i4>5</vt:i4>
      </vt:variant>
      <vt:variant>
        <vt:lpwstr>https://govt.westlaw.com/nycrr/Document/I616b5e4a800f11e69428f0532118436a?viewType=FullText&amp;originationContext=documenttoc&amp;transitionType=CategoryPageItem&amp;contextData=%28sc.Default%29</vt:lpwstr>
      </vt:variant>
      <vt:variant>
        <vt:lpwstr/>
      </vt:variant>
      <vt:variant>
        <vt:i4>7209008</vt:i4>
      </vt:variant>
      <vt:variant>
        <vt:i4>267</vt:i4>
      </vt:variant>
      <vt:variant>
        <vt:i4>0</vt:i4>
      </vt:variant>
      <vt:variant>
        <vt:i4>5</vt:i4>
      </vt:variant>
      <vt:variant>
        <vt:lpwstr>https://www.health.ny.gov/health_care/medicaid/covid19/factsheets/docs/eng_med_telehealth_svs.pdf</vt:lpwstr>
      </vt:variant>
      <vt:variant>
        <vt:lpwstr/>
      </vt:variant>
      <vt:variant>
        <vt:i4>1769512</vt:i4>
      </vt:variant>
      <vt:variant>
        <vt:i4>264</vt:i4>
      </vt:variant>
      <vt:variant>
        <vt:i4>0</vt:i4>
      </vt:variant>
      <vt:variant>
        <vt:i4>5</vt:i4>
      </vt:variant>
      <vt:variant>
        <vt:lpwstr>https://www.health.ny.gov/health_care/medicaid/covid19/docs/faqs.pdf</vt:lpwstr>
      </vt:variant>
      <vt:variant>
        <vt:lpwstr/>
      </vt:variant>
      <vt:variant>
        <vt:i4>2949195</vt:i4>
      </vt:variant>
      <vt:variant>
        <vt:i4>261</vt:i4>
      </vt:variant>
      <vt:variant>
        <vt:i4>0</vt:i4>
      </vt:variant>
      <vt:variant>
        <vt:i4>5</vt:i4>
      </vt:variant>
      <vt:variant>
        <vt:lpwstr>https://www.health.ny.gov/health_care/medicaid/program/update/2020/docs/mu_no05_2020-03-21_covid-19_telehealth.pdf</vt:lpwstr>
      </vt:variant>
      <vt:variant>
        <vt:lpwstr/>
      </vt:variant>
      <vt:variant>
        <vt:i4>5374005</vt:i4>
      </vt:variant>
      <vt:variant>
        <vt:i4>258</vt:i4>
      </vt:variant>
      <vt:variant>
        <vt:i4>0</vt:i4>
      </vt:variant>
      <vt:variant>
        <vt:i4>5</vt:i4>
      </vt:variant>
      <vt:variant>
        <vt:lpwstr>https://www.health.ny.gov/health_care/medicaid/program/update/2019/feb19_mu_speced.pdf</vt:lpwstr>
      </vt:variant>
      <vt:variant>
        <vt:lpwstr/>
      </vt:variant>
      <vt:variant>
        <vt:i4>2687034</vt:i4>
      </vt:variant>
      <vt:variant>
        <vt:i4>255</vt:i4>
      </vt:variant>
      <vt:variant>
        <vt:i4>0</vt:i4>
      </vt:variant>
      <vt:variant>
        <vt:i4>5</vt:i4>
      </vt:variant>
      <vt:variant>
        <vt:lpwstr>https://cvp.ucsf.edu/telehealth</vt:lpwstr>
      </vt:variant>
      <vt:variant>
        <vt:lpwstr>Limited-Digital-Literacy</vt:lpwstr>
      </vt:variant>
      <vt:variant>
        <vt:i4>3276861</vt:i4>
      </vt:variant>
      <vt:variant>
        <vt:i4>252</vt:i4>
      </vt:variant>
      <vt:variant>
        <vt:i4>0</vt:i4>
      </vt:variant>
      <vt:variant>
        <vt:i4>5</vt:i4>
      </vt:variant>
      <vt:variant>
        <vt:lpwstr>https://www.cms.gov/files/document/se20016.pdf</vt:lpwstr>
      </vt:variant>
      <vt:variant>
        <vt:lpwstr/>
      </vt:variant>
      <vt:variant>
        <vt:i4>1835035</vt:i4>
      </vt:variant>
      <vt:variant>
        <vt:i4>249</vt:i4>
      </vt:variant>
      <vt:variant>
        <vt:i4>0</vt:i4>
      </vt:variant>
      <vt:variant>
        <vt:i4>5</vt:i4>
      </vt:variant>
      <vt:variant>
        <vt:lpwstr>https://www.cms.gov/files/document/03092020-covid-19-faqs-508.pdf</vt:lpwstr>
      </vt:variant>
      <vt:variant>
        <vt:lpwstr/>
      </vt:variant>
      <vt:variant>
        <vt:i4>327680</vt:i4>
      </vt:variant>
      <vt:variant>
        <vt:i4>246</vt:i4>
      </vt:variant>
      <vt:variant>
        <vt:i4>0</vt:i4>
      </vt:variant>
      <vt:variant>
        <vt:i4>5</vt:i4>
      </vt:variant>
      <vt:variant>
        <vt:lpwstr>https://www.cms.gov/files/document/covid-rural-health-clinics.pdf</vt:lpwstr>
      </vt:variant>
      <vt:variant>
        <vt:lpwstr/>
      </vt:variant>
      <vt:variant>
        <vt:i4>3866737</vt:i4>
      </vt:variant>
      <vt:variant>
        <vt:i4>243</vt:i4>
      </vt:variant>
      <vt:variant>
        <vt:i4>0</vt:i4>
      </vt:variant>
      <vt:variant>
        <vt:i4>5</vt:i4>
      </vt:variant>
      <vt:variant>
        <vt:lpwstr>https://www.cchpca.org/telehealth-policy/current-state-laws-and-reimbursement-policies</vt:lpwstr>
      </vt:variant>
      <vt:variant>
        <vt:lpwstr/>
      </vt:variant>
      <vt:variant>
        <vt:i4>8257583</vt:i4>
      </vt:variant>
      <vt:variant>
        <vt:i4>240</vt:i4>
      </vt:variant>
      <vt:variant>
        <vt:i4>0</vt:i4>
      </vt:variant>
      <vt:variant>
        <vt:i4>5</vt:i4>
      </vt:variant>
      <vt:variant>
        <vt:lpwstr>https://archive.healthit.gov/providers-professionals/how-can-you-protect-and-secure-health-information-when-using-mobile-device</vt:lpwstr>
      </vt:variant>
      <vt:variant>
        <vt:lpwstr/>
      </vt:variant>
      <vt:variant>
        <vt:i4>3932260</vt:i4>
      </vt:variant>
      <vt:variant>
        <vt:i4>237</vt:i4>
      </vt:variant>
      <vt:variant>
        <vt:i4>0</vt:i4>
      </vt:variant>
      <vt:variant>
        <vt:i4>5</vt:i4>
      </vt:variant>
      <vt:variant>
        <vt:lpwstr>https://www.sandiegointegration.org/wp-content/uploads/2020/07/Companion-Guide.pdf</vt:lpwstr>
      </vt:variant>
      <vt:variant>
        <vt:lpwstr/>
      </vt:variant>
      <vt:variant>
        <vt:i4>524361</vt:i4>
      </vt:variant>
      <vt:variant>
        <vt:i4>234</vt:i4>
      </vt:variant>
      <vt:variant>
        <vt:i4>0</vt:i4>
      </vt:variant>
      <vt:variant>
        <vt:i4>5</vt:i4>
      </vt:variant>
      <vt:variant>
        <vt:lpwstr>https://cvp.ucsf.edu/telehealth</vt:lpwstr>
      </vt:variant>
      <vt:variant>
        <vt:lpwstr>For-Clinicians</vt:lpwstr>
      </vt:variant>
      <vt:variant>
        <vt:i4>4194393</vt:i4>
      </vt:variant>
      <vt:variant>
        <vt:i4>231</vt:i4>
      </vt:variant>
      <vt:variant>
        <vt:i4>0</vt:i4>
      </vt:variant>
      <vt:variant>
        <vt:i4>5</vt:i4>
      </vt:variant>
      <vt:variant>
        <vt:lpwstr>https://www.careinnovations.org/wp-content/uploads/Video-Sessions-Tips-for-Clinicians-and-other-Helping-Professionals.pdf</vt:lpwstr>
      </vt:variant>
      <vt:variant>
        <vt:lpwstr/>
      </vt:variant>
      <vt:variant>
        <vt:i4>4194393</vt:i4>
      </vt:variant>
      <vt:variant>
        <vt:i4>228</vt:i4>
      </vt:variant>
      <vt:variant>
        <vt:i4>0</vt:i4>
      </vt:variant>
      <vt:variant>
        <vt:i4>5</vt:i4>
      </vt:variant>
      <vt:variant>
        <vt:lpwstr>https://www.careinnovations.org/wp-content/uploads/Video-Sessions-Tips-for-Clinicians-and-other-Helping-Professionals.pdf</vt:lpwstr>
      </vt:variant>
      <vt:variant>
        <vt:lpwstr/>
      </vt:variant>
      <vt:variant>
        <vt:i4>786444</vt:i4>
      </vt:variant>
      <vt:variant>
        <vt:i4>225</vt:i4>
      </vt:variant>
      <vt:variant>
        <vt:i4>0</vt:i4>
      </vt:variant>
      <vt:variant>
        <vt:i4>5</vt:i4>
      </vt:variant>
      <vt:variant>
        <vt:lpwstr/>
      </vt:variant>
      <vt:variant>
        <vt:lpwstr>MyTelehealthChecklist</vt:lpwstr>
      </vt:variant>
      <vt:variant>
        <vt:i4>4653147</vt:i4>
      </vt:variant>
      <vt:variant>
        <vt:i4>222</vt:i4>
      </vt:variant>
      <vt:variant>
        <vt:i4>0</vt:i4>
      </vt:variant>
      <vt:variant>
        <vt:i4>5</vt:i4>
      </vt:variant>
      <vt:variant>
        <vt:lpwstr>https://cvp.ucsf.edu/sites/cvp.ucsf.edu/files/inline-files/5 - Audio interpreter in video visit tip sheet.Final__1.docx</vt:lpwstr>
      </vt:variant>
      <vt:variant>
        <vt:lpwstr/>
      </vt:variant>
      <vt:variant>
        <vt:i4>7798846</vt:i4>
      </vt:variant>
      <vt:variant>
        <vt:i4>219</vt:i4>
      </vt:variant>
      <vt:variant>
        <vt:i4>0</vt:i4>
      </vt:variant>
      <vt:variant>
        <vt:i4>5</vt:i4>
      </vt:variant>
      <vt:variant>
        <vt:lpwstr>https://vimeo.com/114067720</vt:lpwstr>
      </vt:variant>
      <vt:variant>
        <vt:lpwstr/>
      </vt:variant>
      <vt:variant>
        <vt:i4>4325393</vt:i4>
      </vt:variant>
      <vt:variant>
        <vt:i4>216</vt:i4>
      </vt:variant>
      <vt:variant>
        <vt:i4>0</vt:i4>
      </vt:variant>
      <vt:variant>
        <vt:i4>5</vt:i4>
      </vt:variant>
      <vt:variant>
        <vt:lpwstr>https://www.starlink.com/</vt:lpwstr>
      </vt:variant>
      <vt:variant>
        <vt:lpwstr/>
      </vt:variant>
      <vt:variant>
        <vt:i4>720905</vt:i4>
      </vt:variant>
      <vt:variant>
        <vt:i4>213</vt:i4>
      </vt:variant>
      <vt:variant>
        <vt:i4>0</vt:i4>
      </vt:variant>
      <vt:variant>
        <vt:i4>5</vt:i4>
      </vt:variant>
      <vt:variant>
        <vt:lpwstr>https://www.digitalinclusion.org/about-ndia/</vt:lpwstr>
      </vt:variant>
      <vt:variant>
        <vt:lpwstr/>
      </vt:variant>
      <vt:variant>
        <vt:i4>7667773</vt:i4>
      </vt:variant>
      <vt:variant>
        <vt:i4>210</vt:i4>
      </vt:variant>
      <vt:variant>
        <vt:i4>0</vt:i4>
      </vt:variant>
      <vt:variant>
        <vt:i4>5</vt:i4>
      </vt:variant>
      <vt:variant>
        <vt:lpwstr>https://www.everyoneon.org/find-offers</vt:lpwstr>
      </vt:variant>
      <vt:variant>
        <vt:lpwstr/>
      </vt:variant>
      <vt:variant>
        <vt:i4>2818162</vt:i4>
      </vt:variant>
      <vt:variant>
        <vt:i4>207</vt:i4>
      </vt:variant>
      <vt:variant>
        <vt:i4>0</vt:i4>
      </vt:variant>
      <vt:variant>
        <vt:i4>5</vt:i4>
      </vt:variant>
      <vt:variant>
        <vt:lpwstr>https://www.fcc.gov/lifeline-consumers</vt:lpwstr>
      </vt:variant>
      <vt:variant>
        <vt:lpwstr/>
      </vt:variant>
      <vt:variant>
        <vt:i4>2752555</vt:i4>
      </vt:variant>
      <vt:variant>
        <vt:i4>204</vt:i4>
      </vt:variant>
      <vt:variant>
        <vt:i4>0</vt:i4>
      </vt:variant>
      <vt:variant>
        <vt:i4>5</vt:i4>
      </vt:variant>
      <vt:variant>
        <vt:lpwstr>https://catalyst.nejm.org/doi/full/10.1056/CAT.20.0319</vt:lpwstr>
      </vt:variant>
      <vt:variant>
        <vt:lpwstr/>
      </vt:variant>
      <vt:variant>
        <vt:i4>3670128</vt:i4>
      </vt:variant>
      <vt:variant>
        <vt:i4>201</vt:i4>
      </vt:variant>
      <vt:variant>
        <vt:i4>0</vt:i4>
      </vt:variant>
      <vt:variant>
        <vt:i4>5</vt:i4>
      </vt:variant>
      <vt:variant>
        <vt:lpwstr>https://caltrc.org/wp-content/uploads/2020/11/CTRC-Sample-Workflows.pdf</vt:lpwstr>
      </vt:variant>
      <vt:variant>
        <vt:lpwstr/>
      </vt:variant>
      <vt:variant>
        <vt:i4>1966153</vt:i4>
      </vt:variant>
      <vt:variant>
        <vt:i4>198</vt:i4>
      </vt:variant>
      <vt:variant>
        <vt:i4>0</vt:i4>
      </vt:variant>
      <vt:variant>
        <vt:i4>5</vt:i4>
      </vt:variant>
      <vt:variant>
        <vt:lpwstr>https://www.youtube.com/watch?v=ZfcEdT5ZRD0&amp;feature=youtu.be</vt:lpwstr>
      </vt:variant>
      <vt:variant>
        <vt:lpwstr/>
      </vt:variant>
      <vt:variant>
        <vt:i4>2162749</vt:i4>
      </vt:variant>
      <vt:variant>
        <vt:i4>195</vt:i4>
      </vt:variant>
      <vt:variant>
        <vt:i4>0</vt:i4>
      </vt:variant>
      <vt:variant>
        <vt:i4>5</vt:i4>
      </vt:variant>
      <vt:variant>
        <vt:lpwstr>https://digital.ahrq.gov/health-it-tools-and-resources/evaluation-resources/workflow-assessment-health-it-toolkit/workflow</vt:lpwstr>
      </vt:variant>
      <vt:variant>
        <vt:lpwstr/>
      </vt:variant>
      <vt:variant>
        <vt:i4>6357024</vt:i4>
      </vt:variant>
      <vt:variant>
        <vt:i4>192</vt:i4>
      </vt:variant>
      <vt:variant>
        <vt:i4>0</vt:i4>
      </vt:variant>
      <vt:variant>
        <vt:i4>5</vt:i4>
      </vt:variant>
      <vt:variant>
        <vt:lpwstr>https://www.careinnovations.org/wp-content/uploads/Sample-Phone-Visit-Workflow-NextGen-example.pdf</vt:lpwstr>
      </vt:variant>
      <vt:variant>
        <vt:lpwstr/>
      </vt:variant>
      <vt:variant>
        <vt:i4>1507352</vt:i4>
      </vt:variant>
      <vt:variant>
        <vt:i4>189</vt:i4>
      </vt:variant>
      <vt:variant>
        <vt:i4>0</vt:i4>
      </vt:variant>
      <vt:variant>
        <vt:i4>5</vt:i4>
      </vt:variant>
      <vt:variant>
        <vt:lpwstr>https://www.careinnovations.org/resources/telehealth-and-telephone-visits-in-the-time-of-covid-19-sample-fqhc-workflows/</vt:lpwstr>
      </vt:variant>
      <vt:variant>
        <vt:lpwstr/>
      </vt:variant>
      <vt:variant>
        <vt:i4>3670116</vt:i4>
      </vt:variant>
      <vt:variant>
        <vt:i4>186</vt:i4>
      </vt:variant>
      <vt:variant>
        <vt:i4>0</vt:i4>
      </vt:variant>
      <vt:variant>
        <vt:i4>5</vt:i4>
      </vt:variant>
      <vt:variant>
        <vt:lpwstr>https://www.careinnovations.org/wp-content/uploads/Sample-Remote-Visit-Workflow.pdf</vt:lpwstr>
      </vt:variant>
      <vt:variant>
        <vt:lpwstr/>
      </vt:variant>
      <vt:variant>
        <vt:i4>5832792</vt:i4>
      </vt:variant>
      <vt:variant>
        <vt:i4>183</vt:i4>
      </vt:variant>
      <vt:variant>
        <vt:i4>0</vt:i4>
      </vt:variant>
      <vt:variant>
        <vt:i4>5</vt:i4>
      </vt:variant>
      <vt:variant>
        <vt:lpwstr>https://www.congress.gov/bill/116th-congress/house-bill/9035/text?r=2&amp;s=1</vt:lpwstr>
      </vt:variant>
      <vt:variant>
        <vt:lpwstr/>
      </vt:variant>
      <vt:variant>
        <vt:i4>4259934</vt:i4>
      </vt:variant>
      <vt:variant>
        <vt:i4>180</vt:i4>
      </vt:variant>
      <vt:variant>
        <vt:i4>0</vt:i4>
      </vt:variant>
      <vt:variant>
        <vt:i4>5</vt:i4>
      </vt:variant>
      <vt:variant>
        <vt:lpwstr>https://www.cms.gov/Medicare/Medicare-General-Information/Telehealth/Telehealth-Codes</vt:lpwstr>
      </vt:variant>
      <vt:variant>
        <vt:lpwstr/>
      </vt:variant>
      <vt:variant>
        <vt:i4>786444</vt:i4>
      </vt:variant>
      <vt:variant>
        <vt:i4>177</vt:i4>
      </vt:variant>
      <vt:variant>
        <vt:i4>0</vt:i4>
      </vt:variant>
      <vt:variant>
        <vt:i4>5</vt:i4>
      </vt:variant>
      <vt:variant>
        <vt:lpwstr/>
      </vt:variant>
      <vt:variant>
        <vt:lpwstr>MyTelehealthChecklist</vt:lpwstr>
      </vt:variant>
      <vt:variant>
        <vt:i4>6488175</vt:i4>
      </vt:variant>
      <vt:variant>
        <vt:i4>174</vt:i4>
      </vt:variant>
      <vt:variant>
        <vt:i4>0</vt:i4>
      </vt:variant>
      <vt:variant>
        <vt:i4>5</vt:i4>
      </vt:variant>
      <vt:variant>
        <vt:lpwstr/>
      </vt:variant>
      <vt:variant>
        <vt:lpwstr>TwentyThingstoKnow</vt:lpwstr>
      </vt:variant>
      <vt:variant>
        <vt:i4>917530</vt:i4>
      </vt:variant>
      <vt:variant>
        <vt:i4>171</vt:i4>
      </vt:variant>
      <vt:variant>
        <vt:i4>0</vt:i4>
      </vt:variant>
      <vt:variant>
        <vt:i4>5</vt:i4>
      </vt:variant>
      <vt:variant>
        <vt:lpwstr/>
      </vt:variant>
      <vt:variant>
        <vt:lpwstr>SamplePVPWorkflow</vt:lpwstr>
      </vt:variant>
      <vt:variant>
        <vt:i4>5177421</vt:i4>
      </vt:variant>
      <vt:variant>
        <vt:i4>168</vt:i4>
      </vt:variant>
      <vt:variant>
        <vt:i4>0</vt:i4>
      </vt:variant>
      <vt:variant>
        <vt:i4>5</vt:i4>
      </vt:variant>
      <vt:variant>
        <vt:lpwstr>https://my.clevelandclinic.org/-/scassets/files/org/locations/hillcrest-hospital/spiritual-services/code-lavender.ashx?la=en</vt:lpwstr>
      </vt:variant>
      <vt:variant>
        <vt:lpwstr/>
      </vt:variant>
      <vt:variant>
        <vt:i4>7209067</vt:i4>
      </vt:variant>
      <vt:variant>
        <vt:i4>165</vt:i4>
      </vt:variant>
      <vt:variant>
        <vt:i4>0</vt:i4>
      </vt:variant>
      <vt:variant>
        <vt:i4>5</vt:i4>
      </vt:variant>
      <vt:variant>
        <vt:lpwstr>https://www.youtube.com/watch?v=Jholcb8Gz0M</vt:lpwstr>
      </vt:variant>
      <vt:variant>
        <vt:lpwstr/>
      </vt:variant>
      <vt:variant>
        <vt:i4>2162751</vt:i4>
      </vt:variant>
      <vt:variant>
        <vt:i4>162</vt:i4>
      </vt:variant>
      <vt:variant>
        <vt:i4>0</vt:i4>
      </vt:variant>
      <vt:variant>
        <vt:i4>5</vt:i4>
      </vt:variant>
      <vt:variant>
        <vt:lpwstr>https://www.youtube.com/watch?v=V1RPi2MYptM</vt:lpwstr>
      </vt:variant>
      <vt:variant>
        <vt:lpwstr/>
      </vt:variant>
      <vt:variant>
        <vt:i4>2424946</vt:i4>
      </vt:variant>
      <vt:variant>
        <vt:i4>159</vt:i4>
      </vt:variant>
      <vt:variant>
        <vt:i4>0</vt:i4>
      </vt:variant>
      <vt:variant>
        <vt:i4>5</vt:i4>
      </vt:variant>
      <vt:variant>
        <vt:lpwstr>https://www.youtube.com/watch?v=5mUODGQKhTw</vt:lpwstr>
      </vt:variant>
      <vt:variant>
        <vt:lpwstr/>
      </vt:variant>
      <vt:variant>
        <vt:i4>7536746</vt:i4>
      </vt:variant>
      <vt:variant>
        <vt:i4>156</vt:i4>
      </vt:variant>
      <vt:variant>
        <vt:i4>0</vt:i4>
      </vt:variant>
      <vt:variant>
        <vt:i4>5</vt:i4>
      </vt:variant>
      <vt:variant>
        <vt:lpwstr>http://www.ihi.org/resources/Pages/IHIWhitePapers/Framework-Improving-Joy-in-Work.aspx</vt:lpwstr>
      </vt:variant>
      <vt:variant>
        <vt:lpwstr/>
      </vt:variant>
      <vt:variant>
        <vt:i4>1572876</vt:i4>
      </vt:variant>
      <vt:variant>
        <vt:i4>153</vt:i4>
      </vt:variant>
      <vt:variant>
        <vt:i4>0</vt:i4>
      </vt:variant>
      <vt:variant>
        <vt:i4>5</vt:i4>
      </vt:variant>
      <vt:variant>
        <vt:lpwstr>http://www.ihi.org/resources/Pages/Tools/Conversation-Guide-to-Support-Staff-Wellbeing-Joy-in-Work-COVID-19.aspx</vt:lpwstr>
      </vt:variant>
      <vt:variant>
        <vt:lpwstr/>
      </vt:variant>
      <vt:variant>
        <vt:i4>3997746</vt:i4>
      </vt:variant>
      <vt:variant>
        <vt:i4>150</vt:i4>
      </vt:variant>
      <vt:variant>
        <vt:i4>0</vt:i4>
      </vt:variant>
      <vt:variant>
        <vt:i4>5</vt:i4>
      </vt:variant>
      <vt:variant>
        <vt:lpwstr>http://www.ihi.org/resources/Pages/Tools/psychological-PPE-promote-health-care-workforce-mental-health-and-well-being.aspx</vt:lpwstr>
      </vt:variant>
      <vt:variant>
        <vt:lpwstr/>
      </vt:variant>
      <vt:variant>
        <vt:i4>720923</vt:i4>
      </vt:variant>
      <vt:variant>
        <vt:i4>147</vt:i4>
      </vt:variant>
      <vt:variant>
        <vt:i4>0</vt:i4>
      </vt:variant>
      <vt:variant>
        <vt:i4>5</vt:i4>
      </vt:variant>
      <vt:variant>
        <vt:lpwstr>http://www.ihi.org/Topics/Joy-In-Work/Pages/default.aspx</vt:lpwstr>
      </vt:variant>
      <vt:variant>
        <vt:lpwstr/>
      </vt:variant>
      <vt:variant>
        <vt:i4>6488117</vt:i4>
      </vt:variant>
      <vt:variant>
        <vt:i4>144</vt:i4>
      </vt:variant>
      <vt:variant>
        <vt:i4>0</vt:i4>
      </vt:variant>
      <vt:variant>
        <vt:i4>5</vt:i4>
      </vt:variant>
      <vt:variant>
        <vt:lpwstr>https://www.annfammed.org/content/11/3/272</vt:lpwstr>
      </vt:variant>
      <vt:variant>
        <vt:lpwstr/>
      </vt:variant>
      <vt:variant>
        <vt:i4>3342346</vt:i4>
      </vt:variant>
      <vt:variant>
        <vt:i4>141</vt:i4>
      </vt:variant>
      <vt:variant>
        <vt:i4>0</vt:i4>
      </vt:variant>
      <vt:variant>
        <vt:i4>5</vt:i4>
      </vt:variant>
      <vt:variant>
        <vt:lpwstr>https://med.stanford.edu/content/dam/sm/CME/documents/nursing/Mindfulness-Toolkit_The-Mindful-Breath.pdf</vt:lpwstr>
      </vt:variant>
      <vt:variant>
        <vt:lpwstr/>
      </vt:variant>
      <vt:variant>
        <vt:i4>6029336</vt:i4>
      </vt:variant>
      <vt:variant>
        <vt:i4>138</vt:i4>
      </vt:variant>
      <vt:variant>
        <vt:i4>0</vt:i4>
      </vt:variant>
      <vt:variant>
        <vt:i4>5</vt:i4>
      </vt:variant>
      <vt:variant>
        <vt:lpwstr>http://www.mindfulness.tools/</vt:lpwstr>
      </vt:variant>
      <vt:variant>
        <vt:lpwstr/>
      </vt:variant>
      <vt:variant>
        <vt:i4>4653137</vt:i4>
      </vt:variant>
      <vt:variant>
        <vt:i4>135</vt:i4>
      </vt:variant>
      <vt:variant>
        <vt:i4>0</vt:i4>
      </vt:variant>
      <vt:variant>
        <vt:i4>5</vt:i4>
      </vt:variant>
      <vt:variant>
        <vt:lpwstr>https://checkify.com/wp-content/uploads/going-home-checklist-checkify.pdf</vt:lpwstr>
      </vt:variant>
      <vt:variant>
        <vt:lpwstr/>
      </vt:variant>
      <vt:variant>
        <vt:i4>327711</vt:i4>
      </vt:variant>
      <vt:variant>
        <vt:i4>132</vt:i4>
      </vt:variant>
      <vt:variant>
        <vt:i4>0</vt:i4>
      </vt:variant>
      <vt:variant>
        <vt:i4>5</vt:i4>
      </vt:variant>
      <vt:variant>
        <vt:lpwstr/>
      </vt:variant>
      <vt:variant>
        <vt:lpwstr>AICTeamnessSurvey</vt:lpwstr>
      </vt:variant>
      <vt:variant>
        <vt:i4>2359352</vt:i4>
      </vt:variant>
      <vt:variant>
        <vt:i4>129</vt:i4>
      </vt:variant>
      <vt:variant>
        <vt:i4>0</vt:i4>
      </vt:variant>
      <vt:variant>
        <vt:i4>5</vt:i4>
      </vt:variant>
      <vt:variant>
        <vt:lpwstr>https://edhub.ama-assn.org/steps-forward/pages/professional-well-being</vt:lpwstr>
      </vt:variant>
      <vt:variant>
        <vt:lpwstr/>
      </vt:variant>
      <vt:variant>
        <vt:i4>7405683</vt:i4>
      </vt:variant>
      <vt:variant>
        <vt:i4>126</vt:i4>
      </vt:variant>
      <vt:variant>
        <vt:i4>0</vt:i4>
      </vt:variant>
      <vt:variant>
        <vt:i4>5</vt:i4>
      </vt:variant>
      <vt:variant>
        <vt:lpwstr/>
      </vt:variant>
      <vt:variant>
        <vt:lpwstr>MiniZBurnoutSurvey</vt:lpwstr>
      </vt:variant>
      <vt:variant>
        <vt:i4>2949247</vt:i4>
      </vt:variant>
      <vt:variant>
        <vt:i4>123</vt:i4>
      </vt:variant>
      <vt:variant>
        <vt:i4>0</vt:i4>
      </vt:variant>
      <vt:variant>
        <vt:i4>5</vt:i4>
      </vt:variant>
      <vt:variant>
        <vt:lpwstr>https://en.wikipedia.org/wiki/Technostress</vt:lpwstr>
      </vt:variant>
      <vt:variant>
        <vt:lpwstr/>
      </vt:variant>
      <vt:variant>
        <vt:i4>262144</vt:i4>
      </vt:variant>
      <vt:variant>
        <vt:i4>120</vt:i4>
      </vt:variant>
      <vt:variant>
        <vt:i4>0</vt:i4>
      </vt:variant>
      <vt:variant>
        <vt:i4>5</vt:i4>
      </vt:variant>
      <vt:variant>
        <vt:lpwstr>https://calendly.com/pages/teams</vt:lpwstr>
      </vt:variant>
      <vt:variant>
        <vt:lpwstr/>
      </vt:variant>
      <vt:variant>
        <vt:i4>6029378</vt:i4>
      </vt:variant>
      <vt:variant>
        <vt:i4>117</vt:i4>
      </vt:variant>
      <vt:variant>
        <vt:i4>0</vt:i4>
      </vt:variant>
      <vt:variant>
        <vt:i4>5</vt:i4>
      </vt:variant>
      <vt:variant>
        <vt:lpwstr>https://doodle.com/free-poll</vt:lpwstr>
      </vt:variant>
      <vt:variant>
        <vt:lpwstr/>
      </vt:variant>
      <vt:variant>
        <vt:i4>6291508</vt:i4>
      </vt:variant>
      <vt:variant>
        <vt:i4>114</vt:i4>
      </vt:variant>
      <vt:variant>
        <vt:i4>0</vt:i4>
      </vt:variant>
      <vt:variant>
        <vt:i4>5</vt:i4>
      </vt:variant>
      <vt:variant>
        <vt:lpwstr>https://en.wikipedia.org/wiki/End_of_message</vt:lpwstr>
      </vt:variant>
      <vt:variant>
        <vt:lpwstr/>
      </vt:variant>
      <vt:variant>
        <vt:i4>1704018</vt:i4>
      </vt:variant>
      <vt:variant>
        <vt:i4>111</vt:i4>
      </vt:variant>
      <vt:variant>
        <vt:i4>0</vt:i4>
      </vt:variant>
      <vt:variant>
        <vt:i4>5</vt:i4>
      </vt:variant>
      <vt:variant>
        <vt:lpwstr>https://f.hubspotusercontent30.net/hubfs/241684/2020 LPs - downloads/SBARTechniqueforCommunication-IHI v2.pdf</vt:lpwstr>
      </vt:variant>
      <vt:variant>
        <vt:lpwstr/>
      </vt:variant>
      <vt:variant>
        <vt:i4>6422652</vt:i4>
      </vt:variant>
      <vt:variant>
        <vt:i4>108</vt:i4>
      </vt:variant>
      <vt:variant>
        <vt:i4>0</vt:i4>
      </vt:variant>
      <vt:variant>
        <vt:i4>5</vt:i4>
      </vt:variant>
      <vt:variant>
        <vt:lpwstr>https://www.jointcommission.org/resources/news-and-multimedia/blogs/at-home-with-the-joint-commission/2013/11/sbar--a-powerful-tool-to-help-improve-communication/</vt:lpwstr>
      </vt:variant>
      <vt:variant>
        <vt:lpwstr/>
      </vt:variant>
      <vt:variant>
        <vt:i4>8257579</vt:i4>
      </vt:variant>
      <vt:variant>
        <vt:i4>105</vt:i4>
      </vt:variant>
      <vt:variant>
        <vt:i4>0</vt:i4>
      </vt:variant>
      <vt:variant>
        <vt:i4>5</vt:i4>
      </vt:variant>
      <vt:variant>
        <vt:lpwstr>https://en.wikipedia.org/wiki/SBAR</vt:lpwstr>
      </vt:variant>
      <vt:variant>
        <vt:lpwstr>:~:text=SBAR%20is%20an%20acronym%20for,such%20as%20physicians%20and%20nurses.</vt:lpwstr>
      </vt:variant>
      <vt:variant>
        <vt:i4>7143540</vt:i4>
      </vt:variant>
      <vt:variant>
        <vt:i4>102</vt:i4>
      </vt:variant>
      <vt:variant>
        <vt:i4>0</vt:i4>
      </vt:variant>
      <vt:variant>
        <vt:i4>5</vt:i4>
      </vt:variant>
      <vt:variant>
        <vt:lpwstr/>
      </vt:variant>
      <vt:variant>
        <vt:lpwstr>TeamCompactsandCharter</vt:lpwstr>
      </vt:variant>
      <vt:variant>
        <vt:i4>6488163</vt:i4>
      </vt:variant>
      <vt:variant>
        <vt:i4>99</vt:i4>
      </vt:variant>
      <vt:variant>
        <vt:i4>0</vt:i4>
      </vt:variant>
      <vt:variant>
        <vt:i4>5</vt:i4>
      </vt:variant>
      <vt:variant>
        <vt:lpwstr/>
      </vt:variant>
      <vt:variant>
        <vt:lpwstr>OptimizingTeamBasedCare</vt:lpwstr>
      </vt:variant>
      <vt:variant>
        <vt:i4>1179649</vt:i4>
      </vt:variant>
      <vt:variant>
        <vt:i4>96</vt:i4>
      </vt:variant>
      <vt:variant>
        <vt:i4>0</vt:i4>
      </vt:variant>
      <vt:variant>
        <vt:i4>5</vt:i4>
      </vt:variant>
      <vt:variant>
        <vt:lpwstr/>
      </vt:variant>
      <vt:variant>
        <vt:lpwstr>TeamingasVirtualTeam</vt:lpwstr>
      </vt:variant>
      <vt:variant>
        <vt:i4>7864378</vt:i4>
      </vt:variant>
      <vt:variant>
        <vt:i4>93</vt:i4>
      </vt:variant>
      <vt:variant>
        <vt:i4>0</vt:i4>
      </vt:variant>
      <vt:variant>
        <vt:i4>5</vt:i4>
      </vt:variant>
      <vt:variant>
        <vt:lpwstr>https://protect-us.mimecast.com/s/bZJ4ClY69QS2wNZ3h95adf?domain=linkprotect.cudasvc.com</vt:lpwstr>
      </vt:variant>
      <vt:variant>
        <vt:lpwstr/>
      </vt:variant>
      <vt:variant>
        <vt:i4>1966137</vt:i4>
      </vt:variant>
      <vt:variant>
        <vt:i4>86</vt:i4>
      </vt:variant>
      <vt:variant>
        <vt:i4>0</vt:i4>
      </vt:variant>
      <vt:variant>
        <vt:i4>5</vt:i4>
      </vt:variant>
      <vt:variant>
        <vt:lpwstr/>
      </vt:variant>
      <vt:variant>
        <vt:lpwstr>_Toc67315699</vt:lpwstr>
      </vt:variant>
      <vt:variant>
        <vt:i4>2031673</vt:i4>
      </vt:variant>
      <vt:variant>
        <vt:i4>80</vt:i4>
      </vt:variant>
      <vt:variant>
        <vt:i4>0</vt:i4>
      </vt:variant>
      <vt:variant>
        <vt:i4>5</vt:i4>
      </vt:variant>
      <vt:variant>
        <vt:lpwstr/>
      </vt:variant>
      <vt:variant>
        <vt:lpwstr>_Toc67315698</vt:lpwstr>
      </vt:variant>
      <vt:variant>
        <vt:i4>1048633</vt:i4>
      </vt:variant>
      <vt:variant>
        <vt:i4>74</vt:i4>
      </vt:variant>
      <vt:variant>
        <vt:i4>0</vt:i4>
      </vt:variant>
      <vt:variant>
        <vt:i4>5</vt:i4>
      </vt:variant>
      <vt:variant>
        <vt:lpwstr/>
      </vt:variant>
      <vt:variant>
        <vt:lpwstr>_Toc67315697</vt:lpwstr>
      </vt:variant>
      <vt:variant>
        <vt:i4>1114169</vt:i4>
      </vt:variant>
      <vt:variant>
        <vt:i4>68</vt:i4>
      </vt:variant>
      <vt:variant>
        <vt:i4>0</vt:i4>
      </vt:variant>
      <vt:variant>
        <vt:i4>5</vt:i4>
      </vt:variant>
      <vt:variant>
        <vt:lpwstr/>
      </vt:variant>
      <vt:variant>
        <vt:lpwstr>_Toc67315696</vt:lpwstr>
      </vt:variant>
      <vt:variant>
        <vt:i4>1179705</vt:i4>
      </vt:variant>
      <vt:variant>
        <vt:i4>62</vt:i4>
      </vt:variant>
      <vt:variant>
        <vt:i4>0</vt:i4>
      </vt:variant>
      <vt:variant>
        <vt:i4>5</vt:i4>
      </vt:variant>
      <vt:variant>
        <vt:lpwstr/>
      </vt:variant>
      <vt:variant>
        <vt:lpwstr>_Toc67315695</vt:lpwstr>
      </vt:variant>
      <vt:variant>
        <vt:i4>1245241</vt:i4>
      </vt:variant>
      <vt:variant>
        <vt:i4>56</vt:i4>
      </vt:variant>
      <vt:variant>
        <vt:i4>0</vt:i4>
      </vt:variant>
      <vt:variant>
        <vt:i4>5</vt:i4>
      </vt:variant>
      <vt:variant>
        <vt:lpwstr/>
      </vt:variant>
      <vt:variant>
        <vt:lpwstr>_Toc67315694</vt:lpwstr>
      </vt:variant>
      <vt:variant>
        <vt:i4>1310777</vt:i4>
      </vt:variant>
      <vt:variant>
        <vt:i4>50</vt:i4>
      </vt:variant>
      <vt:variant>
        <vt:i4>0</vt:i4>
      </vt:variant>
      <vt:variant>
        <vt:i4>5</vt:i4>
      </vt:variant>
      <vt:variant>
        <vt:lpwstr/>
      </vt:variant>
      <vt:variant>
        <vt:lpwstr>_Toc67315693</vt:lpwstr>
      </vt:variant>
      <vt:variant>
        <vt:i4>1376313</vt:i4>
      </vt:variant>
      <vt:variant>
        <vt:i4>44</vt:i4>
      </vt:variant>
      <vt:variant>
        <vt:i4>0</vt:i4>
      </vt:variant>
      <vt:variant>
        <vt:i4>5</vt:i4>
      </vt:variant>
      <vt:variant>
        <vt:lpwstr/>
      </vt:variant>
      <vt:variant>
        <vt:lpwstr>_Toc67315692</vt:lpwstr>
      </vt:variant>
      <vt:variant>
        <vt:i4>1441849</vt:i4>
      </vt:variant>
      <vt:variant>
        <vt:i4>38</vt:i4>
      </vt:variant>
      <vt:variant>
        <vt:i4>0</vt:i4>
      </vt:variant>
      <vt:variant>
        <vt:i4>5</vt:i4>
      </vt:variant>
      <vt:variant>
        <vt:lpwstr/>
      </vt:variant>
      <vt:variant>
        <vt:lpwstr>_Toc67315691</vt:lpwstr>
      </vt:variant>
      <vt:variant>
        <vt:i4>1507385</vt:i4>
      </vt:variant>
      <vt:variant>
        <vt:i4>32</vt:i4>
      </vt:variant>
      <vt:variant>
        <vt:i4>0</vt:i4>
      </vt:variant>
      <vt:variant>
        <vt:i4>5</vt:i4>
      </vt:variant>
      <vt:variant>
        <vt:lpwstr/>
      </vt:variant>
      <vt:variant>
        <vt:lpwstr>_Toc67315690</vt:lpwstr>
      </vt:variant>
      <vt:variant>
        <vt:i4>1966136</vt:i4>
      </vt:variant>
      <vt:variant>
        <vt:i4>26</vt:i4>
      </vt:variant>
      <vt:variant>
        <vt:i4>0</vt:i4>
      </vt:variant>
      <vt:variant>
        <vt:i4>5</vt:i4>
      </vt:variant>
      <vt:variant>
        <vt:lpwstr/>
      </vt:variant>
      <vt:variant>
        <vt:lpwstr>_Toc67315689</vt:lpwstr>
      </vt:variant>
      <vt:variant>
        <vt:i4>2031672</vt:i4>
      </vt:variant>
      <vt:variant>
        <vt:i4>20</vt:i4>
      </vt:variant>
      <vt:variant>
        <vt:i4>0</vt:i4>
      </vt:variant>
      <vt:variant>
        <vt:i4>5</vt:i4>
      </vt:variant>
      <vt:variant>
        <vt:lpwstr/>
      </vt:variant>
      <vt:variant>
        <vt:lpwstr>_Toc67315688</vt:lpwstr>
      </vt:variant>
      <vt:variant>
        <vt:i4>1114168</vt:i4>
      </vt:variant>
      <vt:variant>
        <vt:i4>14</vt:i4>
      </vt:variant>
      <vt:variant>
        <vt:i4>0</vt:i4>
      </vt:variant>
      <vt:variant>
        <vt:i4>5</vt:i4>
      </vt:variant>
      <vt:variant>
        <vt:lpwstr/>
      </vt:variant>
      <vt:variant>
        <vt:lpwstr>_Toc67315686</vt:lpwstr>
      </vt:variant>
      <vt:variant>
        <vt:i4>1179704</vt:i4>
      </vt:variant>
      <vt:variant>
        <vt:i4>8</vt:i4>
      </vt:variant>
      <vt:variant>
        <vt:i4>0</vt:i4>
      </vt:variant>
      <vt:variant>
        <vt:i4>5</vt:i4>
      </vt:variant>
      <vt:variant>
        <vt:lpwstr/>
      </vt:variant>
      <vt:variant>
        <vt:lpwstr>_Toc67315685</vt:lpwstr>
      </vt:variant>
      <vt:variant>
        <vt:i4>1245240</vt:i4>
      </vt:variant>
      <vt:variant>
        <vt:i4>2</vt:i4>
      </vt:variant>
      <vt:variant>
        <vt:i4>0</vt:i4>
      </vt:variant>
      <vt:variant>
        <vt:i4>5</vt:i4>
      </vt:variant>
      <vt:variant>
        <vt:lpwstr/>
      </vt:variant>
      <vt:variant>
        <vt:lpwstr>_Toc67315684</vt:lpwstr>
      </vt:variant>
      <vt:variant>
        <vt:i4>1769499</vt:i4>
      </vt:variant>
      <vt:variant>
        <vt:i4>9</vt:i4>
      </vt:variant>
      <vt:variant>
        <vt:i4>0</vt:i4>
      </vt:variant>
      <vt:variant>
        <vt:i4>5</vt:i4>
      </vt:variant>
      <vt:variant>
        <vt:lpwstr>https://psnet.ahrq.gov/issue/promises-project</vt:lpwstr>
      </vt:variant>
      <vt:variant>
        <vt:lpwstr/>
      </vt:variant>
      <vt:variant>
        <vt:i4>7929968</vt:i4>
      </vt:variant>
      <vt:variant>
        <vt:i4>6</vt:i4>
      </vt:variant>
      <vt:variant>
        <vt:i4>0</vt:i4>
      </vt:variant>
      <vt:variant>
        <vt:i4>5</vt:i4>
      </vt:variant>
      <vt:variant>
        <vt:lpwstr>https://www.hhs.gov/hipaa/for-professionals/privacy/guidance/business-associates/index.html</vt:lpwstr>
      </vt:variant>
      <vt:variant>
        <vt:lpwstr/>
      </vt:variant>
      <vt:variant>
        <vt:i4>1769512</vt:i4>
      </vt:variant>
      <vt:variant>
        <vt:i4>3</vt:i4>
      </vt:variant>
      <vt:variant>
        <vt:i4>0</vt:i4>
      </vt:variant>
      <vt:variant>
        <vt:i4>5</vt:i4>
      </vt:variant>
      <vt:variant>
        <vt:lpwstr>https://www.health.ny.gov/health_care/medicaid/covid19/docs/faqs.pdf</vt:lpwstr>
      </vt:variant>
      <vt:variant>
        <vt:lpwstr/>
      </vt:variant>
      <vt:variant>
        <vt:i4>5374005</vt:i4>
      </vt:variant>
      <vt:variant>
        <vt:i4>0</vt:i4>
      </vt:variant>
      <vt:variant>
        <vt:i4>0</vt:i4>
      </vt:variant>
      <vt:variant>
        <vt:i4>5</vt:i4>
      </vt:variant>
      <vt:variant>
        <vt:lpwstr>https://www.health.ny.gov/health_care/medicaid/program/update/2019/feb19_mu_speced.pdf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Trudy Bearden</dc:creator>
  <cp:keywords/>
  <dc:description/>
  <cp:lastModifiedBy>Meital Fried-Almog</cp:lastModifiedBy>
  <cp:revision>2</cp:revision>
  <cp:lastPrinted>2020-07-17T23:18:00Z</cp:lastPrinted>
  <dcterms:created xsi:type="dcterms:W3CDTF">2021-05-24T13:32:00Z</dcterms:created>
  <dcterms:modified xsi:type="dcterms:W3CDTF">2021-05-24T13:32:00Z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0x010100A631AF3157CCF4419A255BB42C08FC1B</vt:lpwstr>
  </property>
  <property fmtid="{D5CDD505-2E9C-101B-9397-08002B2CF9AE}" pid="3" name="_dlc_DocIdItemGuid">
    <vt:lpwstr>39d4dda7-8f41-4d7a-a1a8-714600beba3d</vt:lpwstr>
  </property>
</Properties>
</file>